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11D1444" w14:textId="0F7E96B2" w:rsidR="00057DFB" w:rsidRPr="00011DA2" w:rsidRDefault="00F30FB0" w:rsidP="00092EDA">
      <w:pPr>
        <w:jc w:val="center"/>
        <w:rPr>
          <w:rFonts w:ascii="Times New Roman" w:hAnsi="Times New Roman" w:cs="Times New Roman"/>
          <w:b/>
          <w:color w:val="000000" w:themeColor="text1"/>
          <w:sz w:val="28"/>
          <w:szCs w:val="28"/>
        </w:rPr>
        <w:sectPr w:rsidR="00057DFB" w:rsidRPr="00011DA2" w:rsidSect="00F60517">
          <w:footerReference w:type="default" r:id="rId7"/>
          <w:pgSz w:w="11907" w:h="16840" w:code="9"/>
          <w:pgMar w:top="1134" w:right="1134" w:bottom="1134" w:left="1701" w:header="720" w:footer="720" w:gutter="0"/>
          <w:cols w:space="720"/>
          <w:docGrid w:linePitch="360"/>
        </w:sectPr>
      </w:pPr>
      <w:r w:rsidRPr="00011DA2">
        <w:rPr>
          <w:noProof/>
          <w:color w:val="000000" w:themeColor="text1"/>
        </w:rPr>
        <mc:AlternateContent>
          <mc:Choice Requires="wps">
            <w:drawing>
              <wp:anchor distT="0" distB="0" distL="114300" distR="114300" simplePos="0" relativeHeight="251659264" behindDoc="0" locked="0" layoutInCell="1" allowOverlap="1" wp14:anchorId="0667ED21" wp14:editId="5C00C2E2">
                <wp:simplePos x="0" y="0"/>
                <wp:positionH relativeFrom="margin">
                  <wp:posOffset>0</wp:posOffset>
                </wp:positionH>
                <wp:positionV relativeFrom="paragraph">
                  <wp:posOffset>18415</wp:posOffset>
                </wp:positionV>
                <wp:extent cx="5857875" cy="9115425"/>
                <wp:effectExtent l="19050" t="19050" r="47625" b="47625"/>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57875" cy="9115425"/>
                        </a:xfrm>
                        <a:prstGeom prst="rect">
                          <a:avLst/>
                        </a:prstGeom>
                        <a:solidFill>
                          <a:srgbClr val="FFFFFF"/>
                        </a:solidFill>
                        <a:ln w="57150" cmpd="thinThick">
                          <a:solidFill>
                            <a:srgbClr val="000000"/>
                          </a:solidFill>
                          <a:miter lim="800000"/>
                          <a:headEnd/>
                          <a:tailEnd/>
                        </a:ln>
                      </wps:spPr>
                      <wps:txbx>
                        <w:txbxContent>
                          <w:p w14:paraId="75251ACD" w14:textId="48991A18" w:rsidR="00155BD7" w:rsidRPr="00F30FB0" w:rsidRDefault="00155BD7" w:rsidP="00F30FB0">
                            <w:pPr>
                              <w:spacing w:line="240" w:lineRule="auto"/>
                              <w:jc w:val="center"/>
                              <w:rPr>
                                <w:rFonts w:ascii="Times New Roman" w:hAnsi="Times New Roman" w:cs="Times New Roman"/>
                                <w:b/>
                                <w:sz w:val="28"/>
                                <w:szCs w:val="28"/>
                              </w:rPr>
                            </w:pPr>
                            <w:r w:rsidRPr="00F30FB0">
                              <w:rPr>
                                <w:rFonts w:ascii="Times New Roman" w:hAnsi="Times New Roman" w:cs="Times New Roman"/>
                                <w:b/>
                                <w:sz w:val="28"/>
                                <w:szCs w:val="28"/>
                              </w:rPr>
                              <w:t xml:space="preserve">ỦY BAN NHÂN DÂN TỈNH </w:t>
                            </w:r>
                            <w:r>
                              <w:rPr>
                                <w:rFonts w:ascii="Times New Roman" w:hAnsi="Times New Roman" w:cs="Times New Roman"/>
                                <w:b/>
                                <w:sz w:val="28"/>
                                <w:szCs w:val="28"/>
                              </w:rPr>
                              <w:t>LAI CHÂU</w:t>
                            </w:r>
                          </w:p>
                          <w:p w14:paraId="2B822728" w14:textId="77777777" w:rsidR="00155BD7" w:rsidRDefault="00155BD7" w:rsidP="00F30FB0">
                            <w:pPr>
                              <w:spacing w:line="360" w:lineRule="auto"/>
                              <w:jc w:val="center"/>
                              <w:rPr>
                                <w:szCs w:val="28"/>
                              </w:rPr>
                            </w:pPr>
                          </w:p>
                          <w:p w14:paraId="3B24E699" w14:textId="77777777" w:rsidR="00155BD7" w:rsidRDefault="00155BD7" w:rsidP="00F30FB0">
                            <w:pPr>
                              <w:spacing w:line="360" w:lineRule="auto"/>
                              <w:jc w:val="center"/>
                              <w:rPr>
                                <w:szCs w:val="28"/>
                              </w:rPr>
                            </w:pPr>
                          </w:p>
                          <w:p w14:paraId="11AF56D9" w14:textId="77777777" w:rsidR="00155BD7" w:rsidRDefault="00155BD7" w:rsidP="00F30FB0">
                            <w:pPr>
                              <w:jc w:val="center"/>
                            </w:pPr>
                          </w:p>
                          <w:p w14:paraId="0EA37F74" w14:textId="77777777" w:rsidR="00155BD7" w:rsidRDefault="00155BD7" w:rsidP="00F30FB0">
                            <w:pPr>
                              <w:spacing w:line="312" w:lineRule="auto"/>
                              <w:jc w:val="center"/>
                              <w:rPr>
                                <w:b/>
                                <w:sz w:val="44"/>
                                <w:szCs w:val="34"/>
                              </w:rPr>
                            </w:pPr>
                          </w:p>
                          <w:p w14:paraId="315D3698" w14:textId="77777777" w:rsidR="00155BD7" w:rsidRDefault="00155BD7" w:rsidP="00F30FB0">
                            <w:pPr>
                              <w:spacing w:line="312" w:lineRule="auto"/>
                              <w:jc w:val="center"/>
                              <w:rPr>
                                <w:b/>
                                <w:sz w:val="44"/>
                                <w:szCs w:val="34"/>
                              </w:rPr>
                            </w:pPr>
                          </w:p>
                          <w:p w14:paraId="60043A8F" w14:textId="77777777" w:rsidR="00155BD7" w:rsidRDefault="00155BD7" w:rsidP="00F30FB0">
                            <w:pPr>
                              <w:jc w:val="center"/>
                              <w:rPr>
                                <w:b/>
                                <w:sz w:val="44"/>
                                <w:szCs w:val="34"/>
                              </w:rPr>
                            </w:pPr>
                          </w:p>
                          <w:p w14:paraId="6F0062B9" w14:textId="5B9DF384" w:rsidR="00155BD7" w:rsidRPr="00D53E8B" w:rsidRDefault="00155BD7" w:rsidP="00D53E8B">
                            <w:pPr>
                              <w:spacing w:before="120" w:after="120" w:line="288" w:lineRule="auto"/>
                              <w:jc w:val="center"/>
                              <w:rPr>
                                <w:rFonts w:ascii="Times New Roman" w:hAnsi="Times New Roman" w:cs="Times New Roman"/>
                                <w:b/>
                                <w:sz w:val="40"/>
                                <w:szCs w:val="40"/>
                              </w:rPr>
                            </w:pPr>
                            <w:r w:rsidRPr="00D53E8B">
                              <w:rPr>
                                <w:rFonts w:ascii="Times New Roman" w:hAnsi="Times New Roman" w:cs="Times New Roman"/>
                                <w:b/>
                                <w:sz w:val="40"/>
                                <w:szCs w:val="40"/>
                              </w:rPr>
                              <w:t xml:space="preserve">QUY HOẠCH </w:t>
                            </w:r>
                            <w:r w:rsidRPr="00D53E8B">
                              <w:rPr>
                                <w:rFonts w:ascii="Times New Roman" w:hAnsi="Times New Roman" w:cs="Times New Roman"/>
                                <w:b/>
                                <w:sz w:val="40"/>
                                <w:szCs w:val="40"/>
                              </w:rPr>
                              <w:br/>
                              <w:t xml:space="preserve">THÔNG TIN VÀ TRUYỀN THÔNG </w:t>
                            </w:r>
                            <w:r>
                              <w:rPr>
                                <w:rFonts w:ascii="Times New Roman" w:hAnsi="Times New Roman" w:cs="Times New Roman"/>
                                <w:b/>
                                <w:sz w:val="40"/>
                                <w:szCs w:val="40"/>
                              </w:rPr>
                              <w:br/>
                            </w:r>
                            <w:r w:rsidRPr="00D53E8B">
                              <w:rPr>
                                <w:rFonts w:ascii="Times New Roman" w:hAnsi="Times New Roman" w:cs="Times New Roman"/>
                                <w:b/>
                                <w:sz w:val="40"/>
                                <w:szCs w:val="40"/>
                              </w:rPr>
                              <w:t xml:space="preserve">TỈNH LAI CHÂU THỜI KỲ 2021 – 2030, </w:t>
                            </w:r>
                            <w:r>
                              <w:rPr>
                                <w:rFonts w:ascii="Times New Roman" w:hAnsi="Times New Roman" w:cs="Times New Roman"/>
                                <w:b/>
                                <w:sz w:val="40"/>
                                <w:szCs w:val="40"/>
                              </w:rPr>
                              <w:br/>
                            </w:r>
                            <w:r w:rsidRPr="00D53E8B">
                              <w:rPr>
                                <w:rFonts w:ascii="Times New Roman" w:hAnsi="Times New Roman" w:cs="Times New Roman"/>
                                <w:b/>
                                <w:sz w:val="40"/>
                                <w:szCs w:val="40"/>
                              </w:rPr>
                              <w:t>TẦM NHÌN ĐẾN NĂM 2050</w:t>
                            </w:r>
                          </w:p>
                          <w:p w14:paraId="7CD858CD" w14:textId="77777777" w:rsidR="00155BD7" w:rsidRDefault="00155BD7" w:rsidP="00F30FB0">
                            <w:pPr>
                              <w:rPr>
                                <w:b/>
                                <w:sz w:val="26"/>
                                <w:szCs w:val="26"/>
                                <w:lang w:val="nl-NL"/>
                              </w:rPr>
                            </w:pPr>
                            <w:r>
                              <w:rPr>
                                <w:lang w:val="nl-NL"/>
                              </w:rPr>
                              <w:t xml:space="preserve">                                              </w:t>
                            </w:r>
                            <w:r>
                              <w:rPr>
                                <w:b/>
                                <w:sz w:val="26"/>
                                <w:szCs w:val="26"/>
                                <w:lang w:val="nl-NL"/>
                              </w:rPr>
                              <w:t xml:space="preserve">                                                </w:t>
                            </w:r>
                          </w:p>
                          <w:p w14:paraId="12D3AB95" w14:textId="77777777" w:rsidR="00155BD7" w:rsidRDefault="00155BD7" w:rsidP="00F30FB0">
                            <w:pPr>
                              <w:rPr>
                                <w:lang w:val="nl-NL"/>
                              </w:rPr>
                            </w:pPr>
                          </w:p>
                          <w:p w14:paraId="5D6A3763" w14:textId="77777777" w:rsidR="00155BD7" w:rsidRDefault="00155BD7" w:rsidP="00F30FB0">
                            <w:pPr>
                              <w:rPr>
                                <w:lang w:val="nl-NL"/>
                              </w:rPr>
                            </w:pPr>
                          </w:p>
                          <w:p w14:paraId="4EDBBD03" w14:textId="77777777" w:rsidR="00155BD7" w:rsidRDefault="00155BD7" w:rsidP="00F30FB0">
                            <w:pPr>
                              <w:rPr>
                                <w:lang w:val="nl-NL"/>
                              </w:rPr>
                            </w:pPr>
                          </w:p>
                          <w:p w14:paraId="5EEEF314" w14:textId="77777777" w:rsidR="00155BD7" w:rsidRDefault="00155BD7" w:rsidP="00F30FB0">
                            <w:pPr>
                              <w:jc w:val="center"/>
                              <w:rPr>
                                <w:b/>
                                <w:lang w:val="nl-NL"/>
                              </w:rPr>
                            </w:pPr>
                          </w:p>
                          <w:p w14:paraId="0FF0420D" w14:textId="77777777" w:rsidR="00155BD7" w:rsidRDefault="00155BD7" w:rsidP="00F30FB0">
                            <w:pPr>
                              <w:spacing w:line="240" w:lineRule="auto"/>
                              <w:jc w:val="center"/>
                              <w:rPr>
                                <w:b/>
                                <w:lang w:val="nl-NL"/>
                              </w:rPr>
                            </w:pPr>
                          </w:p>
                          <w:p w14:paraId="0F22A2E6" w14:textId="77777777" w:rsidR="00155BD7" w:rsidRDefault="00155BD7" w:rsidP="00F30FB0">
                            <w:pPr>
                              <w:spacing w:line="240" w:lineRule="auto"/>
                              <w:jc w:val="center"/>
                              <w:rPr>
                                <w:b/>
                                <w:lang w:val="nl-NL"/>
                              </w:rPr>
                            </w:pPr>
                          </w:p>
                          <w:p w14:paraId="3ED0118B" w14:textId="77777777" w:rsidR="00155BD7" w:rsidRDefault="00155BD7" w:rsidP="00F30FB0">
                            <w:pPr>
                              <w:spacing w:line="240" w:lineRule="auto"/>
                              <w:jc w:val="center"/>
                              <w:rPr>
                                <w:b/>
                                <w:lang w:val="nl-NL"/>
                              </w:rPr>
                            </w:pPr>
                          </w:p>
                          <w:p w14:paraId="4F3DDFFB" w14:textId="77777777" w:rsidR="00155BD7" w:rsidRDefault="00155BD7" w:rsidP="00F30FB0">
                            <w:pPr>
                              <w:spacing w:line="240" w:lineRule="auto"/>
                              <w:jc w:val="center"/>
                              <w:rPr>
                                <w:b/>
                                <w:lang w:val="nl-NL"/>
                              </w:rPr>
                            </w:pPr>
                          </w:p>
                          <w:p w14:paraId="13C67BE6" w14:textId="77777777" w:rsidR="00155BD7" w:rsidRDefault="00155BD7" w:rsidP="00F30FB0">
                            <w:pPr>
                              <w:spacing w:line="240" w:lineRule="auto"/>
                              <w:jc w:val="center"/>
                              <w:rPr>
                                <w:b/>
                                <w:lang w:val="nl-NL"/>
                              </w:rPr>
                            </w:pPr>
                          </w:p>
                          <w:p w14:paraId="408BE69E" w14:textId="77777777" w:rsidR="00155BD7" w:rsidRDefault="00155BD7" w:rsidP="00F30FB0">
                            <w:pPr>
                              <w:spacing w:line="240" w:lineRule="auto"/>
                              <w:jc w:val="center"/>
                              <w:rPr>
                                <w:b/>
                                <w:lang w:val="nl-NL"/>
                              </w:rPr>
                            </w:pPr>
                          </w:p>
                          <w:p w14:paraId="521B20DA" w14:textId="77777777" w:rsidR="00155BD7" w:rsidRDefault="00155BD7" w:rsidP="00F30FB0">
                            <w:pPr>
                              <w:spacing w:line="240" w:lineRule="auto"/>
                              <w:jc w:val="center"/>
                              <w:rPr>
                                <w:b/>
                                <w:lang w:val="nl-NL"/>
                              </w:rPr>
                            </w:pPr>
                          </w:p>
                          <w:p w14:paraId="75C822C9" w14:textId="77777777" w:rsidR="00155BD7" w:rsidRDefault="00155BD7" w:rsidP="00F30FB0">
                            <w:pPr>
                              <w:spacing w:line="240" w:lineRule="auto"/>
                              <w:jc w:val="center"/>
                              <w:rPr>
                                <w:b/>
                                <w:lang w:val="nl-NL"/>
                              </w:rPr>
                            </w:pPr>
                          </w:p>
                          <w:p w14:paraId="1848454F" w14:textId="77777777" w:rsidR="00155BD7" w:rsidRDefault="00155BD7" w:rsidP="00D53E8B">
                            <w:pPr>
                              <w:spacing w:before="120" w:after="120" w:line="240" w:lineRule="auto"/>
                              <w:jc w:val="center"/>
                              <w:rPr>
                                <w:rFonts w:ascii="Times New Roman" w:hAnsi="Times New Roman" w:cs="Times New Roman"/>
                                <w:b/>
                                <w:sz w:val="28"/>
                                <w:szCs w:val="28"/>
                                <w:lang w:val="nl-NL"/>
                              </w:rPr>
                            </w:pPr>
                          </w:p>
                          <w:p w14:paraId="20F77845" w14:textId="77777777" w:rsidR="00155BD7" w:rsidRDefault="00155BD7" w:rsidP="00D53E8B">
                            <w:pPr>
                              <w:spacing w:before="120" w:after="120" w:line="240" w:lineRule="auto"/>
                              <w:jc w:val="center"/>
                              <w:rPr>
                                <w:rFonts w:ascii="Times New Roman" w:hAnsi="Times New Roman" w:cs="Times New Roman"/>
                                <w:b/>
                                <w:sz w:val="28"/>
                                <w:szCs w:val="28"/>
                                <w:lang w:val="nl-NL"/>
                              </w:rPr>
                            </w:pPr>
                          </w:p>
                          <w:p w14:paraId="19EB5FD3" w14:textId="4AF650F8" w:rsidR="00155BD7" w:rsidRPr="00D53E8B" w:rsidRDefault="00155BD7" w:rsidP="00D53E8B">
                            <w:pPr>
                              <w:spacing w:before="120" w:after="120" w:line="240" w:lineRule="auto"/>
                              <w:jc w:val="center"/>
                              <w:rPr>
                                <w:rFonts w:ascii="Times New Roman" w:hAnsi="Times New Roman" w:cs="Times New Roman"/>
                                <w:b/>
                                <w:sz w:val="28"/>
                                <w:szCs w:val="28"/>
                                <w:lang w:val="nl-NL"/>
                              </w:rPr>
                            </w:pPr>
                            <w:r>
                              <w:rPr>
                                <w:rFonts w:ascii="Times New Roman" w:hAnsi="Times New Roman" w:cs="Times New Roman"/>
                                <w:b/>
                                <w:sz w:val="28"/>
                                <w:szCs w:val="28"/>
                                <w:lang w:val="nl-NL"/>
                              </w:rPr>
                              <w:t>Lai Châu, năm 2021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67ED21" id="Rectangle 3" o:spid="_x0000_s1026" style="position:absolute;left:0;text-align:left;margin-left:0;margin-top:1.45pt;width:461.25pt;height:717.7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" strokeweight="4.5pt">
                <v:stroke linestyle="thinThick"/>
                <v:textbox>
                  <w:txbxContent>
                    <w:p w14:paraId="75251ACD" w14:textId="48991A18" w:rsidR="00155BD7" w:rsidRPr="00F30FB0" w:rsidRDefault="00155BD7" w:rsidP="00F30FB0">
                      <w:pPr>
                        <w:spacing w:line="240" w:lineRule="auto"/>
                        <w:jc w:val="center"/>
                        <w:rPr>
                          <w:rFonts w:ascii="Times New Roman" w:hAnsi="Times New Roman" w:cs="Times New Roman"/>
                          <w:b/>
                          <w:sz w:val="28"/>
                          <w:szCs w:val="28"/>
                        </w:rPr>
                      </w:pPr>
                      <w:r w:rsidRPr="00F30FB0">
                        <w:rPr>
                          <w:rFonts w:ascii="Times New Roman" w:hAnsi="Times New Roman" w:cs="Times New Roman"/>
                          <w:b/>
                          <w:sz w:val="28"/>
                          <w:szCs w:val="28"/>
                        </w:rPr>
                        <w:t xml:space="preserve">ỦY BAN NHÂN DÂN TỈNH </w:t>
                      </w:r>
                      <w:r>
                        <w:rPr>
                          <w:rFonts w:ascii="Times New Roman" w:hAnsi="Times New Roman" w:cs="Times New Roman"/>
                          <w:b/>
                          <w:sz w:val="28"/>
                          <w:szCs w:val="28"/>
                        </w:rPr>
                        <w:t>LAI CHÂU</w:t>
                      </w:r>
                    </w:p>
                    <w:p w14:paraId="2B822728" w14:textId="77777777" w:rsidR="00155BD7" w:rsidRDefault="00155BD7" w:rsidP="00F30FB0">
                      <w:pPr>
                        <w:spacing w:line="360" w:lineRule="auto"/>
                        <w:jc w:val="center"/>
                        <w:rPr>
                          <w:szCs w:val="28"/>
                        </w:rPr>
                      </w:pPr>
                    </w:p>
                    <w:p w14:paraId="3B24E699" w14:textId="77777777" w:rsidR="00155BD7" w:rsidRDefault="00155BD7" w:rsidP="00F30FB0">
                      <w:pPr>
                        <w:spacing w:line="360" w:lineRule="auto"/>
                        <w:jc w:val="center"/>
                        <w:rPr>
                          <w:szCs w:val="28"/>
                        </w:rPr>
                      </w:pPr>
                    </w:p>
                    <w:p w14:paraId="11AF56D9" w14:textId="77777777" w:rsidR="00155BD7" w:rsidRDefault="00155BD7" w:rsidP="00F30FB0">
                      <w:pPr>
                        <w:jc w:val="center"/>
                      </w:pPr>
                    </w:p>
                    <w:p w14:paraId="0EA37F74" w14:textId="77777777" w:rsidR="00155BD7" w:rsidRDefault="00155BD7" w:rsidP="00F30FB0">
                      <w:pPr>
                        <w:spacing w:line="312" w:lineRule="auto"/>
                        <w:jc w:val="center"/>
                        <w:rPr>
                          <w:b/>
                          <w:sz w:val="44"/>
                          <w:szCs w:val="34"/>
                        </w:rPr>
                      </w:pPr>
                    </w:p>
                    <w:p w14:paraId="315D3698" w14:textId="77777777" w:rsidR="00155BD7" w:rsidRDefault="00155BD7" w:rsidP="00F30FB0">
                      <w:pPr>
                        <w:spacing w:line="312" w:lineRule="auto"/>
                        <w:jc w:val="center"/>
                        <w:rPr>
                          <w:b/>
                          <w:sz w:val="44"/>
                          <w:szCs w:val="34"/>
                        </w:rPr>
                      </w:pPr>
                    </w:p>
                    <w:p w14:paraId="60043A8F" w14:textId="77777777" w:rsidR="00155BD7" w:rsidRDefault="00155BD7" w:rsidP="00F30FB0">
                      <w:pPr>
                        <w:jc w:val="center"/>
                        <w:rPr>
                          <w:b/>
                          <w:sz w:val="44"/>
                          <w:szCs w:val="34"/>
                        </w:rPr>
                      </w:pPr>
                    </w:p>
                    <w:p w14:paraId="6F0062B9" w14:textId="5B9DF384" w:rsidR="00155BD7" w:rsidRPr="00D53E8B" w:rsidRDefault="00155BD7" w:rsidP="00D53E8B">
                      <w:pPr>
                        <w:spacing w:before="120" w:after="120" w:line="288" w:lineRule="auto"/>
                        <w:jc w:val="center"/>
                        <w:rPr>
                          <w:rFonts w:ascii="Times New Roman" w:hAnsi="Times New Roman" w:cs="Times New Roman"/>
                          <w:b/>
                          <w:sz w:val="40"/>
                          <w:szCs w:val="40"/>
                        </w:rPr>
                      </w:pPr>
                      <w:r w:rsidRPr="00D53E8B">
                        <w:rPr>
                          <w:rFonts w:ascii="Times New Roman" w:hAnsi="Times New Roman" w:cs="Times New Roman"/>
                          <w:b/>
                          <w:sz w:val="40"/>
                          <w:szCs w:val="40"/>
                        </w:rPr>
                        <w:t xml:space="preserve">QUY HOẠCH </w:t>
                      </w:r>
                      <w:r w:rsidRPr="00D53E8B">
                        <w:rPr>
                          <w:rFonts w:ascii="Times New Roman" w:hAnsi="Times New Roman" w:cs="Times New Roman"/>
                          <w:b/>
                          <w:sz w:val="40"/>
                          <w:szCs w:val="40"/>
                        </w:rPr>
                        <w:br/>
                        <w:t xml:space="preserve">THÔNG TIN VÀ TRUYỀN THÔNG </w:t>
                      </w:r>
                      <w:r>
                        <w:rPr>
                          <w:rFonts w:ascii="Times New Roman" w:hAnsi="Times New Roman" w:cs="Times New Roman"/>
                          <w:b/>
                          <w:sz w:val="40"/>
                          <w:szCs w:val="40"/>
                        </w:rPr>
                        <w:br/>
                      </w:r>
                      <w:r w:rsidRPr="00D53E8B">
                        <w:rPr>
                          <w:rFonts w:ascii="Times New Roman" w:hAnsi="Times New Roman" w:cs="Times New Roman"/>
                          <w:b/>
                          <w:sz w:val="40"/>
                          <w:szCs w:val="40"/>
                        </w:rPr>
                        <w:t xml:space="preserve">TỈNH LAI CHÂU THỜI KỲ 2021 – 2030, </w:t>
                      </w:r>
                      <w:r>
                        <w:rPr>
                          <w:rFonts w:ascii="Times New Roman" w:hAnsi="Times New Roman" w:cs="Times New Roman"/>
                          <w:b/>
                          <w:sz w:val="40"/>
                          <w:szCs w:val="40"/>
                        </w:rPr>
                        <w:br/>
                      </w:r>
                      <w:r w:rsidRPr="00D53E8B">
                        <w:rPr>
                          <w:rFonts w:ascii="Times New Roman" w:hAnsi="Times New Roman" w:cs="Times New Roman"/>
                          <w:b/>
                          <w:sz w:val="40"/>
                          <w:szCs w:val="40"/>
                        </w:rPr>
                        <w:t>TẦM NHÌN ĐẾN NĂM 2050</w:t>
                      </w:r>
                    </w:p>
                    <w:p w14:paraId="7CD858CD" w14:textId="77777777" w:rsidR="00155BD7" w:rsidRDefault="00155BD7" w:rsidP="00F30FB0">
                      <w:pPr>
                        <w:rPr>
                          <w:b/>
                          <w:sz w:val="26"/>
                          <w:szCs w:val="26"/>
                          <w:lang w:val="nl-NL"/>
                        </w:rPr>
                      </w:pPr>
                      <w:r>
                        <w:rPr>
                          <w:lang w:val="nl-NL"/>
                        </w:rPr>
                        <w:t xml:space="preserve">                                              </w:t>
                      </w:r>
                      <w:r>
                        <w:rPr>
                          <w:b/>
                          <w:sz w:val="26"/>
                          <w:szCs w:val="26"/>
                          <w:lang w:val="nl-NL"/>
                        </w:rPr>
                        <w:t xml:space="preserve">                                                </w:t>
                      </w:r>
                    </w:p>
                    <w:p w14:paraId="12D3AB95" w14:textId="77777777" w:rsidR="00155BD7" w:rsidRDefault="00155BD7" w:rsidP="00F30FB0">
                      <w:pPr>
                        <w:rPr>
                          <w:lang w:val="nl-NL"/>
                        </w:rPr>
                      </w:pPr>
                    </w:p>
                    <w:p w14:paraId="5D6A3763" w14:textId="77777777" w:rsidR="00155BD7" w:rsidRDefault="00155BD7" w:rsidP="00F30FB0">
                      <w:pPr>
                        <w:rPr>
                          <w:lang w:val="nl-NL"/>
                        </w:rPr>
                      </w:pPr>
                    </w:p>
                    <w:p w14:paraId="4EDBBD03" w14:textId="77777777" w:rsidR="00155BD7" w:rsidRDefault="00155BD7" w:rsidP="00F30FB0">
                      <w:pPr>
                        <w:rPr>
                          <w:lang w:val="nl-NL"/>
                        </w:rPr>
                      </w:pPr>
                    </w:p>
                    <w:p w14:paraId="5EEEF314" w14:textId="77777777" w:rsidR="00155BD7" w:rsidRDefault="00155BD7" w:rsidP="00F30FB0">
                      <w:pPr>
                        <w:jc w:val="center"/>
                        <w:rPr>
                          <w:b/>
                          <w:lang w:val="nl-NL"/>
                        </w:rPr>
                      </w:pPr>
                    </w:p>
                    <w:p w14:paraId="0FF0420D" w14:textId="77777777" w:rsidR="00155BD7" w:rsidRDefault="00155BD7" w:rsidP="00F30FB0">
                      <w:pPr>
                        <w:spacing w:line="240" w:lineRule="auto"/>
                        <w:jc w:val="center"/>
                        <w:rPr>
                          <w:b/>
                          <w:lang w:val="nl-NL"/>
                        </w:rPr>
                      </w:pPr>
                    </w:p>
                    <w:p w14:paraId="0F22A2E6" w14:textId="77777777" w:rsidR="00155BD7" w:rsidRDefault="00155BD7" w:rsidP="00F30FB0">
                      <w:pPr>
                        <w:spacing w:line="240" w:lineRule="auto"/>
                        <w:jc w:val="center"/>
                        <w:rPr>
                          <w:b/>
                          <w:lang w:val="nl-NL"/>
                        </w:rPr>
                      </w:pPr>
                    </w:p>
                    <w:p w14:paraId="3ED0118B" w14:textId="77777777" w:rsidR="00155BD7" w:rsidRDefault="00155BD7" w:rsidP="00F30FB0">
                      <w:pPr>
                        <w:spacing w:line="240" w:lineRule="auto"/>
                        <w:jc w:val="center"/>
                        <w:rPr>
                          <w:b/>
                          <w:lang w:val="nl-NL"/>
                        </w:rPr>
                      </w:pPr>
                    </w:p>
                    <w:p w14:paraId="4F3DDFFB" w14:textId="77777777" w:rsidR="00155BD7" w:rsidRDefault="00155BD7" w:rsidP="00F30FB0">
                      <w:pPr>
                        <w:spacing w:line="240" w:lineRule="auto"/>
                        <w:jc w:val="center"/>
                        <w:rPr>
                          <w:b/>
                          <w:lang w:val="nl-NL"/>
                        </w:rPr>
                      </w:pPr>
                    </w:p>
                    <w:p w14:paraId="13C67BE6" w14:textId="77777777" w:rsidR="00155BD7" w:rsidRDefault="00155BD7" w:rsidP="00F30FB0">
                      <w:pPr>
                        <w:spacing w:line="240" w:lineRule="auto"/>
                        <w:jc w:val="center"/>
                        <w:rPr>
                          <w:b/>
                          <w:lang w:val="nl-NL"/>
                        </w:rPr>
                      </w:pPr>
                    </w:p>
                    <w:p w14:paraId="408BE69E" w14:textId="77777777" w:rsidR="00155BD7" w:rsidRDefault="00155BD7" w:rsidP="00F30FB0">
                      <w:pPr>
                        <w:spacing w:line="240" w:lineRule="auto"/>
                        <w:jc w:val="center"/>
                        <w:rPr>
                          <w:b/>
                          <w:lang w:val="nl-NL"/>
                        </w:rPr>
                      </w:pPr>
                    </w:p>
                    <w:p w14:paraId="521B20DA" w14:textId="77777777" w:rsidR="00155BD7" w:rsidRDefault="00155BD7" w:rsidP="00F30FB0">
                      <w:pPr>
                        <w:spacing w:line="240" w:lineRule="auto"/>
                        <w:jc w:val="center"/>
                        <w:rPr>
                          <w:b/>
                          <w:lang w:val="nl-NL"/>
                        </w:rPr>
                      </w:pPr>
                    </w:p>
                    <w:p w14:paraId="75C822C9" w14:textId="77777777" w:rsidR="00155BD7" w:rsidRDefault="00155BD7" w:rsidP="00F30FB0">
                      <w:pPr>
                        <w:spacing w:line="240" w:lineRule="auto"/>
                        <w:jc w:val="center"/>
                        <w:rPr>
                          <w:b/>
                          <w:lang w:val="nl-NL"/>
                        </w:rPr>
                      </w:pPr>
                    </w:p>
                    <w:p w14:paraId="1848454F" w14:textId="77777777" w:rsidR="00155BD7" w:rsidRDefault="00155BD7" w:rsidP="00D53E8B">
                      <w:pPr>
                        <w:spacing w:before="120" w:after="120" w:line="240" w:lineRule="auto"/>
                        <w:jc w:val="center"/>
                        <w:rPr>
                          <w:rFonts w:ascii="Times New Roman" w:hAnsi="Times New Roman" w:cs="Times New Roman"/>
                          <w:b/>
                          <w:sz w:val="28"/>
                          <w:szCs w:val="28"/>
                          <w:lang w:val="nl-NL"/>
                        </w:rPr>
                      </w:pPr>
                    </w:p>
                    <w:p w14:paraId="20F77845" w14:textId="77777777" w:rsidR="00155BD7" w:rsidRDefault="00155BD7" w:rsidP="00D53E8B">
                      <w:pPr>
                        <w:spacing w:before="120" w:after="120" w:line="240" w:lineRule="auto"/>
                        <w:jc w:val="center"/>
                        <w:rPr>
                          <w:rFonts w:ascii="Times New Roman" w:hAnsi="Times New Roman" w:cs="Times New Roman"/>
                          <w:b/>
                          <w:sz w:val="28"/>
                          <w:szCs w:val="28"/>
                          <w:lang w:val="nl-NL"/>
                        </w:rPr>
                      </w:pPr>
                    </w:p>
                    <w:p w14:paraId="19EB5FD3" w14:textId="4AF650F8" w:rsidR="00155BD7" w:rsidRPr="00D53E8B" w:rsidRDefault="00155BD7" w:rsidP="00D53E8B">
                      <w:pPr>
                        <w:spacing w:before="120" w:after="120" w:line="240" w:lineRule="auto"/>
                        <w:jc w:val="center"/>
                        <w:rPr>
                          <w:rFonts w:ascii="Times New Roman" w:hAnsi="Times New Roman" w:cs="Times New Roman"/>
                          <w:b/>
                          <w:sz w:val="28"/>
                          <w:szCs w:val="28"/>
                          <w:lang w:val="nl-NL"/>
                        </w:rPr>
                      </w:pPr>
                      <w:r>
                        <w:rPr>
                          <w:rFonts w:ascii="Times New Roman" w:hAnsi="Times New Roman" w:cs="Times New Roman"/>
                          <w:b/>
                          <w:sz w:val="28"/>
                          <w:szCs w:val="28"/>
                          <w:lang w:val="nl-NL"/>
                        </w:rPr>
                        <w:t>Lai Châu, năm 2021</w:t>
                      </w:r>
                    </w:p>
                  </w:txbxContent>
                </v:textbox>
                <w10:wrap anchorx="margin"/>
              </v:rect>
            </w:pict>
          </mc:Fallback>
        </mc:AlternateContent>
      </w:r>
    </w:p>
    <w:p w14:paraId="31C7C3FE" w14:textId="77777777" w:rsidR="002C3F5E" w:rsidRDefault="00092EDA" w:rsidP="00057DFB">
      <w:pPr>
        <w:jc w:val="center"/>
        <w:rPr>
          <w:noProof/>
        </w:rPr>
      </w:pPr>
      <w:r w:rsidRPr="00011DA2">
        <w:rPr>
          <w:rFonts w:ascii="Times New Roman" w:hAnsi="Times New Roman" w:cs="Times New Roman"/>
          <w:b/>
          <w:color w:val="000000" w:themeColor="text1"/>
          <w:sz w:val="28"/>
          <w:szCs w:val="28"/>
        </w:rPr>
        <w:lastRenderedPageBreak/>
        <w:t>MỤC LỤC</w:t>
      </w:r>
      <w:r w:rsidR="00057DFB" w:rsidRPr="00011DA2">
        <w:rPr>
          <w:rFonts w:ascii="Times New Roman" w:hAnsi="Times New Roman" w:cs="Times New Roman"/>
          <w:b/>
          <w:color w:val="000000" w:themeColor="text1"/>
          <w:sz w:val="28"/>
          <w:szCs w:val="28"/>
        </w:rPr>
        <w:fldChar w:fldCharType="begin"/>
      </w:r>
      <w:r w:rsidR="00057DFB" w:rsidRPr="00011DA2">
        <w:rPr>
          <w:rFonts w:ascii="Times New Roman" w:hAnsi="Times New Roman" w:cs="Times New Roman"/>
          <w:b/>
          <w:color w:val="000000" w:themeColor="text1"/>
          <w:sz w:val="28"/>
          <w:szCs w:val="28"/>
        </w:rPr>
        <w:instrText xml:space="preserve"> TOC \o "1-3" \h \z \u </w:instrText>
      </w:r>
      <w:r w:rsidR="00057DFB" w:rsidRPr="00011DA2">
        <w:rPr>
          <w:rFonts w:ascii="Times New Roman" w:hAnsi="Times New Roman" w:cs="Times New Roman"/>
          <w:b/>
          <w:color w:val="000000" w:themeColor="text1"/>
          <w:sz w:val="28"/>
          <w:szCs w:val="28"/>
        </w:rPr>
        <w:fldChar w:fldCharType="separate"/>
      </w:r>
    </w:p>
    <w:bookmarkStart w:id="0" w:name="_GoBack"/>
    <w:bookmarkEnd w:id="0"/>
    <w:p w14:paraId="57B6BE90" w14:textId="23F4FFA6" w:rsidR="002C3F5E" w:rsidRDefault="002C3F5E">
      <w:pPr>
        <w:pStyle w:val="TOC1"/>
        <w:tabs>
          <w:tab w:val="right" w:leader="dot" w:pos="9062"/>
        </w:tabs>
        <w:rPr>
          <w:rFonts w:asciiTheme="minorHAnsi" w:eastAsiaTheme="minorEastAsia" w:hAnsiTheme="minorHAnsi"/>
          <w:noProof/>
          <w:sz w:val="22"/>
        </w:rPr>
      </w:pPr>
      <w:r w:rsidRPr="009D2165">
        <w:rPr>
          <w:rStyle w:val="Hyperlink"/>
          <w:noProof/>
        </w:rPr>
        <w:fldChar w:fldCharType="begin"/>
      </w:r>
      <w:r w:rsidRPr="009D2165">
        <w:rPr>
          <w:rStyle w:val="Hyperlink"/>
          <w:noProof/>
        </w:rPr>
        <w:instrText xml:space="preserve"> </w:instrText>
      </w:r>
      <w:r>
        <w:rPr>
          <w:noProof/>
        </w:rPr>
        <w:instrText>HYPERLINK \l "_Toc67852521"</w:instrText>
      </w:r>
      <w:r w:rsidRPr="009D2165">
        <w:rPr>
          <w:rStyle w:val="Hyperlink"/>
          <w:noProof/>
        </w:rPr>
        <w:instrText xml:space="preserve"> </w:instrText>
      </w:r>
      <w:r w:rsidRPr="009D2165">
        <w:rPr>
          <w:rStyle w:val="Hyperlink"/>
          <w:noProof/>
        </w:rPr>
      </w:r>
      <w:r w:rsidRPr="009D2165">
        <w:rPr>
          <w:rStyle w:val="Hyperlink"/>
          <w:noProof/>
        </w:rPr>
        <w:fldChar w:fldCharType="separate"/>
      </w:r>
      <w:r w:rsidRPr="009D2165">
        <w:rPr>
          <w:rStyle w:val="Hyperlink"/>
          <w:noProof/>
        </w:rPr>
        <w:t>PHẦN I. HIỆN TRẠNG HẠ TẦNG THÔNG TIN VÀ TRUYỀN THÔNG, MẠNG LƯỚI CƠ SỞ BÁO CHÍ, PHÁT THANH, TRUYỀN HÌNH, THÔNG TIN ĐIỆN TỬ, CƠ SỞ XUẤT BẢN</w:t>
      </w:r>
      <w:r>
        <w:rPr>
          <w:noProof/>
          <w:webHidden/>
        </w:rPr>
        <w:tab/>
      </w:r>
      <w:r>
        <w:rPr>
          <w:noProof/>
          <w:webHidden/>
        </w:rPr>
        <w:fldChar w:fldCharType="begin"/>
      </w:r>
      <w:r>
        <w:rPr>
          <w:noProof/>
          <w:webHidden/>
        </w:rPr>
        <w:instrText xml:space="preserve"> PAGEREF _Toc67852521 \h </w:instrText>
      </w:r>
      <w:r>
        <w:rPr>
          <w:noProof/>
          <w:webHidden/>
        </w:rPr>
      </w:r>
      <w:r>
        <w:rPr>
          <w:noProof/>
          <w:webHidden/>
        </w:rPr>
        <w:fldChar w:fldCharType="separate"/>
      </w:r>
      <w:r>
        <w:rPr>
          <w:noProof/>
          <w:webHidden/>
        </w:rPr>
        <w:t>4</w:t>
      </w:r>
      <w:r>
        <w:rPr>
          <w:noProof/>
          <w:webHidden/>
        </w:rPr>
        <w:fldChar w:fldCharType="end"/>
      </w:r>
      <w:r w:rsidRPr="009D2165">
        <w:rPr>
          <w:rStyle w:val="Hyperlink"/>
          <w:noProof/>
        </w:rPr>
        <w:fldChar w:fldCharType="end"/>
      </w:r>
    </w:p>
    <w:p w14:paraId="18B98B9B" w14:textId="75915DA9" w:rsidR="002C3F5E" w:rsidRDefault="002C3F5E">
      <w:pPr>
        <w:pStyle w:val="TOC2"/>
        <w:tabs>
          <w:tab w:val="right" w:leader="dot" w:pos="9062"/>
        </w:tabs>
        <w:rPr>
          <w:rFonts w:asciiTheme="minorHAnsi" w:eastAsiaTheme="minorEastAsia" w:hAnsiTheme="minorHAnsi"/>
          <w:noProof/>
          <w:sz w:val="22"/>
        </w:rPr>
      </w:pPr>
      <w:hyperlink w:anchor="_Toc67852522" w:history="1">
        <w:r w:rsidRPr="009D2165">
          <w:rPr>
            <w:rStyle w:val="Hyperlink"/>
            <w:noProof/>
          </w:rPr>
          <w:t>I. Hạ tầng thông tin và truyền thông</w:t>
        </w:r>
        <w:r>
          <w:rPr>
            <w:noProof/>
            <w:webHidden/>
          </w:rPr>
          <w:tab/>
        </w:r>
        <w:r>
          <w:rPr>
            <w:noProof/>
            <w:webHidden/>
          </w:rPr>
          <w:fldChar w:fldCharType="begin"/>
        </w:r>
        <w:r>
          <w:rPr>
            <w:noProof/>
            <w:webHidden/>
          </w:rPr>
          <w:instrText xml:space="preserve"> PAGEREF _Toc67852522 \h </w:instrText>
        </w:r>
        <w:r>
          <w:rPr>
            <w:noProof/>
            <w:webHidden/>
          </w:rPr>
        </w:r>
        <w:r>
          <w:rPr>
            <w:noProof/>
            <w:webHidden/>
          </w:rPr>
          <w:fldChar w:fldCharType="separate"/>
        </w:r>
        <w:r>
          <w:rPr>
            <w:noProof/>
            <w:webHidden/>
          </w:rPr>
          <w:t>4</w:t>
        </w:r>
        <w:r>
          <w:rPr>
            <w:noProof/>
            <w:webHidden/>
          </w:rPr>
          <w:fldChar w:fldCharType="end"/>
        </w:r>
      </w:hyperlink>
    </w:p>
    <w:p w14:paraId="212D855D" w14:textId="5EC64228" w:rsidR="002C3F5E" w:rsidRDefault="002C3F5E">
      <w:pPr>
        <w:pStyle w:val="TOC3"/>
        <w:tabs>
          <w:tab w:val="right" w:leader="dot" w:pos="9062"/>
        </w:tabs>
        <w:rPr>
          <w:rFonts w:asciiTheme="minorHAnsi" w:eastAsiaTheme="minorEastAsia" w:hAnsiTheme="minorHAnsi"/>
          <w:noProof/>
          <w:sz w:val="22"/>
        </w:rPr>
      </w:pPr>
      <w:hyperlink w:anchor="_Toc67852523" w:history="1">
        <w:r w:rsidRPr="009D2165">
          <w:rPr>
            <w:rStyle w:val="Hyperlink"/>
            <w:noProof/>
          </w:rPr>
          <w:t>1. Bưu chính</w:t>
        </w:r>
        <w:r>
          <w:rPr>
            <w:noProof/>
            <w:webHidden/>
          </w:rPr>
          <w:tab/>
        </w:r>
        <w:r>
          <w:rPr>
            <w:noProof/>
            <w:webHidden/>
          </w:rPr>
          <w:fldChar w:fldCharType="begin"/>
        </w:r>
        <w:r>
          <w:rPr>
            <w:noProof/>
            <w:webHidden/>
          </w:rPr>
          <w:instrText xml:space="preserve"> PAGEREF _Toc67852523 \h </w:instrText>
        </w:r>
        <w:r>
          <w:rPr>
            <w:noProof/>
            <w:webHidden/>
          </w:rPr>
        </w:r>
        <w:r>
          <w:rPr>
            <w:noProof/>
            <w:webHidden/>
          </w:rPr>
          <w:fldChar w:fldCharType="separate"/>
        </w:r>
        <w:r>
          <w:rPr>
            <w:noProof/>
            <w:webHidden/>
          </w:rPr>
          <w:t>4</w:t>
        </w:r>
        <w:r>
          <w:rPr>
            <w:noProof/>
            <w:webHidden/>
          </w:rPr>
          <w:fldChar w:fldCharType="end"/>
        </w:r>
      </w:hyperlink>
    </w:p>
    <w:p w14:paraId="6A620245" w14:textId="0D3EA555" w:rsidR="002C3F5E" w:rsidRDefault="002C3F5E">
      <w:pPr>
        <w:pStyle w:val="TOC3"/>
        <w:tabs>
          <w:tab w:val="right" w:leader="dot" w:pos="9062"/>
        </w:tabs>
        <w:rPr>
          <w:rFonts w:asciiTheme="minorHAnsi" w:eastAsiaTheme="minorEastAsia" w:hAnsiTheme="minorHAnsi"/>
          <w:noProof/>
          <w:sz w:val="22"/>
        </w:rPr>
      </w:pPr>
      <w:hyperlink w:anchor="_Toc67852524" w:history="1">
        <w:r w:rsidRPr="009D2165">
          <w:rPr>
            <w:rStyle w:val="Hyperlink"/>
            <w:noProof/>
          </w:rPr>
          <w:t>2. Viễn thông</w:t>
        </w:r>
        <w:r>
          <w:rPr>
            <w:noProof/>
            <w:webHidden/>
          </w:rPr>
          <w:tab/>
        </w:r>
        <w:r>
          <w:rPr>
            <w:noProof/>
            <w:webHidden/>
          </w:rPr>
          <w:fldChar w:fldCharType="begin"/>
        </w:r>
        <w:r>
          <w:rPr>
            <w:noProof/>
            <w:webHidden/>
          </w:rPr>
          <w:instrText xml:space="preserve"> PAGEREF _Toc67852524 \h </w:instrText>
        </w:r>
        <w:r>
          <w:rPr>
            <w:noProof/>
            <w:webHidden/>
          </w:rPr>
        </w:r>
        <w:r>
          <w:rPr>
            <w:noProof/>
            <w:webHidden/>
          </w:rPr>
          <w:fldChar w:fldCharType="separate"/>
        </w:r>
        <w:r>
          <w:rPr>
            <w:noProof/>
            <w:webHidden/>
          </w:rPr>
          <w:t>7</w:t>
        </w:r>
        <w:r>
          <w:rPr>
            <w:noProof/>
            <w:webHidden/>
          </w:rPr>
          <w:fldChar w:fldCharType="end"/>
        </w:r>
      </w:hyperlink>
    </w:p>
    <w:p w14:paraId="4CFE07D4" w14:textId="5A487AF7" w:rsidR="002C3F5E" w:rsidRDefault="002C3F5E">
      <w:pPr>
        <w:pStyle w:val="TOC3"/>
        <w:tabs>
          <w:tab w:val="right" w:leader="dot" w:pos="9062"/>
        </w:tabs>
        <w:rPr>
          <w:rFonts w:asciiTheme="minorHAnsi" w:eastAsiaTheme="minorEastAsia" w:hAnsiTheme="minorHAnsi"/>
          <w:noProof/>
          <w:sz w:val="22"/>
        </w:rPr>
      </w:pPr>
      <w:hyperlink w:anchor="_Toc67852525" w:history="1">
        <w:r w:rsidRPr="009D2165">
          <w:rPr>
            <w:rStyle w:val="Hyperlink"/>
            <w:noProof/>
          </w:rPr>
          <w:t>3. Công nghệ thông tin</w:t>
        </w:r>
        <w:r>
          <w:rPr>
            <w:noProof/>
            <w:webHidden/>
          </w:rPr>
          <w:tab/>
        </w:r>
        <w:r>
          <w:rPr>
            <w:noProof/>
            <w:webHidden/>
          </w:rPr>
          <w:fldChar w:fldCharType="begin"/>
        </w:r>
        <w:r>
          <w:rPr>
            <w:noProof/>
            <w:webHidden/>
          </w:rPr>
          <w:instrText xml:space="preserve"> PAGEREF _Toc67852525 \h </w:instrText>
        </w:r>
        <w:r>
          <w:rPr>
            <w:noProof/>
            <w:webHidden/>
          </w:rPr>
        </w:r>
        <w:r>
          <w:rPr>
            <w:noProof/>
            <w:webHidden/>
          </w:rPr>
          <w:fldChar w:fldCharType="separate"/>
        </w:r>
        <w:r>
          <w:rPr>
            <w:noProof/>
            <w:webHidden/>
          </w:rPr>
          <w:t>11</w:t>
        </w:r>
        <w:r>
          <w:rPr>
            <w:noProof/>
            <w:webHidden/>
          </w:rPr>
          <w:fldChar w:fldCharType="end"/>
        </w:r>
      </w:hyperlink>
    </w:p>
    <w:p w14:paraId="487F2608" w14:textId="3A8259C9" w:rsidR="002C3F5E" w:rsidRDefault="002C3F5E">
      <w:pPr>
        <w:pStyle w:val="TOC3"/>
        <w:tabs>
          <w:tab w:val="right" w:leader="dot" w:pos="9062"/>
        </w:tabs>
        <w:rPr>
          <w:rFonts w:asciiTheme="minorHAnsi" w:eastAsiaTheme="minorEastAsia" w:hAnsiTheme="minorHAnsi"/>
          <w:noProof/>
          <w:sz w:val="22"/>
        </w:rPr>
      </w:pPr>
      <w:hyperlink w:anchor="_Toc67852526" w:history="1">
        <w:r w:rsidRPr="009D2165">
          <w:rPr>
            <w:rStyle w:val="Hyperlink"/>
            <w:noProof/>
          </w:rPr>
          <w:t>4. An toàn, an ninh thông tin</w:t>
        </w:r>
        <w:r>
          <w:rPr>
            <w:noProof/>
            <w:webHidden/>
          </w:rPr>
          <w:tab/>
        </w:r>
        <w:r>
          <w:rPr>
            <w:noProof/>
            <w:webHidden/>
          </w:rPr>
          <w:fldChar w:fldCharType="begin"/>
        </w:r>
        <w:r>
          <w:rPr>
            <w:noProof/>
            <w:webHidden/>
          </w:rPr>
          <w:instrText xml:space="preserve"> PAGEREF _Toc67852526 \h </w:instrText>
        </w:r>
        <w:r>
          <w:rPr>
            <w:noProof/>
            <w:webHidden/>
          </w:rPr>
        </w:r>
        <w:r>
          <w:rPr>
            <w:noProof/>
            <w:webHidden/>
          </w:rPr>
          <w:fldChar w:fldCharType="separate"/>
        </w:r>
        <w:r>
          <w:rPr>
            <w:noProof/>
            <w:webHidden/>
          </w:rPr>
          <w:t>18</w:t>
        </w:r>
        <w:r>
          <w:rPr>
            <w:noProof/>
            <w:webHidden/>
          </w:rPr>
          <w:fldChar w:fldCharType="end"/>
        </w:r>
      </w:hyperlink>
    </w:p>
    <w:p w14:paraId="50E2EED3" w14:textId="136E4E61" w:rsidR="002C3F5E" w:rsidRDefault="002C3F5E">
      <w:pPr>
        <w:pStyle w:val="TOC3"/>
        <w:tabs>
          <w:tab w:val="right" w:leader="dot" w:pos="9062"/>
        </w:tabs>
        <w:rPr>
          <w:rFonts w:asciiTheme="minorHAnsi" w:eastAsiaTheme="minorEastAsia" w:hAnsiTheme="minorHAnsi"/>
          <w:noProof/>
          <w:sz w:val="22"/>
        </w:rPr>
      </w:pPr>
      <w:hyperlink w:anchor="_Toc67852527" w:history="1">
        <w:r w:rsidRPr="009D2165">
          <w:rPr>
            <w:rStyle w:val="Hyperlink"/>
            <w:noProof/>
          </w:rPr>
          <w:t>5. Công nghiệp công nghệ thông tin</w:t>
        </w:r>
        <w:r>
          <w:rPr>
            <w:noProof/>
            <w:webHidden/>
          </w:rPr>
          <w:tab/>
        </w:r>
        <w:r>
          <w:rPr>
            <w:noProof/>
            <w:webHidden/>
          </w:rPr>
          <w:fldChar w:fldCharType="begin"/>
        </w:r>
        <w:r>
          <w:rPr>
            <w:noProof/>
            <w:webHidden/>
          </w:rPr>
          <w:instrText xml:space="preserve"> PAGEREF _Toc67852527 \h </w:instrText>
        </w:r>
        <w:r>
          <w:rPr>
            <w:noProof/>
            <w:webHidden/>
          </w:rPr>
        </w:r>
        <w:r>
          <w:rPr>
            <w:noProof/>
            <w:webHidden/>
          </w:rPr>
          <w:fldChar w:fldCharType="separate"/>
        </w:r>
        <w:r>
          <w:rPr>
            <w:noProof/>
            <w:webHidden/>
          </w:rPr>
          <w:t>20</w:t>
        </w:r>
        <w:r>
          <w:rPr>
            <w:noProof/>
            <w:webHidden/>
          </w:rPr>
          <w:fldChar w:fldCharType="end"/>
        </w:r>
      </w:hyperlink>
    </w:p>
    <w:p w14:paraId="2CF10067" w14:textId="5C759275" w:rsidR="002C3F5E" w:rsidRDefault="002C3F5E">
      <w:pPr>
        <w:pStyle w:val="TOC3"/>
        <w:tabs>
          <w:tab w:val="right" w:leader="dot" w:pos="9062"/>
        </w:tabs>
        <w:rPr>
          <w:rFonts w:asciiTheme="minorHAnsi" w:eastAsiaTheme="minorEastAsia" w:hAnsiTheme="minorHAnsi"/>
          <w:noProof/>
          <w:sz w:val="22"/>
        </w:rPr>
      </w:pPr>
      <w:hyperlink w:anchor="_Toc67852528" w:history="1">
        <w:r w:rsidRPr="009D2165">
          <w:rPr>
            <w:rStyle w:val="Hyperlink"/>
            <w:noProof/>
          </w:rPr>
          <w:t>6. Hạ tầng phát thanh truyền hình</w:t>
        </w:r>
        <w:r>
          <w:rPr>
            <w:noProof/>
            <w:webHidden/>
          </w:rPr>
          <w:tab/>
        </w:r>
        <w:r>
          <w:rPr>
            <w:noProof/>
            <w:webHidden/>
          </w:rPr>
          <w:fldChar w:fldCharType="begin"/>
        </w:r>
        <w:r>
          <w:rPr>
            <w:noProof/>
            <w:webHidden/>
          </w:rPr>
          <w:instrText xml:space="preserve"> PAGEREF _Toc67852528 \h </w:instrText>
        </w:r>
        <w:r>
          <w:rPr>
            <w:noProof/>
            <w:webHidden/>
          </w:rPr>
        </w:r>
        <w:r>
          <w:rPr>
            <w:noProof/>
            <w:webHidden/>
          </w:rPr>
          <w:fldChar w:fldCharType="separate"/>
        </w:r>
        <w:r>
          <w:rPr>
            <w:noProof/>
            <w:webHidden/>
          </w:rPr>
          <w:t>20</w:t>
        </w:r>
        <w:r>
          <w:rPr>
            <w:noProof/>
            <w:webHidden/>
          </w:rPr>
          <w:fldChar w:fldCharType="end"/>
        </w:r>
      </w:hyperlink>
    </w:p>
    <w:p w14:paraId="34A92A8A" w14:textId="71683F79" w:rsidR="002C3F5E" w:rsidRDefault="002C3F5E">
      <w:pPr>
        <w:pStyle w:val="TOC2"/>
        <w:tabs>
          <w:tab w:val="right" w:leader="dot" w:pos="9062"/>
        </w:tabs>
        <w:rPr>
          <w:rFonts w:asciiTheme="minorHAnsi" w:eastAsiaTheme="minorEastAsia" w:hAnsiTheme="minorHAnsi"/>
          <w:noProof/>
          <w:sz w:val="22"/>
        </w:rPr>
      </w:pPr>
      <w:hyperlink w:anchor="_Toc67852529" w:history="1">
        <w:r w:rsidRPr="009D2165">
          <w:rPr>
            <w:rStyle w:val="Hyperlink"/>
            <w:noProof/>
          </w:rPr>
          <w:t>II. Mạng lưới cơ sở báo chí, phát thanh, truyền hình, thông tin điện tử, cơ sở xuất bản, thông tin cơ sở, thông tin đối ngoại</w:t>
        </w:r>
        <w:r>
          <w:rPr>
            <w:noProof/>
            <w:webHidden/>
          </w:rPr>
          <w:tab/>
        </w:r>
        <w:r>
          <w:rPr>
            <w:noProof/>
            <w:webHidden/>
          </w:rPr>
          <w:fldChar w:fldCharType="begin"/>
        </w:r>
        <w:r>
          <w:rPr>
            <w:noProof/>
            <w:webHidden/>
          </w:rPr>
          <w:instrText xml:space="preserve"> PAGEREF _Toc67852529 \h </w:instrText>
        </w:r>
        <w:r>
          <w:rPr>
            <w:noProof/>
            <w:webHidden/>
          </w:rPr>
        </w:r>
        <w:r>
          <w:rPr>
            <w:noProof/>
            <w:webHidden/>
          </w:rPr>
          <w:fldChar w:fldCharType="separate"/>
        </w:r>
        <w:r>
          <w:rPr>
            <w:noProof/>
            <w:webHidden/>
          </w:rPr>
          <w:t>20</w:t>
        </w:r>
        <w:r>
          <w:rPr>
            <w:noProof/>
            <w:webHidden/>
          </w:rPr>
          <w:fldChar w:fldCharType="end"/>
        </w:r>
      </w:hyperlink>
    </w:p>
    <w:p w14:paraId="58D1AFAC" w14:textId="4108327D" w:rsidR="002C3F5E" w:rsidRDefault="002C3F5E">
      <w:pPr>
        <w:pStyle w:val="TOC3"/>
        <w:tabs>
          <w:tab w:val="right" w:leader="dot" w:pos="9062"/>
        </w:tabs>
        <w:rPr>
          <w:rFonts w:asciiTheme="minorHAnsi" w:eastAsiaTheme="minorEastAsia" w:hAnsiTheme="minorHAnsi"/>
          <w:noProof/>
          <w:sz w:val="22"/>
        </w:rPr>
      </w:pPr>
      <w:hyperlink w:anchor="_Toc67852530" w:history="1">
        <w:r w:rsidRPr="009D2165">
          <w:rPr>
            <w:rStyle w:val="Hyperlink"/>
            <w:noProof/>
          </w:rPr>
          <w:t>1. Mạng lưới cơ sở báo chí</w:t>
        </w:r>
        <w:r>
          <w:rPr>
            <w:noProof/>
            <w:webHidden/>
          </w:rPr>
          <w:tab/>
        </w:r>
        <w:r>
          <w:rPr>
            <w:noProof/>
            <w:webHidden/>
          </w:rPr>
          <w:fldChar w:fldCharType="begin"/>
        </w:r>
        <w:r>
          <w:rPr>
            <w:noProof/>
            <w:webHidden/>
          </w:rPr>
          <w:instrText xml:space="preserve"> PAGEREF _Toc67852530 \h </w:instrText>
        </w:r>
        <w:r>
          <w:rPr>
            <w:noProof/>
            <w:webHidden/>
          </w:rPr>
        </w:r>
        <w:r>
          <w:rPr>
            <w:noProof/>
            <w:webHidden/>
          </w:rPr>
          <w:fldChar w:fldCharType="separate"/>
        </w:r>
        <w:r>
          <w:rPr>
            <w:noProof/>
            <w:webHidden/>
          </w:rPr>
          <w:t>20</w:t>
        </w:r>
        <w:r>
          <w:rPr>
            <w:noProof/>
            <w:webHidden/>
          </w:rPr>
          <w:fldChar w:fldCharType="end"/>
        </w:r>
      </w:hyperlink>
    </w:p>
    <w:p w14:paraId="7F4D3485" w14:textId="265CC3EF" w:rsidR="002C3F5E" w:rsidRDefault="002C3F5E">
      <w:pPr>
        <w:pStyle w:val="TOC3"/>
        <w:tabs>
          <w:tab w:val="right" w:leader="dot" w:pos="9062"/>
        </w:tabs>
        <w:rPr>
          <w:rFonts w:asciiTheme="minorHAnsi" w:eastAsiaTheme="minorEastAsia" w:hAnsiTheme="minorHAnsi"/>
          <w:noProof/>
          <w:sz w:val="22"/>
        </w:rPr>
      </w:pPr>
      <w:hyperlink w:anchor="_Toc67852531" w:history="1">
        <w:r w:rsidRPr="009D2165">
          <w:rPr>
            <w:rStyle w:val="Hyperlink"/>
            <w:noProof/>
          </w:rPr>
          <w:t>2. Mạng lưới Phát thanh và Truyền hình</w:t>
        </w:r>
        <w:r>
          <w:rPr>
            <w:noProof/>
            <w:webHidden/>
          </w:rPr>
          <w:tab/>
        </w:r>
        <w:r>
          <w:rPr>
            <w:noProof/>
            <w:webHidden/>
          </w:rPr>
          <w:fldChar w:fldCharType="begin"/>
        </w:r>
        <w:r>
          <w:rPr>
            <w:noProof/>
            <w:webHidden/>
          </w:rPr>
          <w:instrText xml:space="preserve"> PAGEREF _Toc67852531 \h </w:instrText>
        </w:r>
        <w:r>
          <w:rPr>
            <w:noProof/>
            <w:webHidden/>
          </w:rPr>
        </w:r>
        <w:r>
          <w:rPr>
            <w:noProof/>
            <w:webHidden/>
          </w:rPr>
          <w:fldChar w:fldCharType="separate"/>
        </w:r>
        <w:r>
          <w:rPr>
            <w:noProof/>
            <w:webHidden/>
          </w:rPr>
          <w:t>21</w:t>
        </w:r>
        <w:r>
          <w:rPr>
            <w:noProof/>
            <w:webHidden/>
          </w:rPr>
          <w:fldChar w:fldCharType="end"/>
        </w:r>
      </w:hyperlink>
    </w:p>
    <w:p w14:paraId="4FE4C6C1" w14:textId="7D2251B0" w:rsidR="002C3F5E" w:rsidRDefault="002C3F5E">
      <w:pPr>
        <w:pStyle w:val="TOC3"/>
        <w:tabs>
          <w:tab w:val="right" w:leader="dot" w:pos="9062"/>
        </w:tabs>
        <w:rPr>
          <w:rFonts w:asciiTheme="minorHAnsi" w:eastAsiaTheme="minorEastAsia" w:hAnsiTheme="minorHAnsi"/>
          <w:noProof/>
          <w:sz w:val="22"/>
        </w:rPr>
      </w:pPr>
      <w:hyperlink w:anchor="_Toc67852532" w:history="1">
        <w:r w:rsidRPr="009D2165">
          <w:rPr>
            <w:rStyle w:val="Hyperlink"/>
            <w:noProof/>
          </w:rPr>
          <w:t>3. Thông tin điện tử</w:t>
        </w:r>
        <w:r>
          <w:rPr>
            <w:noProof/>
            <w:webHidden/>
          </w:rPr>
          <w:tab/>
        </w:r>
        <w:r>
          <w:rPr>
            <w:noProof/>
            <w:webHidden/>
          </w:rPr>
          <w:fldChar w:fldCharType="begin"/>
        </w:r>
        <w:r>
          <w:rPr>
            <w:noProof/>
            <w:webHidden/>
          </w:rPr>
          <w:instrText xml:space="preserve"> PAGEREF _Toc67852532 \h </w:instrText>
        </w:r>
        <w:r>
          <w:rPr>
            <w:noProof/>
            <w:webHidden/>
          </w:rPr>
        </w:r>
        <w:r>
          <w:rPr>
            <w:noProof/>
            <w:webHidden/>
          </w:rPr>
          <w:fldChar w:fldCharType="separate"/>
        </w:r>
        <w:r>
          <w:rPr>
            <w:noProof/>
            <w:webHidden/>
          </w:rPr>
          <w:t>23</w:t>
        </w:r>
        <w:r>
          <w:rPr>
            <w:noProof/>
            <w:webHidden/>
          </w:rPr>
          <w:fldChar w:fldCharType="end"/>
        </w:r>
      </w:hyperlink>
    </w:p>
    <w:p w14:paraId="16A9BE72" w14:textId="2410B0F8" w:rsidR="002C3F5E" w:rsidRDefault="002C3F5E">
      <w:pPr>
        <w:pStyle w:val="TOC3"/>
        <w:tabs>
          <w:tab w:val="right" w:leader="dot" w:pos="9062"/>
        </w:tabs>
        <w:rPr>
          <w:rFonts w:asciiTheme="minorHAnsi" w:eastAsiaTheme="minorEastAsia" w:hAnsiTheme="minorHAnsi"/>
          <w:noProof/>
          <w:sz w:val="22"/>
        </w:rPr>
      </w:pPr>
      <w:hyperlink w:anchor="_Toc67852533" w:history="1">
        <w:r w:rsidRPr="009D2165">
          <w:rPr>
            <w:rStyle w:val="Hyperlink"/>
            <w:noProof/>
          </w:rPr>
          <w:t>4. Xuất bản – In - Phát hành</w:t>
        </w:r>
        <w:r>
          <w:rPr>
            <w:noProof/>
            <w:webHidden/>
          </w:rPr>
          <w:tab/>
        </w:r>
        <w:r>
          <w:rPr>
            <w:noProof/>
            <w:webHidden/>
          </w:rPr>
          <w:fldChar w:fldCharType="begin"/>
        </w:r>
        <w:r>
          <w:rPr>
            <w:noProof/>
            <w:webHidden/>
          </w:rPr>
          <w:instrText xml:space="preserve"> PAGEREF _Toc67852533 \h </w:instrText>
        </w:r>
        <w:r>
          <w:rPr>
            <w:noProof/>
            <w:webHidden/>
          </w:rPr>
        </w:r>
        <w:r>
          <w:rPr>
            <w:noProof/>
            <w:webHidden/>
          </w:rPr>
          <w:fldChar w:fldCharType="separate"/>
        </w:r>
        <w:r>
          <w:rPr>
            <w:noProof/>
            <w:webHidden/>
          </w:rPr>
          <w:t>23</w:t>
        </w:r>
        <w:r>
          <w:rPr>
            <w:noProof/>
            <w:webHidden/>
          </w:rPr>
          <w:fldChar w:fldCharType="end"/>
        </w:r>
      </w:hyperlink>
    </w:p>
    <w:p w14:paraId="08FBD736" w14:textId="340437DF" w:rsidR="002C3F5E" w:rsidRDefault="002C3F5E">
      <w:pPr>
        <w:pStyle w:val="TOC3"/>
        <w:tabs>
          <w:tab w:val="right" w:leader="dot" w:pos="9062"/>
        </w:tabs>
        <w:rPr>
          <w:rFonts w:asciiTheme="minorHAnsi" w:eastAsiaTheme="minorEastAsia" w:hAnsiTheme="minorHAnsi"/>
          <w:noProof/>
          <w:sz w:val="22"/>
        </w:rPr>
      </w:pPr>
      <w:hyperlink w:anchor="_Toc67852534" w:history="1">
        <w:r w:rsidRPr="009D2165">
          <w:rPr>
            <w:rStyle w:val="Hyperlink"/>
            <w:noProof/>
          </w:rPr>
          <w:t>5. Thông tin cơ sở</w:t>
        </w:r>
        <w:r>
          <w:rPr>
            <w:noProof/>
            <w:webHidden/>
          </w:rPr>
          <w:tab/>
        </w:r>
        <w:r>
          <w:rPr>
            <w:noProof/>
            <w:webHidden/>
          </w:rPr>
          <w:fldChar w:fldCharType="begin"/>
        </w:r>
        <w:r>
          <w:rPr>
            <w:noProof/>
            <w:webHidden/>
          </w:rPr>
          <w:instrText xml:space="preserve"> PAGEREF _Toc67852534 \h </w:instrText>
        </w:r>
        <w:r>
          <w:rPr>
            <w:noProof/>
            <w:webHidden/>
          </w:rPr>
        </w:r>
        <w:r>
          <w:rPr>
            <w:noProof/>
            <w:webHidden/>
          </w:rPr>
          <w:fldChar w:fldCharType="separate"/>
        </w:r>
        <w:r>
          <w:rPr>
            <w:noProof/>
            <w:webHidden/>
          </w:rPr>
          <w:t>24</w:t>
        </w:r>
        <w:r>
          <w:rPr>
            <w:noProof/>
            <w:webHidden/>
          </w:rPr>
          <w:fldChar w:fldCharType="end"/>
        </w:r>
      </w:hyperlink>
    </w:p>
    <w:p w14:paraId="407BE425" w14:textId="3C4FDCA3" w:rsidR="002C3F5E" w:rsidRDefault="002C3F5E">
      <w:pPr>
        <w:pStyle w:val="TOC3"/>
        <w:tabs>
          <w:tab w:val="right" w:leader="dot" w:pos="9062"/>
        </w:tabs>
        <w:rPr>
          <w:rFonts w:asciiTheme="minorHAnsi" w:eastAsiaTheme="minorEastAsia" w:hAnsiTheme="minorHAnsi"/>
          <w:noProof/>
          <w:sz w:val="22"/>
        </w:rPr>
      </w:pPr>
      <w:hyperlink w:anchor="_Toc67852535" w:history="1">
        <w:r w:rsidRPr="009D2165">
          <w:rPr>
            <w:rStyle w:val="Hyperlink"/>
            <w:noProof/>
          </w:rPr>
          <w:t>6. Thông tin đối ngoại</w:t>
        </w:r>
        <w:r>
          <w:rPr>
            <w:noProof/>
            <w:webHidden/>
          </w:rPr>
          <w:tab/>
        </w:r>
        <w:r>
          <w:rPr>
            <w:noProof/>
            <w:webHidden/>
          </w:rPr>
          <w:fldChar w:fldCharType="begin"/>
        </w:r>
        <w:r>
          <w:rPr>
            <w:noProof/>
            <w:webHidden/>
          </w:rPr>
          <w:instrText xml:space="preserve"> PAGEREF _Toc67852535 \h </w:instrText>
        </w:r>
        <w:r>
          <w:rPr>
            <w:noProof/>
            <w:webHidden/>
          </w:rPr>
        </w:r>
        <w:r>
          <w:rPr>
            <w:noProof/>
            <w:webHidden/>
          </w:rPr>
          <w:fldChar w:fldCharType="separate"/>
        </w:r>
        <w:r>
          <w:rPr>
            <w:noProof/>
            <w:webHidden/>
          </w:rPr>
          <w:t>25</w:t>
        </w:r>
        <w:r>
          <w:rPr>
            <w:noProof/>
            <w:webHidden/>
          </w:rPr>
          <w:fldChar w:fldCharType="end"/>
        </w:r>
      </w:hyperlink>
    </w:p>
    <w:p w14:paraId="6BEC3BC0" w14:textId="559662D4" w:rsidR="002C3F5E" w:rsidRDefault="002C3F5E">
      <w:pPr>
        <w:pStyle w:val="TOC2"/>
        <w:tabs>
          <w:tab w:val="right" w:leader="dot" w:pos="9062"/>
        </w:tabs>
        <w:rPr>
          <w:rFonts w:asciiTheme="minorHAnsi" w:eastAsiaTheme="minorEastAsia" w:hAnsiTheme="minorHAnsi"/>
          <w:noProof/>
          <w:sz w:val="22"/>
        </w:rPr>
      </w:pPr>
      <w:hyperlink w:anchor="_Toc67852536" w:history="1">
        <w:r w:rsidRPr="009D2165">
          <w:rPr>
            <w:rStyle w:val="Hyperlink"/>
            <w:noProof/>
          </w:rPr>
          <w:t>III. Đánh giá chung thực trạng hạ tầng thông tin và truyền thông, mạng lưới cơ sở báo chí, phát thanh, truyền hình, thông tin điện tử, cơ sở xuất bản, thông tin cơ sở, thông tin đối ngoại</w:t>
        </w:r>
        <w:r>
          <w:rPr>
            <w:noProof/>
            <w:webHidden/>
          </w:rPr>
          <w:tab/>
        </w:r>
        <w:r>
          <w:rPr>
            <w:noProof/>
            <w:webHidden/>
          </w:rPr>
          <w:fldChar w:fldCharType="begin"/>
        </w:r>
        <w:r>
          <w:rPr>
            <w:noProof/>
            <w:webHidden/>
          </w:rPr>
          <w:instrText xml:space="preserve"> PAGEREF _Toc67852536 \h </w:instrText>
        </w:r>
        <w:r>
          <w:rPr>
            <w:noProof/>
            <w:webHidden/>
          </w:rPr>
        </w:r>
        <w:r>
          <w:rPr>
            <w:noProof/>
            <w:webHidden/>
          </w:rPr>
          <w:fldChar w:fldCharType="separate"/>
        </w:r>
        <w:r>
          <w:rPr>
            <w:noProof/>
            <w:webHidden/>
          </w:rPr>
          <w:t>26</w:t>
        </w:r>
        <w:r>
          <w:rPr>
            <w:noProof/>
            <w:webHidden/>
          </w:rPr>
          <w:fldChar w:fldCharType="end"/>
        </w:r>
      </w:hyperlink>
    </w:p>
    <w:p w14:paraId="60BD2C8F" w14:textId="74E63977" w:rsidR="002C3F5E" w:rsidRDefault="002C3F5E">
      <w:pPr>
        <w:pStyle w:val="TOC3"/>
        <w:tabs>
          <w:tab w:val="right" w:leader="dot" w:pos="9062"/>
        </w:tabs>
        <w:rPr>
          <w:rFonts w:asciiTheme="minorHAnsi" w:eastAsiaTheme="minorEastAsia" w:hAnsiTheme="minorHAnsi"/>
          <w:noProof/>
          <w:sz w:val="22"/>
        </w:rPr>
      </w:pPr>
      <w:hyperlink w:anchor="_Toc67852537" w:history="1">
        <w:r w:rsidRPr="009D2165">
          <w:rPr>
            <w:rStyle w:val="Hyperlink"/>
            <w:noProof/>
          </w:rPr>
          <w:t>1. Điểm mạnh</w:t>
        </w:r>
        <w:r>
          <w:rPr>
            <w:noProof/>
            <w:webHidden/>
          </w:rPr>
          <w:tab/>
        </w:r>
        <w:r>
          <w:rPr>
            <w:noProof/>
            <w:webHidden/>
          </w:rPr>
          <w:fldChar w:fldCharType="begin"/>
        </w:r>
        <w:r>
          <w:rPr>
            <w:noProof/>
            <w:webHidden/>
          </w:rPr>
          <w:instrText xml:space="preserve"> PAGEREF _Toc67852537 \h </w:instrText>
        </w:r>
        <w:r>
          <w:rPr>
            <w:noProof/>
            <w:webHidden/>
          </w:rPr>
        </w:r>
        <w:r>
          <w:rPr>
            <w:noProof/>
            <w:webHidden/>
          </w:rPr>
          <w:fldChar w:fldCharType="separate"/>
        </w:r>
        <w:r>
          <w:rPr>
            <w:noProof/>
            <w:webHidden/>
          </w:rPr>
          <w:t>26</w:t>
        </w:r>
        <w:r>
          <w:rPr>
            <w:noProof/>
            <w:webHidden/>
          </w:rPr>
          <w:fldChar w:fldCharType="end"/>
        </w:r>
      </w:hyperlink>
    </w:p>
    <w:p w14:paraId="546354DF" w14:textId="15390A4F" w:rsidR="002C3F5E" w:rsidRDefault="002C3F5E">
      <w:pPr>
        <w:pStyle w:val="TOC3"/>
        <w:tabs>
          <w:tab w:val="right" w:leader="dot" w:pos="9062"/>
        </w:tabs>
        <w:rPr>
          <w:rFonts w:asciiTheme="minorHAnsi" w:eastAsiaTheme="minorEastAsia" w:hAnsiTheme="minorHAnsi"/>
          <w:noProof/>
          <w:sz w:val="22"/>
        </w:rPr>
      </w:pPr>
      <w:hyperlink w:anchor="_Toc67852538" w:history="1">
        <w:r w:rsidRPr="009D2165">
          <w:rPr>
            <w:rStyle w:val="Hyperlink"/>
            <w:noProof/>
          </w:rPr>
          <w:t>2. Điểm yếu</w:t>
        </w:r>
        <w:r>
          <w:rPr>
            <w:noProof/>
            <w:webHidden/>
          </w:rPr>
          <w:tab/>
        </w:r>
        <w:r>
          <w:rPr>
            <w:noProof/>
            <w:webHidden/>
          </w:rPr>
          <w:fldChar w:fldCharType="begin"/>
        </w:r>
        <w:r>
          <w:rPr>
            <w:noProof/>
            <w:webHidden/>
          </w:rPr>
          <w:instrText xml:space="preserve"> PAGEREF _Toc67852538 \h </w:instrText>
        </w:r>
        <w:r>
          <w:rPr>
            <w:noProof/>
            <w:webHidden/>
          </w:rPr>
        </w:r>
        <w:r>
          <w:rPr>
            <w:noProof/>
            <w:webHidden/>
          </w:rPr>
          <w:fldChar w:fldCharType="separate"/>
        </w:r>
        <w:r>
          <w:rPr>
            <w:noProof/>
            <w:webHidden/>
          </w:rPr>
          <w:t>30</w:t>
        </w:r>
        <w:r>
          <w:rPr>
            <w:noProof/>
            <w:webHidden/>
          </w:rPr>
          <w:fldChar w:fldCharType="end"/>
        </w:r>
      </w:hyperlink>
    </w:p>
    <w:p w14:paraId="01BBD093" w14:textId="40F171F8" w:rsidR="002C3F5E" w:rsidRDefault="002C3F5E">
      <w:pPr>
        <w:pStyle w:val="TOC3"/>
        <w:tabs>
          <w:tab w:val="right" w:leader="dot" w:pos="9062"/>
        </w:tabs>
        <w:rPr>
          <w:rFonts w:asciiTheme="minorHAnsi" w:eastAsiaTheme="minorEastAsia" w:hAnsiTheme="minorHAnsi"/>
          <w:noProof/>
          <w:sz w:val="22"/>
        </w:rPr>
      </w:pPr>
      <w:hyperlink w:anchor="_Toc67852539" w:history="1">
        <w:r w:rsidRPr="009D2165">
          <w:rPr>
            <w:rStyle w:val="Hyperlink"/>
            <w:noProof/>
          </w:rPr>
          <w:t>3. Thời cơ</w:t>
        </w:r>
        <w:r>
          <w:rPr>
            <w:noProof/>
            <w:webHidden/>
          </w:rPr>
          <w:tab/>
        </w:r>
        <w:r>
          <w:rPr>
            <w:noProof/>
            <w:webHidden/>
          </w:rPr>
          <w:fldChar w:fldCharType="begin"/>
        </w:r>
        <w:r>
          <w:rPr>
            <w:noProof/>
            <w:webHidden/>
          </w:rPr>
          <w:instrText xml:space="preserve"> PAGEREF _Toc67852539 \h </w:instrText>
        </w:r>
        <w:r>
          <w:rPr>
            <w:noProof/>
            <w:webHidden/>
          </w:rPr>
        </w:r>
        <w:r>
          <w:rPr>
            <w:noProof/>
            <w:webHidden/>
          </w:rPr>
          <w:fldChar w:fldCharType="separate"/>
        </w:r>
        <w:r>
          <w:rPr>
            <w:noProof/>
            <w:webHidden/>
          </w:rPr>
          <w:t>33</w:t>
        </w:r>
        <w:r>
          <w:rPr>
            <w:noProof/>
            <w:webHidden/>
          </w:rPr>
          <w:fldChar w:fldCharType="end"/>
        </w:r>
      </w:hyperlink>
    </w:p>
    <w:p w14:paraId="1D3D378D" w14:textId="7A0D7AF6" w:rsidR="002C3F5E" w:rsidRDefault="002C3F5E">
      <w:pPr>
        <w:pStyle w:val="TOC3"/>
        <w:tabs>
          <w:tab w:val="right" w:leader="dot" w:pos="9062"/>
        </w:tabs>
        <w:rPr>
          <w:rFonts w:asciiTheme="minorHAnsi" w:eastAsiaTheme="minorEastAsia" w:hAnsiTheme="minorHAnsi"/>
          <w:noProof/>
          <w:sz w:val="22"/>
        </w:rPr>
      </w:pPr>
      <w:hyperlink w:anchor="_Toc67852540" w:history="1">
        <w:r w:rsidRPr="009D2165">
          <w:rPr>
            <w:rStyle w:val="Hyperlink"/>
            <w:noProof/>
          </w:rPr>
          <w:t>4. Thách thức</w:t>
        </w:r>
        <w:r>
          <w:rPr>
            <w:noProof/>
            <w:webHidden/>
          </w:rPr>
          <w:tab/>
        </w:r>
        <w:r>
          <w:rPr>
            <w:noProof/>
            <w:webHidden/>
          </w:rPr>
          <w:fldChar w:fldCharType="begin"/>
        </w:r>
        <w:r>
          <w:rPr>
            <w:noProof/>
            <w:webHidden/>
          </w:rPr>
          <w:instrText xml:space="preserve"> PAGEREF _Toc67852540 \h </w:instrText>
        </w:r>
        <w:r>
          <w:rPr>
            <w:noProof/>
            <w:webHidden/>
          </w:rPr>
        </w:r>
        <w:r>
          <w:rPr>
            <w:noProof/>
            <w:webHidden/>
          </w:rPr>
          <w:fldChar w:fldCharType="separate"/>
        </w:r>
        <w:r>
          <w:rPr>
            <w:noProof/>
            <w:webHidden/>
          </w:rPr>
          <w:t>34</w:t>
        </w:r>
        <w:r>
          <w:rPr>
            <w:noProof/>
            <w:webHidden/>
          </w:rPr>
          <w:fldChar w:fldCharType="end"/>
        </w:r>
      </w:hyperlink>
    </w:p>
    <w:p w14:paraId="5088CCC7" w14:textId="3F421ADE" w:rsidR="002C3F5E" w:rsidRDefault="002C3F5E">
      <w:pPr>
        <w:pStyle w:val="TOC2"/>
        <w:tabs>
          <w:tab w:val="right" w:leader="dot" w:pos="9062"/>
        </w:tabs>
        <w:rPr>
          <w:rFonts w:asciiTheme="minorHAnsi" w:eastAsiaTheme="minorEastAsia" w:hAnsiTheme="minorHAnsi"/>
          <w:noProof/>
          <w:sz w:val="22"/>
        </w:rPr>
      </w:pPr>
      <w:hyperlink w:anchor="_Toc67852541" w:history="1">
        <w:r w:rsidRPr="009D2165">
          <w:rPr>
            <w:rStyle w:val="Hyperlink"/>
            <w:noProof/>
          </w:rPr>
          <w:t>IV. Đánh giá về liên kết ngành, liên kết vùng trong phát triển hạ tầng thông tin và truyền thông; mạng lưới cơ sở báo chí, phát thanh, truyền hình, thông tin điện tử, cơ sở xuất bản, thông tin cơ sở, thông tin đối ngoại</w:t>
        </w:r>
        <w:r>
          <w:rPr>
            <w:noProof/>
            <w:webHidden/>
          </w:rPr>
          <w:tab/>
        </w:r>
        <w:r>
          <w:rPr>
            <w:noProof/>
            <w:webHidden/>
          </w:rPr>
          <w:fldChar w:fldCharType="begin"/>
        </w:r>
        <w:r>
          <w:rPr>
            <w:noProof/>
            <w:webHidden/>
          </w:rPr>
          <w:instrText xml:space="preserve"> PAGEREF _Toc67852541 \h </w:instrText>
        </w:r>
        <w:r>
          <w:rPr>
            <w:noProof/>
            <w:webHidden/>
          </w:rPr>
        </w:r>
        <w:r>
          <w:rPr>
            <w:noProof/>
            <w:webHidden/>
          </w:rPr>
          <w:fldChar w:fldCharType="separate"/>
        </w:r>
        <w:r>
          <w:rPr>
            <w:noProof/>
            <w:webHidden/>
          </w:rPr>
          <w:t>35</w:t>
        </w:r>
        <w:r>
          <w:rPr>
            <w:noProof/>
            <w:webHidden/>
          </w:rPr>
          <w:fldChar w:fldCharType="end"/>
        </w:r>
      </w:hyperlink>
    </w:p>
    <w:p w14:paraId="2B24D3BF" w14:textId="5EAA3F4D" w:rsidR="002C3F5E" w:rsidRDefault="002C3F5E">
      <w:pPr>
        <w:pStyle w:val="TOC3"/>
        <w:tabs>
          <w:tab w:val="right" w:leader="dot" w:pos="9062"/>
        </w:tabs>
        <w:rPr>
          <w:rFonts w:asciiTheme="minorHAnsi" w:eastAsiaTheme="minorEastAsia" w:hAnsiTheme="minorHAnsi"/>
          <w:noProof/>
          <w:sz w:val="22"/>
        </w:rPr>
      </w:pPr>
      <w:hyperlink w:anchor="_Toc67852542" w:history="1">
        <w:r w:rsidRPr="009D2165">
          <w:rPr>
            <w:rStyle w:val="Hyperlink"/>
            <w:noProof/>
          </w:rPr>
          <w:t>1. Đánh giá sự liên kết, đồng bộ của hạ tầng thông tin và truyền thông trong tỉnh; sự liên kết, đồng bộ giữa hạ tầng thông tin và truyền thông với khu vực và cả nước</w:t>
        </w:r>
        <w:r>
          <w:rPr>
            <w:noProof/>
            <w:webHidden/>
          </w:rPr>
          <w:tab/>
        </w:r>
        <w:r>
          <w:rPr>
            <w:noProof/>
            <w:webHidden/>
          </w:rPr>
          <w:fldChar w:fldCharType="begin"/>
        </w:r>
        <w:r>
          <w:rPr>
            <w:noProof/>
            <w:webHidden/>
          </w:rPr>
          <w:instrText xml:space="preserve"> PAGEREF _Toc67852542 \h </w:instrText>
        </w:r>
        <w:r>
          <w:rPr>
            <w:noProof/>
            <w:webHidden/>
          </w:rPr>
        </w:r>
        <w:r>
          <w:rPr>
            <w:noProof/>
            <w:webHidden/>
          </w:rPr>
          <w:fldChar w:fldCharType="separate"/>
        </w:r>
        <w:r>
          <w:rPr>
            <w:noProof/>
            <w:webHidden/>
          </w:rPr>
          <w:t>35</w:t>
        </w:r>
        <w:r>
          <w:rPr>
            <w:noProof/>
            <w:webHidden/>
          </w:rPr>
          <w:fldChar w:fldCharType="end"/>
        </w:r>
      </w:hyperlink>
    </w:p>
    <w:p w14:paraId="3EDC1DFA" w14:textId="020AEB6D" w:rsidR="002C3F5E" w:rsidRDefault="002C3F5E">
      <w:pPr>
        <w:pStyle w:val="TOC3"/>
        <w:tabs>
          <w:tab w:val="right" w:leader="dot" w:pos="9062"/>
        </w:tabs>
        <w:rPr>
          <w:rFonts w:asciiTheme="minorHAnsi" w:eastAsiaTheme="minorEastAsia" w:hAnsiTheme="minorHAnsi"/>
          <w:noProof/>
          <w:sz w:val="22"/>
        </w:rPr>
      </w:pPr>
      <w:hyperlink w:anchor="_Toc67852543" w:history="1">
        <w:r w:rsidRPr="009D2165">
          <w:rPr>
            <w:rStyle w:val="Hyperlink"/>
            <w:noProof/>
          </w:rPr>
          <w:t>2. Đánh giá sự liên kết giữa hạ tầng thông tin và truyền thông với các hạ tầng khác có liên quan trong tỉnh</w:t>
        </w:r>
        <w:r>
          <w:rPr>
            <w:noProof/>
            <w:webHidden/>
          </w:rPr>
          <w:tab/>
        </w:r>
        <w:r>
          <w:rPr>
            <w:noProof/>
            <w:webHidden/>
          </w:rPr>
          <w:fldChar w:fldCharType="begin"/>
        </w:r>
        <w:r>
          <w:rPr>
            <w:noProof/>
            <w:webHidden/>
          </w:rPr>
          <w:instrText xml:space="preserve"> PAGEREF _Toc67852543 \h </w:instrText>
        </w:r>
        <w:r>
          <w:rPr>
            <w:noProof/>
            <w:webHidden/>
          </w:rPr>
        </w:r>
        <w:r>
          <w:rPr>
            <w:noProof/>
            <w:webHidden/>
          </w:rPr>
          <w:fldChar w:fldCharType="separate"/>
        </w:r>
        <w:r>
          <w:rPr>
            <w:noProof/>
            <w:webHidden/>
          </w:rPr>
          <w:t>35</w:t>
        </w:r>
        <w:r>
          <w:rPr>
            <w:noProof/>
            <w:webHidden/>
          </w:rPr>
          <w:fldChar w:fldCharType="end"/>
        </w:r>
      </w:hyperlink>
    </w:p>
    <w:p w14:paraId="1D76E6A0" w14:textId="07BEDB24" w:rsidR="002C3F5E" w:rsidRDefault="002C3F5E">
      <w:pPr>
        <w:pStyle w:val="TOC3"/>
        <w:tabs>
          <w:tab w:val="right" w:leader="dot" w:pos="9062"/>
        </w:tabs>
        <w:rPr>
          <w:rFonts w:asciiTheme="minorHAnsi" w:eastAsiaTheme="minorEastAsia" w:hAnsiTheme="minorHAnsi"/>
          <w:noProof/>
          <w:sz w:val="22"/>
        </w:rPr>
      </w:pPr>
      <w:hyperlink w:anchor="_Toc67852544" w:history="1">
        <w:r w:rsidRPr="009D2165">
          <w:rPr>
            <w:rStyle w:val="Hyperlink"/>
            <w:noProof/>
          </w:rPr>
          <w:t>3. Đánh giá sự liên kết giữa ba lĩnh vực xuất bản - in - phát hành trên địa bàn tỉnh</w:t>
        </w:r>
        <w:r>
          <w:rPr>
            <w:noProof/>
            <w:webHidden/>
          </w:rPr>
          <w:tab/>
        </w:r>
        <w:r>
          <w:rPr>
            <w:noProof/>
            <w:webHidden/>
          </w:rPr>
          <w:fldChar w:fldCharType="begin"/>
        </w:r>
        <w:r>
          <w:rPr>
            <w:noProof/>
            <w:webHidden/>
          </w:rPr>
          <w:instrText xml:space="preserve"> PAGEREF _Toc67852544 \h </w:instrText>
        </w:r>
        <w:r>
          <w:rPr>
            <w:noProof/>
            <w:webHidden/>
          </w:rPr>
        </w:r>
        <w:r>
          <w:rPr>
            <w:noProof/>
            <w:webHidden/>
          </w:rPr>
          <w:fldChar w:fldCharType="separate"/>
        </w:r>
        <w:r>
          <w:rPr>
            <w:noProof/>
            <w:webHidden/>
          </w:rPr>
          <w:t>36</w:t>
        </w:r>
        <w:r>
          <w:rPr>
            <w:noProof/>
            <w:webHidden/>
          </w:rPr>
          <w:fldChar w:fldCharType="end"/>
        </w:r>
      </w:hyperlink>
    </w:p>
    <w:p w14:paraId="757A43B1" w14:textId="3C3C1A3A" w:rsidR="002C3F5E" w:rsidRDefault="002C3F5E">
      <w:pPr>
        <w:pStyle w:val="TOC3"/>
        <w:tabs>
          <w:tab w:val="right" w:leader="dot" w:pos="9062"/>
        </w:tabs>
        <w:rPr>
          <w:rFonts w:asciiTheme="minorHAnsi" w:eastAsiaTheme="minorEastAsia" w:hAnsiTheme="minorHAnsi"/>
          <w:noProof/>
          <w:sz w:val="22"/>
        </w:rPr>
      </w:pPr>
      <w:hyperlink w:anchor="_Toc67852545" w:history="1">
        <w:r w:rsidRPr="009D2165">
          <w:rPr>
            <w:rStyle w:val="Hyperlink"/>
            <w:noProof/>
          </w:rPr>
          <w:t>4. Đánh giá sự liên kết giữa mạng lưới báo chí, phát thanh, truyền hình, thông tin điện tử, cơ sở xuất bản, thông tin cơ sở, thông tin đối ngoại với các ngành, lĩnh vực khác</w:t>
        </w:r>
        <w:r>
          <w:rPr>
            <w:noProof/>
            <w:webHidden/>
          </w:rPr>
          <w:tab/>
        </w:r>
        <w:r>
          <w:rPr>
            <w:noProof/>
            <w:webHidden/>
          </w:rPr>
          <w:fldChar w:fldCharType="begin"/>
        </w:r>
        <w:r>
          <w:rPr>
            <w:noProof/>
            <w:webHidden/>
          </w:rPr>
          <w:instrText xml:space="preserve"> PAGEREF _Toc67852545 \h </w:instrText>
        </w:r>
        <w:r>
          <w:rPr>
            <w:noProof/>
            <w:webHidden/>
          </w:rPr>
        </w:r>
        <w:r>
          <w:rPr>
            <w:noProof/>
            <w:webHidden/>
          </w:rPr>
          <w:fldChar w:fldCharType="separate"/>
        </w:r>
        <w:r>
          <w:rPr>
            <w:noProof/>
            <w:webHidden/>
          </w:rPr>
          <w:t>36</w:t>
        </w:r>
        <w:r>
          <w:rPr>
            <w:noProof/>
            <w:webHidden/>
          </w:rPr>
          <w:fldChar w:fldCharType="end"/>
        </w:r>
      </w:hyperlink>
    </w:p>
    <w:p w14:paraId="6E83C6A6" w14:textId="597E1941" w:rsidR="002C3F5E" w:rsidRDefault="002C3F5E">
      <w:pPr>
        <w:pStyle w:val="TOC1"/>
        <w:tabs>
          <w:tab w:val="right" w:leader="dot" w:pos="9062"/>
        </w:tabs>
        <w:rPr>
          <w:rFonts w:asciiTheme="minorHAnsi" w:eastAsiaTheme="minorEastAsia" w:hAnsiTheme="minorHAnsi"/>
          <w:noProof/>
          <w:sz w:val="22"/>
        </w:rPr>
      </w:pPr>
      <w:hyperlink w:anchor="_Toc67852546" w:history="1">
        <w:r w:rsidRPr="009D2165">
          <w:rPr>
            <w:rStyle w:val="Hyperlink"/>
            <w:noProof/>
          </w:rPr>
          <w:t>PHẦN II. DỰ BÁO PHÁT TRIỂN HẠ TẦNG THÔNG TIN VÀ TRUYỀN THÔNG, MẠNG LƯỚI CƠ SỞ BÁO CHÍ, PHÁT THANH, TRUYỀN HÌNH, THÔNG TIN ĐIỆN TỬ, CƠ SỞ XUẤT BẢN, THÔNG TIN CƠ SỞ, THÔNG TIN ĐỐI NGOẠI THỜI KỲ 2021-2030,  TẦM NHÌN ĐẾN NĂM 2050</w:t>
        </w:r>
        <w:r>
          <w:rPr>
            <w:noProof/>
            <w:webHidden/>
          </w:rPr>
          <w:tab/>
        </w:r>
        <w:r>
          <w:rPr>
            <w:noProof/>
            <w:webHidden/>
          </w:rPr>
          <w:fldChar w:fldCharType="begin"/>
        </w:r>
        <w:r>
          <w:rPr>
            <w:noProof/>
            <w:webHidden/>
          </w:rPr>
          <w:instrText xml:space="preserve"> PAGEREF _Toc67852546 \h </w:instrText>
        </w:r>
        <w:r>
          <w:rPr>
            <w:noProof/>
            <w:webHidden/>
          </w:rPr>
        </w:r>
        <w:r>
          <w:rPr>
            <w:noProof/>
            <w:webHidden/>
          </w:rPr>
          <w:fldChar w:fldCharType="separate"/>
        </w:r>
        <w:r>
          <w:rPr>
            <w:noProof/>
            <w:webHidden/>
          </w:rPr>
          <w:t>37</w:t>
        </w:r>
        <w:r>
          <w:rPr>
            <w:noProof/>
            <w:webHidden/>
          </w:rPr>
          <w:fldChar w:fldCharType="end"/>
        </w:r>
      </w:hyperlink>
    </w:p>
    <w:p w14:paraId="5068B721" w14:textId="619212EB" w:rsidR="002C3F5E" w:rsidRDefault="002C3F5E">
      <w:pPr>
        <w:pStyle w:val="TOC2"/>
        <w:tabs>
          <w:tab w:val="right" w:leader="dot" w:pos="9062"/>
        </w:tabs>
        <w:rPr>
          <w:rFonts w:asciiTheme="minorHAnsi" w:eastAsiaTheme="minorEastAsia" w:hAnsiTheme="minorHAnsi"/>
          <w:noProof/>
          <w:sz w:val="22"/>
        </w:rPr>
      </w:pPr>
      <w:hyperlink w:anchor="_Toc67852547" w:history="1">
        <w:r w:rsidRPr="009D2165">
          <w:rPr>
            <w:rStyle w:val="Hyperlink"/>
            <w:noProof/>
          </w:rPr>
          <w:t>I. Dự báo xu thế phát triển hạ tầng thông tin và truyền thông; mạng lưới cơ sở báo chí, phát thanh, truyền hình, thông tin điện tử, cơ sở xuất bản, thông tin đối ngoại, thông tin cơ sở trong thời kỳ quy hoạch</w:t>
        </w:r>
        <w:r>
          <w:rPr>
            <w:noProof/>
            <w:webHidden/>
          </w:rPr>
          <w:tab/>
        </w:r>
        <w:r>
          <w:rPr>
            <w:noProof/>
            <w:webHidden/>
          </w:rPr>
          <w:fldChar w:fldCharType="begin"/>
        </w:r>
        <w:r>
          <w:rPr>
            <w:noProof/>
            <w:webHidden/>
          </w:rPr>
          <w:instrText xml:space="preserve"> PAGEREF _Toc67852547 \h </w:instrText>
        </w:r>
        <w:r>
          <w:rPr>
            <w:noProof/>
            <w:webHidden/>
          </w:rPr>
        </w:r>
        <w:r>
          <w:rPr>
            <w:noProof/>
            <w:webHidden/>
          </w:rPr>
          <w:fldChar w:fldCharType="separate"/>
        </w:r>
        <w:r>
          <w:rPr>
            <w:noProof/>
            <w:webHidden/>
          </w:rPr>
          <w:t>37</w:t>
        </w:r>
        <w:r>
          <w:rPr>
            <w:noProof/>
            <w:webHidden/>
          </w:rPr>
          <w:fldChar w:fldCharType="end"/>
        </w:r>
      </w:hyperlink>
    </w:p>
    <w:p w14:paraId="5C464B52" w14:textId="3232665A" w:rsidR="002C3F5E" w:rsidRDefault="002C3F5E">
      <w:pPr>
        <w:pStyle w:val="TOC3"/>
        <w:tabs>
          <w:tab w:val="right" w:leader="dot" w:pos="9062"/>
        </w:tabs>
        <w:rPr>
          <w:rFonts w:asciiTheme="minorHAnsi" w:eastAsiaTheme="minorEastAsia" w:hAnsiTheme="minorHAnsi"/>
          <w:noProof/>
          <w:sz w:val="22"/>
        </w:rPr>
      </w:pPr>
      <w:hyperlink w:anchor="_Toc67852548" w:history="1">
        <w:r w:rsidRPr="009D2165">
          <w:rPr>
            <w:rStyle w:val="Hyperlink"/>
            <w:noProof/>
          </w:rPr>
          <w:t>1. Xu hướng phát triển hạ tầng thông tin và truyền thông</w:t>
        </w:r>
        <w:r>
          <w:rPr>
            <w:noProof/>
            <w:webHidden/>
          </w:rPr>
          <w:tab/>
        </w:r>
        <w:r>
          <w:rPr>
            <w:noProof/>
            <w:webHidden/>
          </w:rPr>
          <w:fldChar w:fldCharType="begin"/>
        </w:r>
        <w:r>
          <w:rPr>
            <w:noProof/>
            <w:webHidden/>
          </w:rPr>
          <w:instrText xml:space="preserve"> PAGEREF _Toc67852548 \h </w:instrText>
        </w:r>
        <w:r>
          <w:rPr>
            <w:noProof/>
            <w:webHidden/>
          </w:rPr>
        </w:r>
        <w:r>
          <w:rPr>
            <w:noProof/>
            <w:webHidden/>
          </w:rPr>
          <w:fldChar w:fldCharType="separate"/>
        </w:r>
        <w:r>
          <w:rPr>
            <w:noProof/>
            <w:webHidden/>
          </w:rPr>
          <w:t>37</w:t>
        </w:r>
        <w:r>
          <w:rPr>
            <w:noProof/>
            <w:webHidden/>
          </w:rPr>
          <w:fldChar w:fldCharType="end"/>
        </w:r>
      </w:hyperlink>
    </w:p>
    <w:p w14:paraId="0FC47CEE" w14:textId="64C16162" w:rsidR="002C3F5E" w:rsidRDefault="002C3F5E">
      <w:pPr>
        <w:pStyle w:val="TOC3"/>
        <w:tabs>
          <w:tab w:val="right" w:leader="dot" w:pos="9062"/>
        </w:tabs>
        <w:rPr>
          <w:rFonts w:asciiTheme="minorHAnsi" w:eastAsiaTheme="minorEastAsia" w:hAnsiTheme="minorHAnsi"/>
          <w:noProof/>
          <w:sz w:val="22"/>
        </w:rPr>
      </w:pPr>
      <w:hyperlink w:anchor="_Toc67852549" w:history="1">
        <w:r w:rsidRPr="009D2165">
          <w:rPr>
            <w:rStyle w:val="Hyperlink"/>
            <w:noProof/>
          </w:rPr>
          <w:t>2. Xu hướng phát triển mạng lưới cơ sở báo chí, phát thanh, truyền hình, thông tin điện tử, cơ sở xuất bản, thông tin cơ sở, thông tin đối ngoại</w:t>
        </w:r>
        <w:r>
          <w:rPr>
            <w:noProof/>
            <w:webHidden/>
          </w:rPr>
          <w:tab/>
        </w:r>
        <w:r>
          <w:rPr>
            <w:noProof/>
            <w:webHidden/>
          </w:rPr>
          <w:fldChar w:fldCharType="begin"/>
        </w:r>
        <w:r>
          <w:rPr>
            <w:noProof/>
            <w:webHidden/>
          </w:rPr>
          <w:instrText xml:space="preserve"> PAGEREF _Toc67852549 \h </w:instrText>
        </w:r>
        <w:r>
          <w:rPr>
            <w:noProof/>
            <w:webHidden/>
          </w:rPr>
        </w:r>
        <w:r>
          <w:rPr>
            <w:noProof/>
            <w:webHidden/>
          </w:rPr>
          <w:fldChar w:fldCharType="separate"/>
        </w:r>
        <w:r>
          <w:rPr>
            <w:noProof/>
            <w:webHidden/>
          </w:rPr>
          <w:t>41</w:t>
        </w:r>
        <w:r>
          <w:rPr>
            <w:noProof/>
            <w:webHidden/>
          </w:rPr>
          <w:fldChar w:fldCharType="end"/>
        </w:r>
      </w:hyperlink>
    </w:p>
    <w:p w14:paraId="7FF97EC3" w14:textId="21E6D9E2" w:rsidR="002C3F5E" w:rsidRDefault="002C3F5E">
      <w:pPr>
        <w:pStyle w:val="TOC2"/>
        <w:tabs>
          <w:tab w:val="right" w:leader="dot" w:pos="9062"/>
        </w:tabs>
        <w:rPr>
          <w:rFonts w:asciiTheme="minorHAnsi" w:eastAsiaTheme="minorEastAsia" w:hAnsiTheme="minorHAnsi"/>
          <w:noProof/>
          <w:sz w:val="22"/>
        </w:rPr>
      </w:pPr>
      <w:hyperlink w:anchor="_Toc67852550" w:history="1">
        <w:r w:rsidRPr="009D2165">
          <w:rPr>
            <w:rStyle w:val="Hyperlink"/>
            <w:noProof/>
          </w:rPr>
          <w:t>II. Dự báo nhu cầu thông tin và truyền thông trên địa bàn tỉnh Lai Châu đến năm 2030</w:t>
        </w:r>
        <w:r>
          <w:rPr>
            <w:noProof/>
            <w:webHidden/>
          </w:rPr>
          <w:tab/>
        </w:r>
        <w:r>
          <w:rPr>
            <w:noProof/>
            <w:webHidden/>
          </w:rPr>
          <w:fldChar w:fldCharType="begin"/>
        </w:r>
        <w:r>
          <w:rPr>
            <w:noProof/>
            <w:webHidden/>
          </w:rPr>
          <w:instrText xml:space="preserve"> PAGEREF _Toc67852550 \h </w:instrText>
        </w:r>
        <w:r>
          <w:rPr>
            <w:noProof/>
            <w:webHidden/>
          </w:rPr>
        </w:r>
        <w:r>
          <w:rPr>
            <w:noProof/>
            <w:webHidden/>
          </w:rPr>
          <w:fldChar w:fldCharType="separate"/>
        </w:r>
        <w:r>
          <w:rPr>
            <w:noProof/>
            <w:webHidden/>
          </w:rPr>
          <w:t>42</w:t>
        </w:r>
        <w:r>
          <w:rPr>
            <w:noProof/>
            <w:webHidden/>
          </w:rPr>
          <w:fldChar w:fldCharType="end"/>
        </w:r>
      </w:hyperlink>
    </w:p>
    <w:p w14:paraId="218109E9" w14:textId="57A42D53" w:rsidR="002C3F5E" w:rsidRDefault="002C3F5E">
      <w:pPr>
        <w:pStyle w:val="TOC3"/>
        <w:tabs>
          <w:tab w:val="right" w:leader="dot" w:pos="9062"/>
        </w:tabs>
        <w:rPr>
          <w:rFonts w:asciiTheme="minorHAnsi" w:eastAsiaTheme="minorEastAsia" w:hAnsiTheme="minorHAnsi"/>
          <w:noProof/>
          <w:sz w:val="22"/>
        </w:rPr>
      </w:pPr>
      <w:hyperlink w:anchor="_Toc67852551" w:history="1">
        <w:r w:rsidRPr="009D2165">
          <w:rPr>
            <w:rStyle w:val="Hyperlink"/>
            <w:noProof/>
          </w:rPr>
          <w:t>1. Bưu chính</w:t>
        </w:r>
        <w:r>
          <w:rPr>
            <w:noProof/>
            <w:webHidden/>
          </w:rPr>
          <w:tab/>
        </w:r>
        <w:r>
          <w:rPr>
            <w:noProof/>
            <w:webHidden/>
          </w:rPr>
          <w:fldChar w:fldCharType="begin"/>
        </w:r>
        <w:r>
          <w:rPr>
            <w:noProof/>
            <w:webHidden/>
          </w:rPr>
          <w:instrText xml:space="preserve"> PAGEREF _Toc67852551 \h </w:instrText>
        </w:r>
        <w:r>
          <w:rPr>
            <w:noProof/>
            <w:webHidden/>
          </w:rPr>
        </w:r>
        <w:r>
          <w:rPr>
            <w:noProof/>
            <w:webHidden/>
          </w:rPr>
          <w:fldChar w:fldCharType="separate"/>
        </w:r>
        <w:r>
          <w:rPr>
            <w:noProof/>
            <w:webHidden/>
          </w:rPr>
          <w:t>42</w:t>
        </w:r>
        <w:r>
          <w:rPr>
            <w:noProof/>
            <w:webHidden/>
          </w:rPr>
          <w:fldChar w:fldCharType="end"/>
        </w:r>
      </w:hyperlink>
    </w:p>
    <w:p w14:paraId="6E65E7EA" w14:textId="13976714" w:rsidR="002C3F5E" w:rsidRDefault="002C3F5E">
      <w:pPr>
        <w:pStyle w:val="TOC3"/>
        <w:tabs>
          <w:tab w:val="right" w:leader="dot" w:pos="9062"/>
        </w:tabs>
        <w:rPr>
          <w:rFonts w:asciiTheme="minorHAnsi" w:eastAsiaTheme="minorEastAsia" w:hAnsiTheme="minorHAnsi"/>
          <w:noProof/>
          <w:sz w:val="22"/>
        </w:rPr>
      </w:pPr>
      <w:hyperlink w:anchor="_Toc67852552" w:history="1">
        <w:r w:rsidRPr="009D2165">
          <w:rPr>
            <w:rStyle w:val="Hyperlink"/>
            <w:noProof/>
          </w:rPr>
          <w:t>2. Viễn thông</w:t>
        </w:r>
        <w:r>
          <w:rPr>
            <w:noProof/>
            <w:webHidden/>
          </w:rPr>
          <w:tab/>
        </w:r>
        <w:r>
          <w:rPr>
            <w:noProof/>
            <w:webHidden/>
          </w:rPr>
          <w:fldChar w:fldCharType="begin"/>
        </w:r>
        <w:r>
          <w:rPr>
            <w:noProof/>
            <w:webHidden/>
          </w:rPr>
          <w:instrText xml:space="preserve"> PAGEREF _Toc67852552 \h </w:instrText>
        </w:r>
        <w:r>
          <w:rPr>
            <w:noProof/>
            <w:webHidden/>
          </w:rPr>
        </w:r>
        <w:r>
          <w:rPr>
            <w:noProof/>
            <w:webHidden/>
          </w:rPr>
          <w:fldChar w:fldCharType="separate"/>
        </w:r>
        <w:r>
          <w:rPr>
            <w:noProof/>
            <w:webHidden/>
          </w:rPr>
          <w:t>43</w:t>
        </w:r>
        <w:r>
          <w:rPr>
            <w:noProof/>
            <w:webHidden/>
          </w:rPr>
          <w:fldChar w:fldCharType="end"/>
        </w:r>
      </w:hyperlink>
    </w:p>
    <w:p w14:paraId="567EE5A8" w14:textId="796225B9" w:rsidR="002C3F5E" w:rsidRDefault="002C3F5E">
      <w:pPr>
        <w:pStyle w:val="TOC3"/>
        <w:tabs>
          <w:tab w:val="right" w:leader="dot" w:pos="9062"/>
        </w:tabs>
        <w:rPr>
          <w:rFonts w:asciiTheme="minorHAnsi" w:eastAsiaTheme="minorEastAsia" w:hAnsiTheme="minorHAnsi"/>
          <w:noProof/>
          <w:sz w:val="22"/>
        </w:rPr>
      </w:pPr>
      <w:hyperlink w:anchor="_Toc67852553" w:history="1">
        <w:r w:rsidRPr="009D2165">
          <w:rPr>
            <w:rStyle w:val="Hyperlink"/>
            <w:noProof/>
          </w:rPr>
          <w:t>3. Công nghệ thông tin, công nghiệp công nghệ thông tin, an toàn an ninh thông tin</w:t>
        </w:r>
        <w:r>
          <w:rPr>
            <w:noProof/>
            <w:webHidden/>
          </w:rPr>
          <w:tab/>
        </w:r>
        <w:r>
          <w:rPr>
            <w:noProof/>
            <w:webHidden/>
          </w:rPr>
          <w:fldChar w:fldCharType="begin"/>
        </w:r>
        <w:r>
          <w:rPr>
            <w:noProof/>
            <w:webHidden/>
          </w:rPr>
          <w:instrText xml:space="preserve"> PAGEREF _Toc67852553 \h </w:instrText>
        </w:r>
        <w:r>
          <w:rPr>
            <w:noProof/>
            <w:webHidden/>
          </w:rPr>
        </w:r>
        <w:r>
          <w:rPr>
            <w:noProof/>
            <w:webHidden/>
          </w:rPr>
          <w:fldChar w:fldCharType="separate"/>
        </w:r>
        <w:r>
          <w:rPr>
            <w:noProof/>
            <w:webHidden/>
          </w:rPr>
          <w:t>45</w:t>
        </w:r>
        <w:r>
          <w:rPr>
            <w:noProof/>
            <w:webHidden/>
          </w:rPr>
          <w:fldChar w:fldCharType="end"/>
        </w:r>
      </w:hyperlink>
    </w:p>
    <w:p w14:paraId="5D3D3C5D" w14:textId="57EA074D" w:rsidR="002C3F5E" w:rsidRDefault="002C3F5E">
      <w:pPr>
        <w:pStyle w:val="TOC3"/>
        <w:tabs>
          <w:tab w:val="right" w:leader="dot" w:pos="9062"/>
        </w:tabs>
        <w:rPr>
          <w:rFonts w:asciiTheme="minorHAnsi" w:eastAsiaTheme="minorEastAsia" w:hAnsiTheme="minorHAnsi"/>
          <w:noProof/>
          <w:sz w:val="22"/>
        </w:rPr>
      </w:pPr>
      <w:hyperlink w:anchor="_Toc67852554" w:history="1">
        <w:r w:rsidRPr="009D2165">
          <w:rPr>
            <w:rStyle w:val="Hyperlink"/>
            <w:noProof/>
          </w:rPr>
          <w:t>4. Mạng lưới cơ sở báo chí, phát thanh, truyền hình, thông tin điện tử, cơ sở xuất bản, thông tin cơ sở, thông tin đối ngoại</w:t>
        </w:r>
        <w:r>
          <w:rPr>
            <w:noProof/>
            <w:webHidden/>
          </w:rPr>
          <w:tab/>
        </w:r>
        <w:r>
          <w:rPr>
            <w:noProof/>
            <w:webHidden/>
          </w:rPr>
          <w:fldChar w:fldCharType="begin"/>
        </w:r>
        <w:r>
          <w:rPr>
            <w:noProof/>
            <w:webHidden/>
          </w:rPr>
          <w:instrText xml:space="preserve"> PAGEREF _Toc67852554 \h </w:instrText>
        </w:r>
        <w:r>
          <w:rPr>
            <w:noProof/>
            <w:webHidden/>
          </w:rPr>
        </w:r>
        <w:r>
          <w:rPr>
            <w:noProof/>
            <w:webHidden/>
          </w:rPr>
          <w:fldChar w:fldCharType="separate"/>
        </w:r>
        <w:r>
          <w:rPr>
            <w:noProof/>
            <w:webHidden/>
          </w:rPr>
          <w:t>46</w:t>
        </w:r>
        <w:r>
          <w:rPr>
            <w:noProof/>
            <w:webHidden/>
          </w:rPr>
          <w:fldChar w:fldCharType="end"/>
        </w:r>
      </w:hyperlink>
    </w:p>
    <w:p w14:paraId="1141AFED" w14:textId="6D921F24" w:rsidR="002C3F5E" w:rsidRDefault="002C3F5E">
      <w:pPr>
        <w:pStyle w:val="TOC1"/>
        <w:tabs>
          <w:tab w:val="right" w:leader="dot" w:pos="9062"/>
        </w:tabs>
        <w:rPr>
          <w:rFonts w:asciiTheme="minorHAnsi" w:eastAsiaTheme="minorEastAsia" w:hAnsiTheme="minorHAnsi"/>
          <w:noProof/>
          <w:sz w:val="22"/>
        </w:rPr>
      </w:pPr>
      <w:hyperlink w:anchor="_Toc67852555" w:history="1">
        <w:r w:rsidRPr="009D2165">
          <w:rPr>
            <w:rStyle w:val="Hyperlink"/>
            <w:noProof/>
          </w:rPr>
          <w:t>PHẦN III. QUY HOẠCH HẠ TẦNG THÔNG TIN VÀ TRUYỀN THÔNG, MẠNG LƯỚI CƠ SỞ BÁO CHÍ, PHÁT THANH, TRUYỀN HÌNH, THÔNG TIN ĐIỆN TỬ, CƠ SỞ XUẤT BẢN, THÔNG TIN CƠ SỞ, THÔNG TIN ĐỐI NGOẠI THỜI KỲ 2021-2030,  TẦM NHÌN ĐẾN NĂM 2050</w:t>
        </w:r>
        <w:r>
          <w:rPr>
            <w:noProof/>
            <w:webHidden/>
          </w:rPr>
          <w:tab/>
        </w:r>
        <w:r>
          <w:rPr>
            <w:noProof/>
            <w:webHidden/>
          </w:rPr>
          <w:fldChar w:fldCharType="begin"/>
        </w:r>
        <w:r>
          <w:rPr>
            <w:noProof/>
            <w:webHidden/>
          </w:rPr>
          <w:instrText xml:space="preserve"> PAGEREF _Toc67852555 \h </w:instrText>
        </w:r>
        <w:r>
          <w:rPr>
            <w:noProof/>
            <w:webHidden/>
          </w:rPr>
        </w:r>
        <w:r>
          <w:rPr>
            <w:noProof/>
            <w:webHidden/>
          </w:rPr>
          <w:fldChar w:fldCharType="separate"/>
        </w:r>
        <w:r>
          <w:rPr>
            <w:noProof/>
            <w:webHidden/>
          </w:rPr>
          <w:t>47</w:t>
        </w:r>
        <w:r>
          <w:rPr>
            <w:noProof/>
            <w:webHidden/>
          </w:rPr>
          <w:fldChar w:fldCharType="end"/>
        </w:r>
      </w:hyperlink>
    </w:p>
    <w:p w14:paraId="2006DF68" w14:textId="154CF3F8" w:rsidR="002C3F5E" w:rsidRDefault="002C3F5E">
      <w:pPr>
        <w:pStyle w:val="TOC2"/>
        <w:tabs>
          <w:tab w:val="right" w:leader="dot" w:pos="9062"/>
        </w:tabs>
        <w:rPr>
          <w:rFonts w:asciiTheme="minorHAnsi" w:eastAsiaTheme="minorEastAsia" w:hAnsiTheme="minorHAnsi"/>
          <w:noProof/>
          <w:sz w:val="22"/>
        </w:rPr>
      </w:pPr>
      <w:hyperlink w:anchor="_Toc67852556" w:history="1">
        <w:r w:rsidRPr="009D2165">
          <w:rPr>
            <w:rStyle w:val="Hyperlink"/>
            <w:noProof/>
          </w:rPr>
          <w:t>I. Quan điểm phát triển</w:t>
        </w:r>
        <w:r>
          <w:rPr>
            <w:noProof/>
            <w:webHidden/>
          </w:rPr>
          <w:tab/>
        </w:r>
        <w:r>
          <w:rPr>
            <w:noProof/>
            <w:webHidden/>
          </w:rPr>
          <w:fldChar w:fldCharType="begin"/>
        </w:r>
        <w:r>
          <w:rPr>
            <w:noProof/>
            <w:webHidden/>
          </w:rPr>
          <w:instrText xml:space="preserve"> PAGEREF _Toc67852556 \h </w:instrText>
        </w:r>
        <w:r>
          <w:rPr>
            <w:noProof/>
            <w:webHidden/>
          </w:rPr>
        </w:r>
        <w:r>
          <w:rPr>
            <w:noProof/>
            <w:webHidden/>
          </w:rPr>
          <w:fldChar w:fldCharType="separate"/>
        </w:r>
        <w:r>
          <w:rPr>
            <w:noProof/>
            <w:webHidden/>
          </w:rPr>
          <w:t>47</w:t>
        </w:r>
        <w:r>
          <w:rPr>
            <w:noProof/>
            <w:webHidden/>
          </w:rPr>
          <w:fldChar w:fldCharType="end"/>
        </w:r>
      </w:hyperlink>
    </w:p>
    <w:p w14:paraId="42B5571F" w14:textId="32BA1502" w:rsidR="002C3F5E" w:rsidRDefault="002C3F5E">
      <w:pPr>
        <w:pStyle w:val="TOC2"/>
        <w:tabs>
          <w:tab w:val="right" w:leader="dot" w:pos="9062"/>
        </w:tabs>
        <w:rPr>
          <w:rFonts w:asciiTheme="minorHAnsi" w:eastAsiaTheme="minorEastAsia" w:hAnsiTheme="minorHAnsi"/>
          <w:noProof/>
          <w:sz w:val="22"/>
        </w:rPr>
      </w:pPr>
      <w:hyperlink w:anchor="_Toc67852557" w:history="1">
        <w:r w:rsidRPr="009D2165">
          <w:rPr>
            <w:rStyle w:val="Hyperlink"/>
            <w:noProof/>
          </w:rPr>
          <w:t>II. Mục tiêu phát triển</w:t>
        </w:r>
        <w:r>
          <w:rPr>
            <w:noProof/>
            <w:webHidden/>
          </w:rPr>
          <w:tab/>
        </w:r>
        <w:r>
          <w:rPr>
            <w:noProof/>
            <w:webHidden/>
          </w:rPr>
          <w:fldChar w:fldCharType="begin"/>
        </w:r>
        <w:r>
          <w:rPr>
            <w:noProof/>
            <w:webHidden/>
          </w:rPr>
          <w:instrText xml:space="preserve"> PAGEREF _Toc67852557 \h </w:instrText>
        </w:r>
        <w:r>
          <w:rPr>
            <w:noProof/>
            <w:webHidden/>
          </w:rPr>
        </w:r>
        <w:r>
          <w:rPr>
            <w:noProof/>
            <w:webHidden/>
          </w:rPr>
          <w:fldChar w:fldCharType="separate"/>
        </w:r>
        <w:r>
          <w:rPr>
            <w:noProof/>
            <w:webHidden/>
          </w:rPr>
          <w:t>47</w:t>
        </w:r>
        <w:r>
          <w:rPr>
            <w:noProof/>
            <w:webHidden/>
          </w:rPr>
          <w:fldChar w:fldCharType="end"/>
        </w:r>
      </w:hyperlink>
    </w:p>
    <w:p w14:paraId="41DC1EE5" w14:textId="2E078A5C" w:rsidR="002C3F5E" w:rsidRDefault="002C3F5E">
      <w:pPr>
        <w:pStyle w:val="TOC3"/>
        <w:tabs>
          <w:tab w:val="right" w:leader="dot" w:pos="9062"/>
        </w:tabs>
        <w:rPr>
          <w:rFonts w:asciiTheme="minorHAnsi" w:eastAsiaTheme="minorEastAsia" w:hAnsiTheme="minorHAnsi"/>
          <w:noProof/>
          <w:sz w:val="22"/>
        </w:rPr>
      </w:pPr>
      <w:hyperlink w:anchor="_Toc67852558" w:history="1">
        <w:r w:rsidRPr="009D2165">
          <w:rPr>
            <w:rStyle w:val="Hyperlink"/>
            <w:noProof/>
          </w:rPr>
          <w:t>1. Mục tiêu tổng quát</w:t>
        </w:r>
        <w:r>
          <w:rPr>
            <w:noProof/>
            <w:webHidden/>
          </w:rPr>
          <w:tab/>
        </w:r>
        <w:r>
          <w:rPr>
            <w:noProof/>
            <w:webHidden/>
          </w:rPr>
          <w:fldChar w:fldCharType="begin"/>
        </w:r>
        <w:r>
          <w:rPr>
            <w:noProof/>
            <w:webHidden/>
          </w:rPr>
          <w:instrText xml:space="preserve"> PAGEREF _Toc67852558 \h </w:instrText>
        </w:r>
        <w:r>
          <w:rPr>
            <w:noProof/>
            <w:webHidden/>
          </w:rPr>
        </w:r>
        <w:r>
          <w:rPr>
            <w:noProof/>
            <w:webHidden/>
          </w:rPr>
          <w:fldChar w:fldCharType="separate"/>
        </w:r>
        <w:r>
          <w:rPr>
            <w:noProof/>
            <w:webHidden/>
          </w:rPr>
          <w:t>47</w:t>
        </w:r>
        <w:r>
          <w:rPr>
            <w:noProof/>
            <w:webHidden/>
          </w:rPr>
          <w:fldChar w:fldCharType="end"/>
        </w:r>
      </w:hyperlink>
    </w:p>
    <w:p w14:paraId="349A20D7" w14:textId="2E941679" w:rsidR="002C3F5E" w:rsidRDefault="002C3F5E">
      <w:pPr>
        <w:pStyle w:val="TOC3"/>
        <w:tabs>
          <w:tab w:val="right" w:leader="dot" w:pos="9062"/>
        </w:tabs>
        <w:rPr>
          <w:rFonts w:asciiTheme="minorHAnsi" w:eastAsiaTheme="minorEastAsia" w:hAnsiTheme="minorHAnsi"/>
          <w:noProof/>
          <w:sz w:val="22"/>
        </w:rPr>
      </w:pPr>
      <w:hyperlink w:anchor="_Toc67852559" w:history="1">
        <w:r w:rsidRPr="009D2165">
          <w:rPr>
            <w:rStyle w:val="Hyperlink"/>
            <w:noProof/>
          </w:rPr>
          <w:t>2. Mục tiêu cụ thể</w:t>
        </w:r>
        <w:r>
          <w:rPr>
            <w:noProof/>
            <w:webHidden/>
          </w:rPr>
          <w:tab/>
        </w:r>
        <w:r>
          <w:rPr>
            <w:noProof/>
            <w:webHidden/>
          </w:rPr>
          <w:fldChar w:fldCharType="begin"/>
        </w:r>
        <w:r>
          <w:rPr>
            <w:noProof/>
            <w:webHidden/>
          </w:rPr>
          <w:instrText xml:space="preserve"> PAGEREF _Toc67852559 \h </w:instrText>
        </w:r>
        <w:r>
          <w:rPr>
            <w:noProof/>
            <w:webHidden/>
          </w:rPr>
        </w:r>
        <w:r>
          <w:rPr>
            <w:noProof/>
            <w:webHidden/>
          </w:rPr>
          <w:fldChar w:fldCharType="separate"/>
        </w:r>
        <w:r>
          <w:rPr>
            <w:noProof/>
            <w:webHidden/>
          </w:rPr>
          <w:t>48</w:t>
        </w:r>
        <w:r>
          <w:rPr>
            <w:noProof/>
            <w:webHidden/>
          </w:rPr>
          <w:fldChar w:fldCharType="end"/>
        </w:r>
      </w:hyperlink>
    </w:p>
    <w:p w14:paraId="17EAB64B" w14:textId="3182D1C8" w:rsidR="002C3F5E" w:rsidRDefault="002C3F5E">
      <w:pPr>
        <w:pStyle w:val="TOC2"/>
        <w:tabs>
          <w:tab w:val="right" w:leader="dot" w:pos="9062"/>
        </w:tabs>
        <w:rPr>
          <w:rFonts w:asciiTheme="minorHAnsi" w:eastAsiaTheme="minorEastAsia" w:hAnsiTheme="minorHAnsi"/>
          <w:noProof/>
          <w:sz w:val="22"/>
        </w:rPr>
      </w:pPr>
      <w:hyperlink w:anchor="_Toc67852560" w:history="1">
        <w:r w:rsidRPr="009D2165">
          <w:rPr>
            <w:rStyle w:val="Hyperlink"/>
            <w:noProof/>
          </w:rPr>
          <w:t>III. Phương án phát triển hạ tầng thông tin và truyền thông</w:t>
        </w:r>
        <w:r>
          <w:rPr>
            <w:noProof/>
            <w:webHidden/>
          </w:rPr>
          <w:tab/>
        </w:r>
        <w:r>
          <w:rPr>
            <w:noProof/>
            <w:webHidden/>
          </w:rPr>
          <w:fldChar w:fldCharType="begin"/>
        </w:r>
        <w:r>
          <w:rPr>
            <w:noProof/>
            <w:webHidden/>
          </w:rPr>
          <w:instrText xml:space="preserve"> PAGEREF _Toc67852560 \h </w:instrText>
        </w:r>
        <w:r>
          <w:rPr>
            <w:noProof/>
            <w:webHidden/>
          </w:rPr>
        </w:r>
        <w:r>
          <w:rPr>
            <w:noProof/>
            <w:webHidden/>
          </w:rPr>
          <w:fldChar w:fldCharType="separate"/>
        </w:r>
        <w:r>
          <w:rPr>
            <w:noProof/>
            <w:webHidden/>
          </w:rPr>
          <w:t>52</w:t>
        </w:r>
        <w:r>
          <w:rPr>
            <w:noProof/>
            <w:webHidden/>
          </w:rPr>
          <w:fldChar w:fldCharType="end"/>
        </w:r>
      </w:hyperlink>
    </w:p>
    <w:p w14:paraId="22601B16" w14:textId="7592053B" w:rsidR="002C3F5E" w:rsidRDefault="002C3F5E">
      <w:pPr>
        <w:pStyle w:val="TOC3"/>
        <w:tabs>
          <w:tab w:val="right" w:leader="dot" w:pos="9062"/>
        </w:tabs>
        <w:rPr>
          <w:rFonts w:asciiTheme="minorHAnsi" w:eastAsiaTheme="minorEastAsia" w:hAnsiTheme="minorHAnsi"/>
          <w:noProof/>
          <w:sz w:val="22"/>
        </w:rPr>
      </w:pPr>
      <w:hyperlink w:anchor="_Toc67852561" w:history="1">
        <w:r w:rsidRPr="009D2165">
          <w:rPr>
            <w:rStyle w:val="Hyperlink"/>
            <w:noProof/>
          </w:rPr>
          <w:t>1. Bưu chính</w:t>
        </w:r>
        <w:r>
          <w:rPr>
            <w:noProof/>
            <w:webHidden/>
          </w:rPr>
          <w:tab/>
        </w:r>
        <w:r>
          <w:rPr>
            <w:noProof/>
            <w:webHidden/>
          </w:rPr>
          <w:fldChar w:fldCharType="begin"/>
        </w:r>
        <w:r>
          <w:rPr>
            <w:noProof/>
            <w:webHidden/>
          </w:rPr>
          <w:instrText xml:space="preserve"> PAGEREF _Toc67852561 \h </w:instrText>
        </w:r>
        <w:r>
          <w:rPr>
            <w:noProof/>
            <w:webHidden/>
          </w:rPr>
        </w:r>
        <w:r>
          <w:rPr>
            <w:noProof/>
            <w:webHidden/>
          </w:rPr>
          <w:fldChar w:fldCharType="separate"/>
        </w:r>
        <w:r>
          <w:rPr>
            <w:noProof/>
            <w:webHidden/>
          </w:rPr>
          <w:t>52</w:t>
        </w:r>
        <w:r>
          <w:rPr>
            <w:noProof/>
            <w:webHidden/>
          </w:rPr>
          <w:fldChar w:fldCharType="end"/>
        </w:r>
      </w:hyperlink>
    </w:p>
    <w:p w14:paraId="5BFBEB8A" w14:textId="6D6F1BF3" w:rsidR="002C3F5E" w:rsidRDefault="002C3F5E">
      <w:pPr>
        <w:pStyle w:val="TOC3"/>
        <w:tabs>
          <w:tab w:val="right" w:leader="dot" w:pos="9062"/>
        </w:tabs>
        <w:rPr>
          <w:rFonts w:asciiTheme="minorHAnsi" w:eastAsiaTheme="minorEastAsia" w:hAnsiTheme="minorHAnsi"/>
          <w:noProof/>
          <w:sz w:val="22"/>
        </w:rPr>
      </w:pPr>
      <w:hyperlink w:anchor="_Toc67852562" w:history="1">
        <w:r w:rsidRPr="009D2165">
          <w:rPr>
            <w:rStyle w:val="Hyperlink"/>
            <w:noProof/>
          </w:rPr>
          <w:t>2. Cơ sở hạ tầng viễn thông – hạ tầng số</w:t>
        </w:r>
        <w:r>
          <w:rPr>
            <w:noProof/>
            <w:webHidden/>
          </w:rPr>
          <w:tab/>
        </w:r>
        <w:r>
          <w:rPr>
            <w:noProof/>
            <w:webHidden/>
          </w:rPr>
          <w:fldChar w:fldCharType="begin"/>
        </w:r>
        <w:r>
          <w:rPr>
            <w:noProof/>
            <w:webHidden/>
          </w:rPr>
          <w:instrText xml:space="preserve"> PAGEREF _Toc67852562 \h </w:instrText>
        </w:r>
        <w:r>
          <w:rPr>
            <w:noProof/>
            <w:webHidden/>
          </w:rPr>
        </w:r>
        <w:r>
          <w:rPr>
            <w:noProof/>
            <w:webHidden/>
          </w:rPr>
          <w:fldChar w:fldCharType="separate"/>
        </w:r>
        <w:r>
          <w:rPr>
            <w:noProof/>
            <w:webHidden/>
          </w:rPr>
          <w:t>54</w:t>
        </w:r>
        <w:r>
          <w:rPr>
            <w:noProof/>
            <w:webHidden/>
          </w:rPr>
          <w:fldChar w:fldCharType="end"/>
        </w:r>
      </w:hyperlink>
    </w:p>
    <w:p w14:paraId="6A87F116" w14:textId="65EDE590" w:rsidR="002C3F5E" w:rsidRDefault="002C3F5E">
      <w:pPr>
        <w:pStyle w:val="TOC3"/>
        <w:tabs>
          <w:tab w:val="right" w:leader="dot" w:pos="9062"/>
        </w:tabs>
        <w:rPr>
          <w:rFonts w:asciiTheme="minorHAnsi" w:eastAsiaTheme="minorEastAsia" w:hAnsiTheme="minorHAnsi"/>
          <w:noProof/>
          <w:sz w:val="22"/>
        </w:rPr>
      </w:pPr>
      <w:hyperlink w:anchor="_Toc67852563" w:history="1">
        <w:r w:rsidRPr="009D2165">
          <w:rPr>
            <w:rStyle w:val="Hyperlink"/>
            <w:noProof/>
          </w:rPr>
          <w:t>3. Công nghệ thông tin</w:t>
        </w:r>
        <w:r>
          <w:rPr>
            <w:noProof/>
            <w:webHidden/>
          </w:rPr>
          <w:tab/>
        </w:r>
        <w:r>
          <w:rPr>
            <w:noProof/>
            <w:webHidden/>
          </w:rPr>
          <w:fldChar w:fldCharType="begin"/>
        </w:r>
        <w:r>
          <w:rPr>
            <w:noProof/>
            <w:webHidden/>
          </w:rPr>
          <w:instrText xml:space="preserve"> PAGEREF _Toc67852563 \h </w:instrText>
        </w:r>
        <w:r>
          <w:rPr>
            <w:noProof/>
            <w:webHidden/>
          </w:rPr>
        </w:r>
        <w:r>
          <w:rPr>
            <w:noProof/>
            <w:webHidden/>
          </w:rPr>
          <w:fldChar w:fldCharType="separate"/>
        </w:r>
        <w:r>
          <w:rPr>
            <w:noProof/>
            <w:webHidden/>
          </w:rPr>
          <w:t>57</w:t>
        </w:r>
        <w:r>
          <w:rPr>
            <w:noProof/>
            <w:webHidden/>
          </w:rPr>
          <w:fldChar w:fldCharType="end"/>
        </w:r>
      </w:hyperlink>
    </w:p>
    <w:p w14:paraId="7C38BEAB" w14:textId="169DCF13" w:rsidR="002C3F5E" w:rsidRDefault="002C3F5E">
      <w:pPr>
        <w:pStyle w:val="TOC3"/>
        <w:tabs>
          <w:tab w:val="right" w:leader="dot" w:pos="9062"/>
        </w:tabs>
        <w:rPr>
          <w:rFonts w:asciiTheme="minorHAnsi" w:eastAsiaTheme="minorEastAsia" w:hAnsiTheme="minorHAnsi"/>
          <w:noProof/>
          <w:sz w:val="22"/>
        </w:rPr>
      </w:pPr>
      <w:hyperlink w:anchor="_Toc67852564" w:history="1">
        <w:r w:rsidRPr="009D2165">
          <w:rPr>
            <w:rStyle w:val="Hyperlink"/>
            <w:noProof/>
          </w:rPr>
          <w:t>4. An toàn, an ninh thông tin</w:t>
        </w:r>
        <w:r>
          <w:rPr>
            <w:noProof/>
            <w:webHidden/>
          </w:rPr>
          <w:tab/>
        </w:r>
        <w:r>
          <w:rPr>
            <w:noProof/>
            <w:webHidden/>
          </w:rPr>
          <w:fldChar w:fldCharType="begin"/>
        </w:r>
        <w:r>
          <w:rPr>
            <w:noProof/>
            <w:webHidden/>
          </w:rPr>
          <w:instrText xml:space="preserve"> PAGEREF _Toc67852564 \h </w:instrText>
        </w:r>
        <w:r>
          <w:rPr>
            <w:noProof/>
            <w:webHidden/>
          </w:rPr>
        </w:r>
        <w:r>
          <w:rPr>
            <w:noProof/>
            <w:webHidden/>
          </w:rPr>
          <w:fldChar w:fldCharType="separate"/>
        </w:r>
        <w:r>
          <w:rPr>
            <w:noProof/>
            <w:webHidden/>
          </w:rPr>
          <w:t>64</w:t>
        </w:r>
        <w:r>
          <w:rPr>
            <w:noProof/>
            <w:webHidden/>
          </w:rPr>
          <w:fldChar w:fldCharType="end"/>
        </w:r>
      </w:hyperlink>
    </w:p>
    <w:p w14:paraId="27F7929E" w14:textId="004C5CD9" w:rsidR="002C3F5E" w:rsidRDefault="002C3F5E">
      <w:pPr>
        <w:pStyle w:val="TOC3"/>
        <w:tabs>
          <w:tab w:val="right" w:leader="dot" w:pos="9062"/>
        </w:tabs>
        <w:rPr>
          <w:rFonts w:asciiTheme="minorHAnsi" w:eastAsiaTheme="minorEastAsia" w:hAnsiTheme="minorHAnsi"/>
          <w:noProof/>
          <w:sz w:val="22"/>
        </w:rPr>
      </w:pPr>
      <w:hyperlink w:anchor="_Toc67852565" w:history="1">
        <w:r w:rsidRPr="009D2165">
          <w:rPr>
            <w:rStyle w:val="Hyperlink"/>
            <w:noProof/>
          </w:rPr>
          <w:t>5. Công nghiệp công nghệ thông tin</w:t>
        </w:r>
        <w:r>
          <w:rPr>
            <w:noProof/>
            <w:webHidden/>
          </w:rPr>
          <w:tab/>
        </w:r>
        <w:r>
          <w:rPr>
            <w:noProof/>
            <w:webHidden/>
          </w:rPr>
          <w:fldChar w:fldCharType="begin"/>
        </w:r>
        <w:r>
          <w:rPr>
            <w:noProof/>
            <w:webHidden/>
          </w:rPr>
          <w:instrText xml:space="preserve"> PAGEREF _Toc67852565 \h </w:instrText>
        </w:r>
        <w:r>
          <w:rPr>
            <w:noProof/>
            <w:webHidden/>
          </w:rPr>
        </w:r>
        <w:r>
          <w:rPr>
            <w:noProof/>
            <w:webHidden/>
          </w:rPr>
          <w:fldChar w:fldCharType="separate"/>
        </w:r>
        <w:r>
          <w:rPr>
            <w:noProof/>
            <w:webHidden/>
          </w:rPr>
          <w:t>64</w:t>
        </w:r>
        <w:r>
          <w:rPr>
            <w:noProof/>
            <w:webHidden/>
          </w:rPr>
          <w:fldChar w:fldCharType="end"/>
        </w:r>
      </w:hyperlink>
    </w:p>
    <w:p w14:paraId="5FC091D6" w14:textId="6E3788B9" w:rsidR="002C3F5E" w:rsidRDefault="002C3F5E">
      <w:pPr>
        <w:pStyle w:val="TOC3"/>
        <w:tabs>
          <w:tab w:val="right" w:leader="dot" w:pos="9062"/>
        </w:tabs>
        <w:rPr>
          <w:rFonts w:asciiTheme="minorHAnsi" w:eastAsiaTheme="minorEastAsia" w:hAnsiTheme="minorHAnsi"/>
          <w:noProof/>
          <w:sz w:val="22"/>
        </w:rPr>
      </w:pPr>
      <w:hyperlink w:anchor="_Toc67852566" w:history="1">
        <w:r w:rsidRPr="009D2165">
          <w:rPr>
            <w:rStyle w:val="Hyperlink"/>
            <w:noProof/>
          </w:rPr>
          <w:t>6. Hạ tầng phát thanh truyền hình</w:t>
        </w:r>
        <w:r>
          <w:rPr>
            <w:noProof/>
            <w:webHidden/>
          </w:rPr>
          <w:tab/>
        </w:r>
        <w:r>
          <w:rPr>
            <w:noProof/>
            <w:webHidden/>
          </w:rPr>
          <w:fldChar w:fldCharType="begin"/>
        </w:r>
        <w:r>
          <w:rPr>
            <w:noProof/>
            <w:webHidden/>
          </w:rPr>
          <w:instrText xml:space="preserve"> PAGEREF _Toc67852566 \h </w:instrText>
        </w:r>
        <w:r>
          <w:rPr>
            <w:noProof/>
            <w:webHidden/>
          </w:rPr>
        </w:r>
        <w:r>
          <w:rPr>
            <w:noProof/>
            <w:webHidden/>
          </w:rPr>
          <w:fldChar w:fldCharType="separate"/>
        </w:r>
        <w:r>
          <w:rPr>
            <w:noProof/>
            <w:webHidden/>
          </w:rPr>
          <w:t>65</w:t>
        </w:r>
        <w:r>
          <w:rPr>
            <w:noProof/>
            <w:webHidden/>
          </w:rPr>
          <w:fldChar w:fldCharType="end"/>
        </w:r>
      </w:hyperlink>
    </w:p>
    <w:p w14:paraId="79A7A1CB" w14:textId="3683CB75" w:rsidR="002C3F5E" w:rsidRDefault="002C3F5E">
      <w:pPr>
        <w:pStyle w:val="TOC2"/>
        <w:tabs>
          <w:tab w:val="right" w:leader="dot" w:pos="9062"/>
        </w:tabs>
        <w:rPr>
          <w:rFonts w:asciiTheme="minorHAnsi" w:eastAsiaTheme="minorEastAsia" w:hAnsiTheme="minorHAnsi"/>
          <w:noProof/>
          <w:sz w:val="22"/>
        </w:rPr>
      </w:pPr>
      <w:hyperlink w:anchor="_Toc67852567" w:history="1">
        <w:r w:rsidRPr="009D2165">
          <w:rPr>
            <w:rStyle w:val="Hyperlink"/>
            <w:noProof/>
          </w:rPr>
          <w:t>IV. Phương án phát triển mạng lưới cơ sở báo chí, phát thanh, truyền hình, thông tin điện tử, cơ sở xuất bản, thông tin đối ngoại, thông tin cơ sở</w:t>
        </w:r>
        <w:r>
          <w:rPr>
            <w:noProof/>
            <w:webHidden/>
          </w:rPr>
          <w:tab/>
        </w:r>
        <w:r>
          <w:rPr>
            <w:noProof/>
            <w:webHidden/>
          </w:rPr>
          <w:fldChar w:fldCharType="begin"/>
        </w:r>
        <w:r>
          <w:rPr>
            <w:noProof/>
            <w:webHidden/>
          </w:rPr>
          <w:instrText xml:space="preserve"> PAGEREF _Toc67852567 \h </w:instrText>
        </w:r>
        <w:r>
          <w:rPr>
            <w:noProof/>
            <w:webHidden/>
          </w:rPr>
        </w:r>
        <w:r>
          <w:rPr>
            <w:noProof/>
            <w:webHidden/>
          </w:rPr>
          <w:fldChar w:fldCharType="separate"/>
        </w:r>
        <w:r>
          <w:rPr>
            <w:noProof/>
            <w:webHidden/>
          </w:rPr>
          <w:t>65</w:t>
        </w:r>
        <w:r>
          <w:rPr>
            <w:noProof/>
            <w:webHidden/>
          </w:rPr>
          <w:fldChar w:fldCharType="end"/>
        </w:r>
      </w:hyperlink>
    </w:p>
    <w:p w14:paraId="2EF6EDE5" w14:textId="1A9A828F" w:rsidR="002C3F5E" w:rsidRDefault="002C3F5E">
      <w:pPr>
        <w:pStyle w:val="TOC3"/>
        <w:tabs>
          <w:tab w:val="right" w:leader="dot" w:pos="9062"/>
        </w:tabs>
        <w:rPr>
          <w:rFonts w:asciiTheme="minorHAnsi" w:eastAsiaTheme="minorEastAsia" w:hAnsiTheme="minorHAnsi"/>
          <w:noProof/>
          <w:sz w:val="22"/>
        </w:rPr>
      </w:pPr>
      <w:hyperlink w:anchor="_Toc67852568" w:history="1">
        <w:r w:rsidRPr="009D2165">
          <w:rPr>
            <w:rStyle w:val="Hyperlink"/>
            <w:noProof/>
          </w:rPr>
          <w:t>1. Báo chí</w:t>
        </w:r>
        <w:r>
          <w:rPr>
            <w:noProof/>
            <w:webHidden/>
          </w:rPr>
          <w:tab/>
        </w:r>
        <w:r>
          <w:rPr>
            <w:noProof/>
            <w:webHidden/>
          </w:rPr>
          <w:fldChar w:fldCharType="begin"/>
        </w:r>
        <w:r>
          <w:rPr>
            <w:noProof/>
            <w:webHidden/>
          </w:rPr>
          <w:instrText xml:space="preserve"> PAGEREF _Toc67852568 \h </w:instrText>
        </w:r>
        <w:r>
          <w:rPr>
            <w:noProof/>
            <w:webHidden/>
          </w:rPr>
        </w:r>
        <w:r>
          <w:rPr>
            <w:noProof/>
            <w:webHidden/>
          </w:rPr>
          <w:fldChar w:fldCharType="separate"/>
        </w:r>
        <w:r>
          <w:rPr>
            <w:noProof/>
            <w:webHidden/>
          </w:rPr>
          <w:t>65</w:t>
        </w:r>
        <w:r>
          <w:rPr>
            <w:noProof/>
            <w:webHidden/>
          </w:rPr>
          <w:fldChar w:fldCharType="end"/>
        </w:r>
      </w:hyperlink>
    </w:p>
    <w:p w14:paraId="52113B7D" w14:textId="554820BC" w:rsidR="002C3F5E" w:rsidRDefault="002C3F5E">
      <w:pPr>
        <w:pStyle w:val="TOC3"/>
        <w:tabs>
          <w:tab w:val="right" w:leader="dot" w:pos="9062"/>
        </w:tabs>
        <w:rPr>
          <w:rFonts w:asciiTheme="minorHAnsi" w:eastAsiaTheme="minorEastAsia" w:hAnsiTheme="minorHAnsi"/>
          <w:noProof/>
          <w:sz w:val="22"/>
        </w:rPr>
      </w:pPr>
      <w:hyperlink w:anchor="_Toc67852569" w:history="1">
        <w:r w:rsidRPr="009D2165">
          <w:rPr>
            <w:rStyle w:val="Hyperlink"/>
            <w:noProof/>
          </w:rPr>
          <w:t>2. Phát thanh – Truyền hình, thông tin điện tử</w:t>
        </w:r>
        <w:r>
          <w:rPr>
            <w:noProof/>
            <w:webHidden/>
          </w:rPr>
          <w:tab/>
        </w:r>
        <w:r>
          <w:rPr>
            <w:noProof/>
            <w:webHidden/>
          </w:rPr>
          <w:fldChar w:fldCharType="begin"/>
        </w:r>
        <w:r>
          <w:rPr>
            <w:noProof/>
            <w:webHidden/>
          </w:rPr>
          <w:instrText xml:space="preserve"> PAGEREF _Toc67852569 \h </w:instrText>
        </w:r>
        <w:r>
          <w:rPr>
            <w:noProof/>
            <w:webHidden/>
          </w:rPr>
        </w:r>
        <w:r>
          <w:rPr>
            <w:noProof/>
            <w:webHidden/>
          </w:rPr>
          <w:fldChar w:fldCharType="separate"/>
        </w:r>
        <w:r>
          <w:rPr>
            <w:noProof/>
            <w:webHidden/>
          </w:rPr>
          <w:t>65</w:t>
        </w:r>
        <w:r>
          <w:rPr>
            <w:noProof/>
            <w:webHidden/>
          </w:rPr>
          <w:fldChar w:fldCharType="end"/>
        </w:r>
      </w:hyperlink>
    </w:p>
    <w:p w14:paraId="7A240751" w14:textId="4016A94A" w:rsidR="002C3F5E" w:rsidRDefault="002C3F5E">
      <w:pPr>
        <w:pStyle w:val="TOC3"/>
        <w:tabs>
          <w:tab w:val="right" w:leader="dot" w:pos="9062"/>
        </w:tabs>
        <w:rPr>
          <w:rFonts w:asciiTheme="minorHAnsi" w:eastAsiaTheme="minorEastAsia" w:hAnsiTheme="minorHAnsi"/>
          <w:noProof/>
          <w:sz w:val="22"/>
        </w:rPr>
      </w:pPr>
      <w:hyperlink w:anchor="_Toc67852570" w:history="1">
        <w:r w:rsidRPr="009D2165">
          <w:rPr>
            <w:rStyle w:val="Hyperlink"/>
            <w:noProof/>
          </w:rPr>
          <w:t>3. Thông tin đối ngoại</w:t>
        </w:r>
        <w:r>
          <w:rPr>
            <w:noProof/>
            <w:webHidden/>
          </w:rPr>
          <w:tab/>
        </w:r>
        <w:r>
          <w:rPr>
            <w:noProof/>
            <w:webHidden/>
          </w:rPr>
          <w:fldChar w:fldCharType="begin"/>
        </w:r>
        <w:r>
          <w:rPr>
            <w:noProof/>
            <w:webHidden/>
          </w:rPr>
          <w:instrText xml:space="preserve"> PAGEREF _Toc67852570 \h </w:instrText>
        </w:r>
        <w:r>
          <w:rPr>
            <w:noProof/>
            <w:webHidden/>
          </w:rPr>
        </w:r>
        <w:r>
          <w:rPr>
            <w:noProof/>
            <w:webHidden/>
          </w:rPr>
          <w:fldChar w:fldCharType="separate"/>
        </w:r>
        <w:r>
          <w:rPr>
            <w:noProof/>
            <w:webHidden/>
          </w:rPr>
          <w:t>66</w:t>
        </w:r>
        <w:r>
          <w:rPr>
            <w:noProof/>
            <w:webHidden/>
          </w:rPr>
          <w:fldChar w:fldCharType="end"/>
        </w:r>
      </w:hyperlink>
    </w:p>
    <w:p w14:paraId="5339B79E" w14:textId="7D40ADC3" w:rsidR="002C3F5E" w:rsidRDefault="002C3F5E">
      <w:pPr>
        <w:pStyle w:val="TOC3"/>
        <w:tabs>
          <w:tab w:val="right" w:leader="dot" w:pos="9062"/>
        </w:tabs>
        <w:rPr>
          <w:rFonts w:asciiTheme="minorHAnsi" w:eastAsiaTheme="minorEastAsia" w:hAnsiTheme="minorHAnsi"/>
          <w:noProof/>
          <w:sz w:val="22"/>
        </w:rPr>
      </w:pPr>
      <w:hyperlink w:anchor="_Toc67852571" w:history="1">
        <w:r w:rsidRPr="009D2165">
          <w:rPr>
            <w:rStyle w:val="Hyperlink"/>
            <w:noProof/>
          </w:rPr>
          <w:t>4. Thông tin cơ sở</w:t>
        </w:r>
        <w:r>
          <w:rPr>
            <w:noProof/>
            <w:webHidden/>
          </w:rPr>
          <w:tab/>
        </w:r>
        <w:r>
          <w:rPr>
            <w:noProof/>
            <w:webHidden/>
          </w:rPr>
          <w:fldChar w:fldCharType="begin"/>
        </w:r>
        <w:r>
          <w:rPr>
            <w:noProof/>
            <w:webHidden/>
          </w:rPr>
          <w:instrText xml:space="preserve"> PAGEREF _Toc67852571 \h </w:instrText>
        </w:r>
        <w:r>
          <w:rPr>
            <w:noProof/>
            <w:webHidden/>
          </w:rPr>
        </w:r>
        <w:r>
          <w:rPr>
            <w:noProof/>
            <w:webHidden/>
          </w:rPr>
          <w:fldChar w:fldCharType="separate"/>
        </w:r>
        <w:r>
          <w:rPr>
            <w:noProof/>
            <w:webHidden/>
          </w:rPr>
          <w:t>66</w:t>
        </w:r>
        <w:r>
          <w:rPr>
            <w:noProof/>
            <w:webHidden/>
          </w:rPr>
          <w:fldChar w:fldCharType="end"/>
        </w:r>
      </w:hyperlink>
    </w:p>
    <w:p w14:paraId="684618B7" w14:textId="5662DF4F" w:rsidR="002C3F5E" w:rsidRDefault="002C3F5E">
      <w:pPr>
        <w:pStyle w:val="TOC3"/>
        <w:tabs>
          <w:tab w:val="right" w:leader="dot" w:pos="9062"/>
        </w:tabs>
        <w:rPr>
          <w:rFonts w:asciiTheme="minorHAnsi" w:eastAsiaTheme="minorEastAsia" w:hAnsiTheme="minorHAnsi"/>
          <w:noProof/>
          <w:sz w:val="22"/>
        </w:rPr>
      </w:pPr>
      <w:hyperlink w:anchor="_Toc67852572" w:history="1">
        <w:r w:rsidRPr="009D2165">
          <w:rPr>
            <w:rStyle w:val="Hyperlink"/>
            <w:noProof/>
          </w:rPr>
          <w:t>5. Xuất bản, in</w:t>
        </w:r>
        <w:r>
          <w:rPr>
            <w:noProof/>
            <w:webHidden/>
          </w:rPr>
          <w:tab/>
        </w:r>
        <w:r>
          <w:rPr>
            <w:noProof/>
            <w:webHidden/>
          </w:rPr>
          <w:fldChar w:fldCharType="begin"/>
        </w:r>
        <w:r>
          <w:rPr>
            <w:noProof/>
            <w:webHidden/>
          </w:rPr>
          <w:instrText xml:space="preserve"> PAGEREF _Toc67852572 \h </w:instrText>
        </w:r>
        <w:r>
          <w:rPr>
            <w:noProof/>
            <w:webHidden/>
          </w:rPr>
        </w:r>
        <w:r>
          <w:rPr>
            <w:noProof/>
            <w:webHidden/>
          </w:rPr>
          <w:fldChar w:fldCharType="separate"/>
        </w:r>
        <w:r>
          <w:rPr>
            <w:noProof/>
            <w:webHidden/>
          </w:rPr>
          <w:t>66</w:t>
        </w:r>
        <w:r>
          <w:rPr>
            <w:noProof/>
            <w:webHidden/>
          </w:rPr>
          <w:fldChar w:fldCharType="end"/>
        </w:r>
      </w:hyperlink>
    </w:p>
    <w:p w14:paraId="642F0908" w14:textId="74BC278C" w:rsidR="002C3F5E" w:rsidRDefault="002C3F5E">
      <w:pPr>
        <w:pStyle w:val="TOC2"/>
        <w:tabs>
          <w:tab w:val="right" w:leader="dot" w:pos="9062"/>
        </w:tabs>
        <w:rPr>
          <w:rFonts w:asciiTheme="minorHAnsi" w:eastAsiaTheme="minorEastAsia" w:hAnsiTheme="minorHAnsi"/>
          <w:noProof/>
          <w:sz w:val="22"/>
        </w:rPr>
      </w:pPr>
      <w:hyperlink w:anchor="_Toc67852573" w:history="1">
        <w:r w:rsidRPr="009D2165">
          <w:rPr>
            <w:rStyle w:val="Hyperlink"/>
            <w:noProof/>
          </w:rPr>
          <w:t>V. Định hướng không gian, bố trí sử dụng đất cho phát triển hạ tầng thông tin và truyền thông; mạng lưới cơ sở báo chí, phát thanh, truyền hình, thông tin điện tử, cơ sở xuất bản, thông tin đối ngoại, thông tin cơ sở</w:t>
        </w:r>
        <w:r>
          <w:rPr>
            <w:noProof/>
            <w:webHidden/>
          </w:rPr>
          <w:tab/>
        </w:r>
        <w:r>
          <w:rPr>
            <w:noProof/>
            <w:webHidden/>
          </w:rPr>
          <w:fldChar w:fldCharType="begin"/>
        </w:r>
        <w:r>
          <w:rPr>
            <w:noProof/>
            <w:webHidden/>
          </w:rPr>
          <w:instrText xml:space="preserve"> PAGEREF _Toc67852573 \h </w:instrText>
        </w:r>
        <w:r>
          <w:rPr>
            <w:noProof/>
            <w:webHidden/>
          </w:rPr>
        </w:r>
        <w:r>
          <w:rPr>
            <w:noProof/>
            <w:webHidden/>
          </w:rPr>
          <w:fldChar w:fldCharType="separate"/>
        </w:r>
        <w:r>
          <w:rPr>
            <w:noProof/>
            <w:webHidden/>
          </w:rPr>
          <w:t>66</w:t>
        </w:r>
        <w:r>
          <w:rPr>
            <w:noProof/>
            <w:webHidden/>
          </w:rPr>
          <w:fldChar w:fldCharType="end"/>
        </w:r>
      </w:hyperlink>
    </w:p>
    <w:p w14:paraId="7B7A6EF7" w14:textId="3A80093E" w:rsidR="002C3F5E" w:rsidRDefault="002C3F5E">
      <w:pPr>
        <w:pStyle w:val="TOC2"/>
        <w:tabs>
          <w:tab w:val="right" w:leader="dot" w:pos="9062"/>
        </w:tabs>
        <w:rPr>
          <w:rFonts w:asciiTheme="minorHAnsi" w:eastAsiaTheme="minorEastAsia" w:hAnsiTheme="minorHAnsi"/>
          <w:noProof/>
          <w:sz w:val="22"/>
        </w:rPr>
      </w:pPr>
      <w:hyperlink w:anchor="_Toc67852574" w:history="1">
        <w:r w:rsidRPr="009D2165">
          <w:rPr>
            <w:rStyle w:val="Hyperlink"/>
            <w:noProof/>
          </w:rPr>
          <w:t>VI. Tầm nhìn đến năm 2050</w:t>
        </w:r>
        <w:r>
          <w:rPr>
            <w:noProof/>
            <w:webHidden/>
          </w:rPr>
          <w:tab/>
        </w:r>
        <w:r>
          <w:rPr>
            <w:noProof/>
            <w:webHidden/>
          </w:rPr>
          <w:fldChar w:fldCharType="begin"/>
        </w:r>
        <w:r>
          <w:rPr>
            <w:noProof/>
            <w:webHidden/>
          </w:rPr>
          <w:instrText xml:space="preserve"> PAGEREF _Toc67852574 \h </w:instrText>
        </w:r>
        <w:r>
          <w:rPr>
            <w:noProof/>
            <w:webHidden/>
          </w:rPr>
        </w:r>
        <w:r>
          <w:rPr>
            <w:noProof/>
            <w:webHidden/>
          </w:rPr>
          <w:fldChar w:fldCharType="separate"/>
        </w:r>
        <w:r>
          <w:rPr>
            <w:noProof/>
            <w:webHidden/>
          </w:rPr>
          <w:t>67</w:t>
        </w:r>
        <w:r>
          <w:rPr>
            <w:noProof/>
            <w:webHidden/>
          </w:rPr>
          <w:fldChar w:fldCharType="end"/>
        </w:r>
      </w:hyperlink>
    </w:p>
    <w:p w14:paraId="22FFEBA0" w14:textId="11A39E38" w:rsidR="002C3F5E" w:rsidRDefault="002C3F5E">
      <w:pPr>
        <w:pStyle w:val="TOC3"/>
        <w:tabs>
          <w:tab w:val="right" w:leader="dot" w:pos="9062"/>
        </w:tabs>
        <w:rPr>
          <w:rFonts w:asciiTheme="minorHAnsi" w:eastAsiaTheme="minorEastAsia" w:hAnsiTheme="minorHAnsi"/>
          <w:noProof/>
          <w:sz w:val="22"/>
        </w:rPr>
      </w:pPr>
      <w:hyperlink w:anchor="_Toc67852575" w:history="1">
        <w:r w:rsidRPr="009D2165">
          <w:rPr>
            <w:rStyle w:val="Hyperlink"/>
            <w:noProof/>
          </w:rPr>
          <w:t>1. Bưu chính</w:t>
        </w:r>
        <w:r>
          <w:rPr>
            <w:noProof/>
            <w:webHidden/>
          </w:rPr>
          <w:tab/>
        </w:r>
        <w:r>
          <w:rPr>
            <w:noProof/>
            <w:webHidden/>
          </w:rPr>
          <w:fldChar w:fldCharType="begin"/>
        </w:r>
        <w:r>
          <w:rPr>
            <w:noProof/>
            <w:webHidden/>
          </w:rPr>
          <w:instrText xml:space="preserve"> PAGEREF _Toc67852575 \h </w:instrText>
        </w:r>
        <w:r>
          <w:rPr>
            <w:noProof/>
            <w:webHidden/>
          </w:rPr>
        </w:r>
        <w:r>
          <w:rPr>
            <w:noProof/>
            <w:webHidden/>
          </w:rPr>
          <w:fldChar w:fldCharType="separate"/>
        </w:r>
        <w:r>
          <w:rPr>
            <w:noProof/>
            <w:webHidden/>
          </w:rPr>
          <w:t>67</w:t>
        </w:r>
        <w:r>
          <w:rPr>
            <w:noProof/>
            <w:webHidden/>
          </w:rPr>
          <w:fldChar w:fldCharType="end"/>
        </w:r>
      </w:hyperlink>
    </w:p>
    <w:p w14:paraId="4EFF1032" w14:textId="1BA5C373" w:rsidR="002C3F5E" w:rsidRDefault="002C3F5E">
      <w:pPr>
        <w:pStyle w:val="TOC3"/>
        <w:tabs>
          <w:tab w:val="right" w:leader="dot" w:pos="9062"/>
        </w:tabs>
        <w:rPr>
          <w:rFonts w:asciiTheme="minorHAnsi" w:eastAsiaTheme="minorEastAsia" w:hAnsiTheme="minorHAnsi"/>
          <w:noProof/>
          <w:sz w:val="22"/>
        </w:rPr>
      </w:pPr>
      <w:hyperlink w:anchor="_Toc67852576" w:history="1">
        <w:r w:rsidRPr="009D2165">
          <w:rPr>
            <w:rStyle w:val="Hyperlink"/>
            <w:noProof/>
          </w:rPr>
          <w:t>2. Viễn thông</w:t>
        </w:r>
        <w:r>
          <w:rPr>
            <w:noProof/>
            <w:webHidden/>
          </w:rPr>
          <w:tab/>
        </w:r>
        <w:r>
          <w:rPr>
            <w:noProof/>
            <w:webHidden/>
          </w:rPr>
          <w:fldChar w:fldCharType="begin"/>
        </w:r>
        <w:r>
          <w:rPr>
            <w:noProof/>
            <w:webHidden/>
          </w:rPr>
          <w:instrText xml:space="preserve"> PAGEREF _Toc67852576 \h </w:instrText>
        </w:r>
        <w:r>
          <w:rPr>
            <w:noProof/>
            <w:webHidden/>
          </w:rPr>
        </w:r>
        <w:r>
          <w:rPr>
            <w:noProof/>
            <w:webHidden/>
          </w:rPr>
          <w:fldChar w:fldCharType="separate"/>
        </w:r>
        <w:r>
          <w:rPr>
            <w:noProof/>
            <w:webHidden/>
          </w:rPr>
          <w:t>67</w:t>
        </w:r>
        <w:r>
          <w:rPr>
            <w:noProof/>
            <w:webHidden/>
          </w:rPr>
          <w:fldChar w:fldCharType="end"/>
        </w:r>
      </w:hyperlink>
    </w:p>
    <w:p w14:paraId="2A1D3B69" w14:textId="4164E41A" w:rsidR="002C3F5E" w:rsidRDefault="002C3F5E">
      <w:pPr>
        <w:pStyle w:val="TOC3"/>
        <w:tabs>
          <w:tab w:val="right" w:leader="dot" w:pos="9062"/>
        </w:tabs>
        <w:rPr>
          <w:rFonts w:asciiTheme="minorHAnsi" w:eastAsiaTheme="minorEastAsia" w:hAnsiTheme="minorHAnsi"/>
          <w:noProof/>
          <w:sz w:val="22"/>
        </w:rPr>
      </w:pPr>
      <w:hyperlink w:anchor="_Toc67852577" w:history="1">
        <w:r w:rsidRPr="009D2165">
          <w:rPr>
            <w:rStyle w:val="Hyperlink"/>
            <w:noProof/>
          </w:rPr>
          <w:t>4. Công nghệ thông tin</w:t>
        </w:r>
        <w:r>
          <w:rPr>
            <w:noProof/>
            <w:webHidden/>
          </w:rPr>
          <w:tab/>
        </w:r>
        <w:r>
          <w:rPr>
            <w:noProof/>
            <w:webHidden/>
          </w:rPr>
          <w:fldChar w:fldCharType="begin"/>
        </w:r>
        <w:r>
          <w:rPr>
            <w:noProof/>
            <w:webHidden/>
          </w:rPr>
          <w:instrText xml:space="preserve"> PAGEREF _Toc67852577 \h </w:instrText>
        </w:r>
        <w:r>
          <w:rPr>
            <w:noProof/>
            <w:webHidden/>
          </w:rPr>
        </w:r>
        <w:r>
          <w:rPr>
            <w:noProof/>
            <w:webHidden/>
          </w:rPr>
          <w:fldChar w:fldCharType="separate"/>
        </w:r>
        <w:r>
          <w:rPr>
            <w:noProof/>
            <w:webHidden/>
          </w:rPr>
          <w:t>68</w:t>
        </w:r>
        <w:r>
          <w:rPr>
            <w:noProof/>
            <w:webHidden/>
          </w:rPr>
          <w:fldChar w:fldCharType="end"/>
        </w:r>
      </w:hyperlink>
    </w:p>
    <w:p w14:paraId="3E7CFE8A" w14:textId="6D2DDC56" w:rsidR="002C3F5E" w:rsidRDefault="002C3F5E">
      <w:pPr>
        <w:pStyle w:val="TOC3"/>
        <w:tabs>
          <w:tab w:val="right" w:leader="dot" w:pos="9062"/>
        </w:tabs>
        <w:rPr>
          <w:rFonts w:asciiTheme="minorHAnsi" w:eastAsiaTheme="minorEastAsia" w:hAnsiTheme="minorHAnsi"/>
          <w:noProof/>
          <w:sz w:val="22"/>
        </w:rPr>
      </w:pPr>
      <w:hyperlink w:anchor="_Toc67852578" w:history="1">
        <w:r w:rsidRPr="009D2165">
          <w:rPr>
            <w:rStyle w:val="Hyperlink"/>
            <w:noProof/>
          </w:rPr>
          <w:t>4. Công nghiệp công nghệ thông tin</w:t>
        </w:r>
        <w:r>
          <w:rPr>
            <w:noProof/>
            <w:webHidden/>
          </w:rPr>
          <w:tab/>
        </w:r>
        <w:r>
          <w:rPr>
            <w:noProof/>
            <w:webHidden/>
          </w:rPr>
          <w:fldChar w:fldCharType="begin"/>
        </w:r>
        <w:r>
          <w:rPr>
            <w:noProof/>
            <w:webHidden/>
          </w:rPr>
          <w:instrText xml:space="preserve"> PAGEREF _Toc67852578 \h </w:instrText>
        </w:r>
        <w:r>
          <w:rPr>
            <w:noProof/>
            <w:webHidden/>
          </w:rPr>
        </w:r>
        <w:r>
          <w:rPr>
            <w:noProof/>
            <w:webHidden/>
          </w:rPr>
          <w:fldChar w:fldCharType="separate"/>
        </w:r>
        <w:r>
          <w:rPr>
            <w:noProof/>
            <w:webHidden/>
          </w:rPr>
          <w:t>69</w:t>
        </w:r>
        <w:r>
          <w:rPr>
            <w:noProof/>
            <w:webHidden/>
          </w:rPr>
          <w:fldChar w:fldCharType="end"/>
        </w:r>
      </w:hyperlink>
    </w:p>
    <w:p w14:paraId="5C3DD457" w14:textId="6CBD8A06" w:rsidR="002C3F5E" w:rsidRDefault="002C3F5E">
      <w:pPr>
        <w:pStyle w:val="TOC3"/>
        <w:tabs>
          <w:tab w:val="right" w:leader="dot" w:pos="9062"/>
        </w:tabs>
        <w:rPr>
          <w:rFonts w:asciiTheme="minorHAnsi" w:eastAsiaTheme="minorEastAsia" w:hAnsiTheme="minorHAnsi"/>
          <w:noProof/>
          <w:sz w:val="22"/>
        </w:rPr>
      </w:pPr>
      <w:hyperlink w:anchor="_Toc67852579" w:history="1">
        <w:r w:rsidRPr="009D2165">
          <w:rPr>
            <w:rStyle w:val="Hyperlink"/>
            <w:noProof/>
          </w:rPr>
          <w:t>5. An toàn, an ninh thông tin</w:t>
        </w:r>
        <w:r>
          <w:rPr>
            <w:noProof/>
            <w:webHidden/>
          </w:rPr>
          <w:tab/>
        </w:r>
        <w:r>
          <w:rPr>
            <w:noProof/>
            <w:webHidden/>
          </w:rPr>
          <w:fldChar w:fldCharType="begin"/>
        </w:r>
        <w:r>
          <w:rPr>
            <w:noProof/>
            <w:webHidden/>
          </w:rPr>
          <w:instrText xml:space="preserve"> PAGEREF _Toc67852579 \h </w:instrText>
        </w:r>
        <w:r>
          <w:rPr>
            <w:noProof/>
            <w:webHidden/>
          </w:rPr>
        </w:r>
        <w:r>
          <w:rPr>
            <w:noProof/>
            <w:webHidden/>
          </w:rPr>
          <w:fldChar w:fldCharType="separate"/>
        </w:r>
        <w:r>
          <w:rPr>
            <w:noProof/>
            <w:webHidden/>
          </w:rPr>
          <w:t>70</w:t>
        </w:r>
        <w:r>
          <w:rPr>
            <w:noProof/>
            <w:webHidden/>
          </w:rPr>
          <w:fldChar w:fldCharType="end"/>
        </w:r>
      </w:hyperlink>
    </w:p>
    <w:p w14:paraId="4B07F023" w14:textId="04719616" w:rsidR="002C3F5E" w:rsidRDefault="002C3F5E">
      <w:pPr>
        <w:pStyle w:val="TOC3"/>
        <w:tabs>
          <w:tab w:val="right" w:leader="dot" w:pos="9062"/>
        </w:tabs>
        <w:rPr>
          <w:rFonts w:asciiTheme="minorHAnsi" w:eastAsiaTheme="minorEastAsia" w:hAnsiTheme="minorHAnsi"/>
          <w:noProof/>
          <w:sz w:val="22"/>
        </w:rPr>
      </w:pPr>
      <w:hyperlink w:anchor="_Toc67852580" w:history="1">
        <w:r w:rsidRPr="009D2165">
          <w:rPr>
            <w:rStyle w:val="Hyperlink"/>
            <w:noProof/>
          </w:rPr>
          <w:t>6. Phát thanh truyền hình</w:t>
        </w:r>
        <w:r>
          <w:rPr>
            <w:noProof/>
            <w:webHidden/>
          </w:rPr>
          <w:tab/>
        </w:r>
        <w:r>
          <w:rPr>
            <w:noProof/>
            <w:webHidden/>
          </w:rPr>
          <w:fldChar w:fldCharType="begin"/>
        </w:r>
        <w:r>
          <w:rPr>
            <w:noProof/>
            <w:webHidden/>
          </w:rPr>
          <w:instrText xml:space="preserve"> PAGEREF _Toc67852580 \h </w:instrText>
        </w:r>
        <w:r>
          <w:rPr>
            <w:noProof/>
            <w:webHidden/>
          </w:rPr>
        </w:r>
        <w:r>
          <w:rPr>
            <w:noProof/>
            <w:webHidden/>
          </w:rPr>
          <w:fldChar w:fldCharType="separate"/>
        </w:r>
        <w:r>
          <w:rPr>
            <w:noProof/>
            <w:webHidden/>
          </w:rPr>
          <w:t>70</w:t>
        </w:r>
        <w:r>
          <w:rPr>
            <w:noProof/>
            <w:webHidden/>
          </w:rPr>
          <w:fldChar w:fldCharType="end"/>
        </w:r>
      </w:hyperlink>
    </w:p>
    <w:p w14:paraId="0A944316" w14:textId="0ACDC918" w:rsidR="002C3F5E" w:rsidRDefault="002C3F5E">
      <w:pPr>
        <w:pStyle w:val="TOC3"/>
        <w:tabs>
          <w:tab w:val="right" w:leader="dot" w:pos="9062"/>
        </w:tabs>
        <w:rPr>
          <w:rFonts w:asciiTheme="minorHAnsi" w:eastAsiaTheme="minorEastAsia" w:hAnsiTheme="minorHAnsi"/>
          <w:noProof/>
          <w:sz w:val="22"/>
        </w:rPr>
      </w:pPr>
      <w:hyperlink w:anchor="_Toc67852581" w:history="1">
        <w:r w:rsidRPr="009D2165">
          <w:rPr>
            <w:rStyle w:val="Hyperlink"/>
            <w:noProof/>
          </w:rPr>
          <w:t>7. Mạng lưới cơ sở báo chí, phát thanh, truyền hình, thông tin điện tử, cơ sở xuất bản, thông tin đối ngoại, thông tin cơ sở đến năm 2050</w:t>
        </w:r>
        <w:r>
          <w:rPr>
            <w:noProof/>
            <w:webHidden/>
          </w:rPr>
          <w:tab/>
        </w:r>
        <w:r>
          <w:rPr>
            <w:noProof/>
            <w:webHidden/>
          </w:rPr>
          <w:fldChar w:fldCharType="begin"/>
        </w:r>
        <w:r>
          <w:rPr>
            <w:noProof/>
            <w:webHidden/>
          </w:rPr>
          <w:instrText xml:space="preserve"> PAGEREF _Toc67852581 \h </w:instrText>
        </w:r>
        <w:r>
          <w:rPr>
            <w:noProof/>
            <w:webHidden/>
          </w:rPr>
        </w:r>
        <w:r>
          <w:rPr>
            <w:noProof/>
            <w:webHidden/>
          </w:rPr>
          <w:fldChar w:fldCharType="separate"/>
        </w:r>
        <w:r>
          <w:rPr>
            <w:noProof/>
            <w:webHidden/>
          </w:rPr>
          <w:t>70</w:t>
        </w:r>
        <w:r>
          <w:rPr>
            <w:noProof/>
            <w:webHidden/>
          </w:rPr>
          <w:fldChar w:fldCharType="end"/>
        </w:r>
      </w:hyperlink>
    </w:p>
    <w:p w14:paraId="74DE6AB2" w14:textId="572A85E8" w:rsidR="002C3F5E" w:rsidRDefault="002C3F5E">
      <w:pPr>
        <w:pStyle w:val="TOC2"/>
        <w:tabs>
          <w:tab w:val="right" w:leader="dot" w:pos="9062"/>
        </w:tabs>
        <w:rPr>
          <w:rFonts w:asciiTheme="minorHAnsi" w:eastAsiaTheme="minorEastAsia" w:hAnsiTheme="minorHAnsi"/>
          <w:noProof/>
          <w:sz w:val="22"/>
        </w:rPr>
      </w:pPr>
      <w:hyperlink w:anchor="_Toc67852582" w:history="1">
        <w:r w:rsidRPr="009D2165">
          <w:rPr>
            <w:rStyle w:val="Hyperlink"/>
            <w:noProof/>
          </w:rPr>
          <w:t>VII. Danh mục dự án đầu tư trọng điểm</w:t>
        </w:r>
        <w:r>
          <w:rPr>
            <w:noProof/>
            <w:webHidden/>
          </w:rPr>
          <w:tab/>
        </w:r>
        <w:r>
          <w:rPr>
            <w:noProof/>
            <w:webHidden/>
          </w:rPr>
          <w:fldChar w:fldCharType="begin"/>
        </w:r>
        <w:r>
          <w:rPr>
            <w:noProof/>
            <w:webHidden/>
          </w:rPr>
          <w:instrText xml:space="preserve"> PAGEREF _Toc67852582 \h </w:instrText>
        </w:r>
        <w:r>
          <w:rPr>
            <w:noProof/>
            <w:webHidden/>
          </w:rPr>
        </w:r>
        <w:r>
          <w:rPr>
            <w:noProof/>
            <w:webHidden/>
          </w:rPr>
          <w:fldChar w:fldCharType="separate"/>
        </w:r>
        <w:r>
          <w:rPr>
            <w:noProof/>
            <w:webHidden/>
          </w:rPr>
          <w:t>71</w:t>
        </w:r>
        <w:r>
          <w:rPr>
            <w:noProof/>
            <w:webHidden/>
          </w:rPr>
          <w:fldChar w:fldCharType="end"/>
        </w:r>
      </w:hyperlink>
    </w:p>
    <w:p w14:paraId="13B0285A" w14:textId="3FE77F5F" w:rsidR="002C3F5E" w:rsidRDefault="002C3F5E">
      <w:pPr>
        <w:pStyle w:val="TOC1"/>
        <w:tabs>
          <w:tab w:val="right" w:leader="dot" w:pos="9062"/>
        </w:tabs>
        <w:rPr>
          <w:rFonts w:asciiTheme="minorHAnsi" w:eastAsiaTheme="minorEastAsia" w:hAnsiTheme="minorHAnsi"/>
          <w:noProof/>
          <w:sz w:val="22"/>
        </w:rPr>
      </w:pPr>
      <w:hyperlink w:anchor="_Toc67852583" w:history="1">
        <w:r w:rsidRPr="009D2165">
          <w:rPr>
            <w:rStyle w:val="Hyperlink"/>
            <w:noProof/>
          </w:rPr>
          <w:t>PHẦN IV. GIẢI PHÁP THỰC HIỆN QUY HOẠCH</w:t>
        </w:r>
        <w:r>
          <w:rPr>
            <w:noProof/>
            <w:webHidden/>
          </w:rPr>
          <w:tab/>
        </w:r>
        <w:r>
          <w:rPr>
            <w:noProof/>
            <w:webHidden/>
          </w:rPr>
          <w:fldChar w:fldCharType="begin"/>
        </w:r>
        <w:r>
          <w:rPr>
            <w:noProof/>
            <w:webHidden/>
          </w:rPr>
          <w:instrText xml:space="preserve"> PAGEREF _Toc67852583 \h </w:instrText>
        </w:r>
        <w:r>
          <w:rPr>
            <w:noProof/>
            <w:webHidden/>
          </w:rPr>
        </w:r>
        <w:r>
          <w:rPr>
            <w:noProof/>
            <w:webHidden/>
          </w:rPr>
          <w:fldChar w:fldCharType="separate"/>
        </w:r>
        <w:r>
          <w:rPr>
            <w:noProof/>
            <w:webHidden/>
          </w:rPr>
          <w:t>74</w:t>
        </w:r>
        <w:r>
          <w:rPr>
            <w:noProof/>
            <w:webHidden/>
          </w:rPr>
          <w:fldChar w:fldCharType="end"/>
        </w:r>
      </w:hyperlink>
    </w:p>
    <w:p w14:paraId="6808B792" w14:textId="762DD80E" w:rsidR="002C3F5E" w:rsidRDefault="002C3F5E">
      <w:pPr>
        <w:pStyle w:val="TOC2"/>
        <w:tabs>
          <w:tab w:val="right" w:leader="dot" w:pos="9062"/>
        </w:tabs>
        <w:rPr>
          <w:rFonts w:asciiTheme="minorHAnsi" w:eastAsiaTheme="minorEastAsia" w:hAnsiTheme="minorHAnsi"/>
          <w:noProof/>
          <w:sz w:val="22"/>
        </w:rPr>
      </w:pPr>
      <w:hyperlink w:anchor="_Toc67852584" w:history="1">
        <w:r w:rsidRPr="009D2165">
          <w:rPr>
            <w:rStyle w:val="Hyperlink"/>
            <w:noProof/>
          </w:rPr>
          <w:t>I. Giải pháp về cơ chế, chính sách</w:t>
        </w:r>
        <w:r>
          <w:rPr>
            <w:noProof/>
            <w:webHidden/>
          </w:rPr>
          <w:tab/>
        </w:r>
        <w:r>
          <w:rPr>
            <w:noProof/>
            <w:webHidden/>
          </w:rPr>
          <w:fldChar w:fldCharType="begin"/>
        </w:r>
        <w:r>
          <w:rPr>
            <w:noProof/>
            <w:webHidden/>
          </w:rPr>
          <w:instrText xml:space="preserve"> PAGEREF _Toc67852584 \h </w:instrText>
        </w:r>
        <w:r>
          <w:rPr>
            <w:noProof/>
            <w:webHidden/>
          </w:rPr>
        </w:r>
        <w:r>
          <w:rPr>
            <w:noProof/>
            <w:webHidden/>
          </w:rPr>
          <w:fldChar w:fldCharType="separate"/>
        </w:r>
        <w:r>
          <w:rPr>
            <w:noProof/>
            <w:webHidden/>
          </w:rPr>
          <w:t>74</w:t>
        </w:r>
        <w:r>
          <w:rPr>
            <w:noProof/>
            <w:webHidden/>
          </w:rPr>
          <w:fldChar w:fldCharType="end"/>
        </w:r>
      </w:hyperlink>
    </w:p>
    <w:p w14:paraId="317742B1" w14:textId="17370E88" w:rsidR="002C3F5E" w:rsidRDefault="002C3F5E">
      <w:pPr>
        <w:pStyle w:val="TOC2"/>
        <w:tabs>
          <w:tab w:val="right" w:leader="dot" w:pos="9062"/>
        </w:tabs>
        <w:rPr>
          <w:rFonts w:asciiTheme="minorHAnsi" w:eastAsiaTheme="minorEastAsia" w:hAnsiTheme="minorHAnsi"/>
          <w:noProof/>
          <w:sz w:val="22"/>
        </w:rPr>
      </w:pPr>
      <w:hyperlink w:anchor="_Toc67852585" w:history="1">
        <w:r w:rsidRPr="009D2165">
          <w:rPr>
            <w:rStyle w:val="Hyperlink"/>
            <w:noProof/>
          </w:rPr>
          <w:t>II. Giải pháp về phát triển nguồn nhân lực</w:t>
        </w:r>
        <w:r>
          <w:rPr>
            <w:noProof/>
            <w:webHidden/>
          </w:rPr>
          <w:tab/>
        </w:r>
        <w:r>
          <w:rPr>
            <w:noProof/>
            <w:webHidden/>
          </w:rPr>
          <w:fldChar w:fldCharType="begin"/>
        </w:r>
        <w:r>
          <w:rPr>
            <w:noProof/>
            <w:webHidden/>
          </w:rPr>
          <w:instrText xml:space="preserve"> PAGEREF _Toc67852585 \h </w:instrText>
        </w:r>
        <w:r>
          <w:rPr>
            <w:noProof/>
            <w:webHidden/>
          </w:rPr>
        </w:r>
        <w:r>
          <w:rPr>
            <w:noProof/>
            <w:webHidden/>
          </w:rPr>
          <w:fldChar w:fldCharType="separate"/>
        </w:r>
        <w:r>
          <w:rPr>
            <w:noProof/>
            <w:webHidden/>
          </w:rPr>
          <w:t>74</w:t>
        </w:r>
        <w:r>
          <w:rPr>
            <w:noProof/>
            <w:webHidden/>
          </w:rPr>
          <w:fldChar w:fldCharType="end"/>
        </w:r>
      </w:hyperlink>
    </w:p>
    <w:p w14:paraId="4746544C" w14:textId="0F88E676" w:rsidR="002C3F5E" w:rsidRDefault="002C3F5E">
      <w:pPr>
        <w:pStyle w:val="TOC2"/>
        <w:tabs>
          <w:tab w:val="right" w:leader="dot" w:pos="9062"/>
        </w:tabs>
        <w:rPr>
          <w:rFonts w:asciiTheme="minorHAnsi" w:eastAsiaTheme="minorEastAsia" w:hAnsiTheme="minorHAnsi"/>
          <w:noProof/>
          <w:sz w:val="22"/>
        </w:rPr>
      </w:pPr>
      <w:hyperlink w:anchor="_Toc67852586" w:history="1">
        <w:r w:rsidRPr="009D2165">
          <w:rPr>
            <w:rStyle w:val="Hyperlink"/>
            <w:noProof/>
          </w:rPr>
          <w:t>III. Giải pháp về khoa học và công nghệ</w:t>
        </w:r>
        <w:r>
          <w:rPr>
            <w:noProof/>
            <w:webHidden/>
          </w:rPr>
          <w:tab/>
        </w:r>
        <w:r>
          <w:rPr>
            <w:noProof/>
            <w:webHidden/>
          </w:rPr>
          <w:fldChar w:fldCharType="begin"/>
        </w:r>
        <w:r>
          <w:rPr>
            <w:noProof/>
            <w:webHidden/>
          </w:rPr>
          <w:instrText xml:space="preserve"> PAGEREF _Toc67852586 \h </w:instrText>
        </w:r>
        <w:r>
          <w:rPr>
            <w:noProof/>
            <w:webHidden/>
          </w:rPr>
        </w:r>
        <w:r>
          <w:rPr>
            <w:noProof/>
            <w:webHidden/>
          </w:rPr>
          <w:fldChar w:fldCharType="separate"/>
        </w:r>
        <w:r>
          <w:rPr>
            <w:noProof/>
            <w:webHidden/>
          </w:rPr>
          <w:t>75</w:t>
        </w:r>
        <w:r>
          <w:rPr>
            <w:noProof/>
            <w:webHidden/>
          </w:rPr>
          <w:fldChar w:fldCharType="end"/>
        </w:r>
      </w:hyperlink>
    </w:p>
    <w:p w14:paraId="701CB2D6" w14:textId="3FCB3A32" w:rsidR="002C3F5E" w:rsidRDefault="002C3F5E">
      <w:pPr>
        <w:pStyle w:val="TOC2"/>
        <w:tabs>
          <w:tab w:val="right" w:leader="dot" w:pos="9062"/>
        </w:tabs>
        <w:rPr>
          <w:rFonts w:asciiTheme="minorHAnsi" w:eastAsiaTheme="minorEastAsia" w:hAnsiTheme="minorHAnsi"/>
          <w:noProof/>
          <w:sz w:val="22"/>
        </w:rPr>
      </w:pPr>
      <w:hyperlink w:anchor="_Toc67852587" w:history="1">
        <w:r w:rsidRPr="009D2165">
          <w:rPr>
            <w:rStyle w:val="Hyperlink"/>
            <w:noProof/>
          </w:rPr>
          <w:t>IV. Giải pháp về huy động vốn và phân bổ vốn đầu tư</w:t>
        </w:r>
        <w:r>
          <w:rPr>
            <w:noProof/>
            <w:webHidden/>
          </w:rPr>
          <w:tab/>
        </w:r>
        <w:r>
          <w:rPr>
            <w:noProof/>
            <w:webHidden/>
          </w:rPr>
          <w:fldChar w:fldCharType="begin"/>
        </w:r>
        <w:r>
          <w:rPr>
            <w:noProof/>
            <w:webHidden/>
          </w:rPr>
          <w:instrText xml:space="preserve"> PAGEREF _Toc67852587 \h </w:instrText>
        </w:r>
        <w:r>
          <w:rPr>
            <w:noProof/>
            <w:webHidden/>
          </w:rPr>
        </w:r>
        <w:r>
          <w:rPr>
            <w:noProof/>
            <w:webHidden/>
          </w:rPr>
          <w:fldChar w:fldCharType="separate"/>
        </w:r>
        <w:r>
          <w:rPr>
            <w:noProof/>
            <w:webHidden/>
          </w:rPr>
          <w:t>75</w:t>
        </w:r>
        <w:r>
          <w:rPr>
            <w:noProof/>
            <w:webHidden/>
          </w:rPr>
          <w:fldChar w:fldCharType="end"/>
        </w:r>
      </w:hyperlink>
    </w:p>
    <w:p w14:paraId="1805A3AC" w14:textId="62A19DF1" w:rsidR="002C3F5E" w:rsidRDefault="002C3F5E">
      <w:pPr>
        <w:pStyle w:val="TOC2"/>
        <w:tabs>
          <w:tab w:val="right" w:leader="dot" w:pos="9062"/>
        </w:tabs>
        <w:rPr>
          <w:rFonts w:asciiTheme="minorHAnsi" w:eastAsiaTheme="minorEastAsia" w:hAnsiTheme="minorHAnsi"/>
          <w:noProof/>
          <w:sz w:val="22"/>
        </w:rPr>
      </w:pPr>
      <w:hyperlink w:anchor="_Toc67852588" w:history="1">
        <w:r w:rsidRPr="009D2165">
          <w:rPr>
            <w:rStyle w:val="Hyperlink"/>
            <w:noProof/>
          </w:rPr>
          <w:t>V. Giải pháp về sử dụng chung hạ tầng</w:t>
        </w:r>
        <w:r>
          <w:rPr>
            <w:noProof/>
            <w:webHidden/>
          </w:rPr>
          <w:tab/>
        </w:r>
        <w:r>
          <w:rPr>
            <w:noProof/>
            <w:webHidden/>
          </w:rPr>
          <w:fldChar w:fldCharType="begin"/>
        </w:r>
        <w:r>
          <w:rPr>
            <w:noProof/>
            <w:webHidden/>
          </w:rPr>
          <w:instrText xml:space="preserve"> PAGEREF _Toc67852588 \h </w:instrText>
        </w:r>
        <w:r>
          <w:rPr>
            <w:noProof/>
            <w:webHidden/>
          </w:rPr>
        </w:r>
        <w:r>
          <w:rPr>
            <w:noProof/>
            <w:webHidden/>
          </w:rPr>
          <w:fldChar w:fldCharType="separate"/>
        </w:r>
        <w:r>
          <w:rPr>
            <w:noProof/>
            <w:webHidden/>
          </w:rPr>
          <w:t>76</w:t>
        </w:r>
        <w:r>
          <w:rPr>
            <w:noProof/>
            <w:webHidden/>
          </w:rPr>
          <w:fldChar w:fldCharType="end"/>
        </w:r>
      </w:hyperlink>
    </w:p>
    <w:p w14:paraId="2B64AE90" w14:textId="0E99A92E" w:rsidR="002C3F5E" w:rsidRDefault="002C3F5E">
      <w:pPr>
        <w:pStyle w:val="TOC2"/>
        <w:tabs>
          <w:tab w:val="right" w:leader="dot" w:pos="9062"/>
        </w:tabs>
        <w:rPr>
          <w:rFonts w:asciiTheme="minorHAnsi" w:eastAsiaTheme="minorEastAsia" w:hAnsiTheme="minorHAnsi"/>
          <w:noProof/>
          <w:sz w:val="22"/>
        </w:rPr>
      </w:pPr>
      <w:hyperlink w:anchor="_Toc67852589" w:history="1">
        <w:r w:rsidRPr="009D2165">
          <w:rPr>
            <w:rStyle w:val="Hyperlink"/>
            <w:noProof/>
          </w:rPr>
          <w:t>VI. Giải pháp về tổ chức thực hiện và giám sát thực hiện quy hoạch</w:t>
        </w:r>
        <w:r>
          <w:rPr>
            <w:noProof/>
            <w:webHidden/>
          </w:rPr>
          <w:tab/>
        </w:r>
        <w:r>
          <w:rPr>
            <w:noProof/>
            <w:webHidden/>
          </w:rPr>
          <w:fldChar w:fldCharType="begin"/>
        </w:r>
        <w:r>
          <w:rPr>
            <w:noProof/>
            <w:webHidden/>
          </w:rPr>
          <w:instrText xml:space="preserve"> PAGEREF _Toc67852589 \h </w:instrText>
        </w:r>
        <w:r>
          <w:rPr>
            <w:noProof/>
            <w:webHidden/>
          </w:rPr>
        </w:r>
        <w:r>
          <w:rPr>
            <w:noProof/>
            <w:webHidden/>
          </w:rPr>
          <w:fldChar w:fldCharType="separate"/>
        </w:r>
        <w:r>
          <w:rPr>
            <w:noProof/>
            <w:webHidden/>
          </w:rPr>
          <w:t>76</w:t>
        </w:r>
        <w:r>
          <w:rPr>
            <w:noProof/>
            <w:webHidden/>
          </w:rPr>
          <w:fldChar w:fldCharType="end"/>
        </w:r>
      </w:hyperlink>
    </w:p>
    <w:p w14:paraId="5089A32D" w14:textId="30418301" w:rsidR="002C3F5E" w:rsidRDefault="002C3F5E">
      <w:pPr>
        <w:pStyle w:val="TOC1"/>
        <w:tabs>
          <w:tab w:val="right" w:leader="dot" w:pos="9062"/>
        </w:tabs>
        <w:rPr>
          <w:rFonts w:asciiTheme="minorHAnsi" w:eastAsiaTheme="minorEastAsia" w:hAnsiTheme="minorHAnsi"/>
          <w:noProof/>
          <w:sz w:val="22"/>
        </w:rPr>
      </w:pPr>
      <w:hyperlink w:anchor="_Toc67852590" w:history="1">
        <w:r w:rsidRPr="009D2165">
          <w:rPr>
            <w:rStyle w:val="Hyperlink"/>
            <w:noProof/>
          </w:rPr>
          <w:t>PHỤ LỤC</w:t>
        </w:r>
        <w:r>
          <w:rPr>
            <w:noProof/>
            <w:webHidden/>
          </w:rPr>
          <w:tab/>
        </w:r>
        <w:r>
          <w:rPr>
            <w:noProof/>
            <w:webHidden/>
          </w:rPr>
          <w:fldChar w:fldCharType="begin"/>
        </w:r>
        <w:r>
          <w:rPr>
            <w:noProof/>
            <w:webHidden/>
          </w:rPr>
          <w:instrText xml:space="preserve"> PAGEREF _Toc67852590 \h </w:instrText>
        </w:r>
        <w:r>
          <w:rPr>
            <w:noProof/>
            <w:webHidden/>
          </w:rPr>
        </w:r>
        <w:r>
          <w:rPr>
            <w:noProof/>
            <w:webHidden/>
          </w:rPr>
          <w:fldChar w:fldCharType="separate"/>
        </w:r>
        <w:r>
          <w:rPr>
            <w:noProof/>
            <w:webHidden/>
          </w:rPr>
          <w:t>78</w:t>
        </w:r>
        <w:r>
          <w:rPr>
            <w:noProof/>
            <w:webHidden/>
          </w:rPr>
          <w:fldChar w:fldCharType="end"/>
        </w:r>
      </w:hyperlink>
    </w:p>
    <w:p w14:paraId="4B45DF85" w14:textId="7AE2AAAB" w:rsidR="002C3F5E" w:rsidRDefault="002C3F5E">
      <w:pPr>
        <w:pStyle w:val="TOC1"/>
        <w:tabs>
          <w:tab w:val="right" w:leader="dot" w:pos="9062"/>
        </w:tabs>
        <w:rPr>
          <w:rFonts w:asciiTheme="minorHAnsi" w:eastAsiaTheme="minorEastAsia" w:hAnsiTheme="minorHAnsi"/>
          <w:noProof/>
          <w:sz w:val="22"/>
        </w:rPr>
      </w:pPr>
      <w:hyperlink w:anchor="_Toc67852591" w:history="1">
        <w:r w:rsidRPr="009D2165">
          <w:rPr>
            <w:rStyle w:val="Hyperlink"/>
            <w:noProof/>
          </w:rPr>
          <w:t>BẢN ĐỒ</w:t>
        </w:r>
        <w:r>
          <w:rPr>
            <w:noProof/>
            <w:webHidden/>
          </w:rPr>
          <w:tab/>
        </w:r>
        <w:r>
          <w:rPr>
            <w:noProof/>
            <w:webHidden/>
          </w:rPr>
          <w:fldChar w:fldCharType="begin"/>
        </w:r>
        <w:r>
          <w:rPr>
            <w:noProof/>
            <w:webHidden/>
          </w:rPr>
          <w:instrText xml:space="preserve"> PAGEREF _Toc67852591 \h </w:instrText>
        </w:r>
        <w:r>
          <w:rPr>
            <w:noProof/>
            <w:webHidden/>
          </w:rPr>
        </w:r>
        <w:r>
          <w:rPr>
            <w:noProof/>
            <w:webHidden/>
          </w:rPr>
          <w:fldChar w:fldCharType="separate"/>
        </w:r>
        <w:r>
          <w:rPr>
            <w:noProof/>
            <w:webHidden/>
          </w:rPr>
          <w:t>89</w:t>
        </w:r>
        <w:r>
          <w:rPr>
            <w:noProof/>
            <w:webHidden/>
          </w:rPr>
          <w:fldChar w:fldCharType="end"/>
        </w:r>
      </w:hyperlink>
    </w:p>
    <w:p w14:paraId="7D707529" w14:textId="2FD6CABF" w:rsidR="00092EDA" w:rsidRPr="00011DA2" w:rsidRDefault="00057DFB">
      <w:pPr>
        <w:rPr>
          <w:rFonts w:ascii="Times New Roman" w:hAnsi="Times New Roman" w:cs="Times New Roman"/>
          <w:b/>
          <w:color w:val="000000" w:themeColor="text1"/>
          <w:sz w:val="28"/>
          <w:szCs w:val="28"/>
        </w:rPr>
      </w:pPr>
      <w:r w:rsidRPr="00011DA2">
        <w:rPr>
          <w:rFonts w:ascii="Times New Roman" w:hAnsi="Times New Roman" w:cs="Times New Roman"/>
          <w:b/>
          <w:color w:val="000000" w:themeColor="text1"/>
          <w:sz w:val="28"/>
          <w:szCs w:val="28"/>
        </w:rPr>
        <w:fldChar w:fldCharType="end"/>
      </w:r>
    </w:p>
    <w:p w14:paraId="6326088B" w14:textId="77777777" w:rsidR="00E0743C" w:rsidRPr="00011DA2" w:rsidRDefault="00E0743C">
      <w:pPr>
        <w:rPr>
          <w:rFonts w:ascii="Times New Roman" w:eastAsiaTheme="majorEastAsia" w:hAnsi="Times New Roman" w:cstheme="majorBidi"/>
          <w:b/>
          <w:color w:val="000000" w:themeColor="text1"/>
          <w:sz w:val="28"/>
          <w:szCs w:val="32"/>
        </w:rPr>
      </w:pPr>
      <w:r w:rsidRPr="00011DA2">
        <w:rPr>
          <w:color w:val="000000" w:themeColor="text1"/>
        </w:rPr>
        <w:br w:type="page"/>
      </w:r>
    </w:p>
    <w:p w14:paraId="7CAF61AB" w14:textId="2AADA880" w:rsidR="00F22A4A" w:rsidRPr="00011DA2" w:rsidRDefault="00F22A4A" w:rsidP="00980731">
      <w:pPr>
        <w:pStyle w:val="Heading1"/>
        <w:rPr>
          <w:color w:val="000000" w:themeColor="text1"/>
        </w:rPr>
      </w:pPr>
      <w:bookmarkStart w:id="1" w:name="_Toc67852521"/>
      <w:r w:rsidRPr="00011DA2">
        <w:rPr>
          <w:color w:val="000000" w:themeColor="text1"/>
        </w:rPr>
        <w:lastRenderedPageBreak/>
        <w:t>PHẦN I. HIỆN TRẠNG HẠ TẦNG THÔNG TIN VÀ TRUYỀ</w:t>
      </w:r>
      <w:r w:rsidR="00980731" w:rsidRPr="00011DA2">
        <w:rPr>
          <w:color w:val="000000" w:themeColor="text1"/>
        </w:rPr>
        <w:t xml:space="preserve">N </w:t>
      </w:r>
      <w:r w:rsidRPr="00011DA2">
        <w:rPr>
          <w:color w:val="000000" w:themeColor="text1"/>
        </w:rPr>
        <w:t>THÔNG, MẠNG LƯỚI CƠ SỞ BÁO CHÍ, PHÁT THANH, TRUYỀN HÌNH, THÔNG TIN ĐIỆN TỬ, CƠ SỞ XUẤT BẢN</w:t>
      </w:r>
      <w:bookmarkEnd w:id="1"/>
    </w:p>
    <w:p w14:paraId="7CD07AAC" w14:textId="77777777" w:rsidR="00F22A4A" w:rsidRPr="00011DA2" w:rsidRDefault="00F22A4A" w:rsidP="00041DAE">
      <w:pPr>
        <w:spacing w:before="80" w:after="80" w:line="264" w:lineRule="auto"/>
        <w:jc w:val="both"/>
        <w:rPr>
          <w:rFonts w:ascii="Times New Roman" w:hAnsi="Times New Roman" w:cs="Times New Roman"/>
          <w:b/>
          <w:color w:val="000000" w:themeColor="text1"/>
          <w:sz w:val="28"/>
          <w:szCs w:val="28"/>
        </w:rPr>
      </w:pPr>
    </w:p>
    <w:p w14:paraId="6A622101" w14:textId="2C9574D2" w:rsidR="00041DAE" w:rsidRPr="00011DA2" w:rsidRDefault="00041DAE" w:rsidP="00980731">
      <w:pPr>
        <w:pStyle w:val="Heading2"/>
        <w:rPr>
          <w:color w:val="000000" w:themeColor="text1"/>
        </w:rPr>
      </w:pPr>
      <w:bookmarkStart w:id="2" w:name="_Toc67852522"/>
      <w:r w:rsidRPr="00011DA2">
        <w:rPr>
          <w:color w:val="000000" w:themeColor="text1"/>
        </w:rPr>
        <w:t>I. Hạ tầng thông tin và truyền thông</w:t>
      </w:r>
      <w:bookmarkEnd w:id="2"/>
    </w:p>
    <w:p w14:paraId="51991A6C" w14:textId="77777777" w:rsidR="00F161E3" w:rsidRPr="00011DA2" w:rsidRDefault="00ED45BD" w:rsidP="00980731">
      <w:pPr>
        <w:pStyle w:val="Heading3"/>
        <w:rPr>
          <w:color w:val="000000" w:themeColor="text1"/>
        </w:rPr>
      </w:pPr>
      <w:bookmarkStart w:id="3" w:name="_Toc67852523"/>
      <w:r w:rsidRPr="00011DA2">
        <w:rPr>
          <w:color w:val="000000" w:themeColor="text1"/>
        </w:rPr>
        <w:t>1. Bưu chính</w:t>
      </w:r>
      <w:bookmarkEnd w:id="3"/>
    </w:p>
    <w:p w14:paraId="3300644A" w14:textId="77777777" w:rsidR="009C463C" w:rsidRPr="00011DA2" w:rsidRDefault="009C463C" w:rsidP="009C463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Trong thời gian qua, mạng lưới bưu chính tại tỉnh Lai Châu tiếp tục hoạt động ổn định và nâng cao hiệu quả hoạt động, đảm bảo an toàn thông tin bưu chính phục vụ sự chỉ đạo điều hành của Đảng và Nhà nước. Hệ thống bưu chính được phát triển mạnh mẽ và mở rộng vùng phục vụ đến nông thôn, đáp ứng nhu cầu trao đổi thông tin và giao lưu văn hoá của nhân dân, góp phần thúc đẩy phát triển kinh tế - xã hội, đảm bảo an ninh - quốc phòng của tỉnh. </w:t>
      </w:r>
    </w:p>
    <w:p w14:paraId="31143583" w14:textId="77777777" w:rsidR="009C463C" w:rsidRPr="00011DA2" w:rsidRDefault="009C463C" w:rsidP="009C463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Đến hết năm 2020, toàn tỉnh có 122 điểm cung cấp dịch vụ bưu chính, trong đó có: 27 bưu cục cấp 1, 2, 3; 53 điểm bưu điện văn hóa xã; 5 văn phòng đại diện và chi nhánh bưu chính, còn lại là các đại lý bưu kiện, kiốt và hòm thư. Bán kính phục vụ bình quân 5,22 km/1 điểm phục vụ; số dân được phục vụ là 3.027 người/1 điểm phục vụ. 37,7% điểm điểm bưu điện văn hóa xã được trang bị Internet băng rộng (20/53 điểm bưu điện văn hóa xã). 100% điểm phục vụ bưu cục được trang bị Internet băng rộng. Phần lớn các điểm bưu điện văn hóa xã gặp không ít khó khăn, thách thức trong việc duy trì hoạt động, người dân đến đây ngày càng thưa thớt, ước tính khoảng 70% số điểm bưu điện văn hóa xã trên địa bàn tỉnh hiện đang xuống cấp, hoạt động không hiệu quả.</w:t>
      </w:r>
    </w:p>
    <w:p w14:paraId="6F55B921" w14:textId="797F1236" w:rsidR="009C463C" w:rsidRPr="00011DA2" w:rsidRDefault="009C463C" w:rsidP="009C463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Triển khai Quyết định số 45/2016/QĐ-TTg của Thủ tướng Chính phủ về việc tiếp nhận hồ sơ và trả kết quả giải quyết thủ tục hành chính qua dịch vụ bưu chính công ích, hiện nay, đã có gần 2000 thủ tục hành chính thực hiện tiếp nhận hồ sơ, trả kết quả giải quyết thủ tục hành chính qua dịch vụ bưu chính công ích được UBND tỉnh công bố theo Quyết định số 407/QĐ-UBND ngày 05/5/2017. Từ khi triển khai trên địa bàn tỉnh đến nay đã có </w:t>
      </w:r>
      <w:r w:rsidR="00F76DF8" w:rsidRPr="00011DA2">
        <w:rPr>
          <w:rFonts w:ascii="Times New Roman" w:hAnsi="Times New Roman" w:cs="Times New Roman"/>
          <w:color w:val="000000" w:themeColor="text1"/>
          <w:sz w:val="28"/>
          <w:szCs w:val="28"/>
        </w:rPr>
        <w:t>khoảng 15.000</w:t>
      </w:r>
      <w:r w:rsidRPr="00011DA2">
        <w:rPr>
          <w:rFonts w:ascii="Times New Roman" w:hAnsi="Times New Roman" w:cs="Times New Roman"/>
          <w:color w:val="000000" w:themeColor="text1"/>
          <w:sz w:val="28"/>
          <w:szCs w:val="28"/>
        </w:rPr>
        <w:t xml:space="preserve"> hồ sơ được tiếp nhận và trả kết quả giải quyết qua dịch vụ bưu chính công ích; trong đó có tiếp nhận hồ sơ, trả kết quả hồ sơ Bảo hiểm xã hội, trả kết quả Lý lịch tư pháp, cấp đổi Giấy phép lái xe, chuyển phát Chứng minh thư nhân dân… </w:t>
      </w:r>
    </w:p>
    <w:p w14:paraId="46AC1F53" w14:textId="77777777" w:rsidR="009C463C" w:rsidRPr="00011DA2" w:rsidRDefault="009C463C" w:rsidP="009C463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Thị trường dịch vụ bưu chính những năm gần đây cũng đã có sự cạnh tranh khá mạnh mẽ giữa các nhà cung cấp dịch vụ với số lượng các doanh nghiệp tham gia hoạt động trong lĩnh vực này tăng lên nhanh chóng. Đến hết năm 2020, có 7 doanh nghiệp bưu chính, chuyển phát hoạt động năm trên địa bàn tỉnh. Các dịch vụ bưu chính và chuyển phát tỉnh Lai Châu phần lớn đã đáp ứng được nhu cầu thông tin của mọi người dân, cơ quan, tổ chức, phạm vi phục vụ rộng khắp, có ý nghĩa phổ cập công ích lớn. Là đơn vị chủ lực, Bưu điện tỉnh và Viettel cung cấp hầu hết các dịch vụ bưu chính tại bưu cục trung tâm, chiếm thị phần </w:t>
      </w:r>
      <w:r w:rsidRPr="00011DA2">
        <w:rPr>
          <w:rFonts w:ascii="Times New Roman" w:hAnsi="Times New Roman" w:cs="Times New Roman"/>
          <w:color w:val="000000" w:themeColor="text1"/>
          <w:sz w:val="28"/>
          <w:szCs w:val="28"/>
        </w:rPr>
        <w:lastRenderedPageBreak/>
        <w:t xml:space="preserve">doanh thu khoảng 80% trên địa bàn tỉnh Lai Châu. Tất cả các điểm bưu cục từ cấp I đến cấp III đều cung cấp tất cả các dich vụ về bưu chính của tỉnh. Doanh thu bưu chính năm 2020 đạt khoảng gần 90,2 tỷ đồng, tăng trưởng bình quân giai đoạn 2011 - 2020 đạt 10%/năm. Cụ thể: doanh thu từ dịch vụ bưu phẩm, bưu kiện chiếm chủ yếu khoảng 30%, dịch vụ liên quan đến chính phủ điện tử chiếm khoảng 5%, dịch vụ chuyển phát nhanh chiếm khoảng 15%, dịch vụ phát hành báo chí chiếm khoảng 9%, dịch vụ tiết kiệm bưu điện chiếm khoảng 8%, dịch vụ chuyển phát thu hộ - chi hộ chiếm khoảng 22%, dịch vụ thương mại điện tử và logistics chiếm khoảng 3,5% (bình quân giai đoạn 2015 - 2020 tăng 120%/năm), các dịch vụ khác chiếm 7,5%. Tỷ lệ bưu gửi đạt bình quân đầu người còn thấp, đạt 15 bưu gửi/người, tăng bình quân 12%/năm giai đoạn 2011 – 2020. </w:t>
      </w:r>
    </w:p>
    <w:p w14:paraId="543A8233" w14:textId="77777777" w:rsidR="009C463C" w:rsidRPr="00011DA2" w:rsidRDefault="009C463C" w:rsidP="009C463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Nhằm nâng cao chất lượng dịch vụ bưu chính - chuyển phát để phục vụ cho thương mại điện tử và logistics, đáp ứng được yêu cầu mua sắm trực tuyến ngày càng gia tăng, hiện nay, Bưu chính Lai Châu và nhiều tỉnh, thành khác đang trong giai đoạn thí điểm sử dụng, khai thác mã địa chỉ bưu chính Vpostcode - nền tảng Make in Vietnam - để phục vụ cho phát triển kinh tế - xã hội, cho chính người dân, tổ chức, doanh nghiệp trên địa bàn tỉnh. Mã địa chỉ bưu chính Vpostcode được phát triển trên nền tảng bản đồ số mã bưu chính quốc gia có khả năng số hoá, định vị chính xác vị trí, địa chỉ khách hàng nhằm cung cấp thông tin về vị trí và mã của bất kỳ địa điểm nào trên toàn quốc. Đây sẽ là giải pháp tối ưu cho việc vận chuyển, giao nhận hàng hóa từ người gửi đến người nhận của các doanh nghiệp bưu chính, vận tải, thương mại điện tử và logistics nhằm nâng cao hiệu quả sản xuất, giảm chi phí và tăng cường tính cạnh tranh của doanh nghiệp.</w:t>
      </w:r>
    </w:p>
    <w:p w14:paraId="63A1D091" w14:textId="77777777" w:rsidR="009C463C" w:rsidRPr="00011DA2" w:rsidRDefault="009C463C" w:rsidP="009C463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Mạng vận chuyển bưu chính: Mạng vận chuyển bưu chính tỉnh chủ yếu vẫn là Bưu điện tỉnh và Bưu chính Viettel. Hiện tại, mạng vận chuyển bưu chính của Lai Châu phân thành các cấp đường thư:</w:t>
      </w:r>
    </w:p>
    <w:p w14:paraId="51CB360C" w14:textId="77777777" w:rsidR="009C463C" w:rsidRPr="00011DA2" w:rsidRDefault="009C463C" w:rsidP="009C463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Đường thư cấp I: Bưu chính Lai Châu quản lý và khai thác gồm 2 tuyến đường thư chính, với chiều dài khoảng 1.200 km, phương tiện di chuyển chính là ôtô, tần suất trung bình là 1 chuyến/ngày. Với các tuyến: Hà Nội – Yên Bái – Lào Cai – Lai Châu; Hà Nội – Thái Nguyên – Tuyên Quang – Lào Cai –  Lai Châu. </w:t>
      </w:r>
    </w:p>
    <w:p w14:paraId="7BE54F5C" w14:textId="77777777" w:rsidR="009C463C" w:rsidRPr="00011DA2" w:rsidRDefault="009C463C" w:rsidP="009C463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Đường thư cấp II: Bưu chính Lai Châu quản lý và khai thác gồm 26 tuyến đường thư chính, với chiều dài khoảng gần 1.600 km, phương tiện di chuyển chính là ôtô, tần suất trung bình là 1 chuyến/ngày.</w:t>
      </w:r>
    </w:p>
    <w:p w14:paraId="272276EE" w14:textId="77777777" w:rsidR="009C463C" w:rsidRPr="00011DA2" w:rsidRDefault="009C463C" w:rsidP="009C463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Đường thư cấp III (nội thành, nội thị, nội huyện): Phục vụ việc chuyển phát thư báo đến các điểm BĐ-VHX và các xã, phường, thị trấn trong tỉnh. Đường thư cấp 3 gần 70 tuyến đường thư, với tần suất trung bình 1- 2 </w:t>
      </w:r>
      <w:r w:rsidRPr="00011DA2">
        <w:rPr>
          <w:rFonts w:ascii="Times New Roman" w:hAnsi="Times New Roman" w:cs="Times New Roman"/>
          <w:color w:val="000000" w:themeColor="text1"/>
          <w:sz w:val="28"/>
          <w:szCs w:val="28"/>
        </w:rPr>
        <w:lastRenderedPageBreak/>
        <w:t>chuyến/ngày, phương tiện di chuyển chủ yếu là xe máy, ngoài ra có các tuyến đường dài có ô tô hỗ trợ.</w:t>
      </w:r>
    </w:p>
    <w:p w14:paraId="703961B3" w14:textId="77777777" w:rsidR="009C463C" w:rsidRPr="00011DA2" w:rsidRDefault="009C463C" w:rsidP="009C463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Mạng vận chuyển bưu chính trên địa bàn tỉnh Lai Châu tương đối hoàn thiện; đảm bảo phục vụ nhu cầu bưu chính của Đảng, Nhà nước và các tổ chức, cá nhân. Với mạng vận chuyển bưu chính rộng khắp, hiện tại các dịch vụ bưu chính đã được phục vụ đến hầu hết các xã, phường, thị trấn. Tuy nhiên, mạng vận chuyển bưu chính, chuyển phát còn xảy ra tình trạng chậm trễ, thất lạc, gây mất lòng tin ở khách hàng. Nguyên do là chậm trong đóng chuyển thư, trì hoãn và chậm trong khâu chuyển phát, chưa hiện đại hóa trong quá trình cung ứng dịch vụ từ khâu nhận gửi, khai thác, vận chuyển và phát… và nhiều yếu tố khách quan khác (con người, thời gian, không gian, môi trường…).</w:t>
      </w:r>
    </w:p>
    <w:p w14:paraId="6465F6AD" w14:textId="77777777" w:rsidR="009C463C" w:rsidRPr="00011DA2" w:rsidRDefault="009C463C" w:rsidP="009C463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Bên cạnh mạng vận chuyển bưu chính của Bưu điện tỉnh và Bưu chính Viettel, còn có sự tham gia của một số doanh nghiệp chuyển phát khác trên địa bàn: Công ty cổ phần Nhất Tín, Công ty cổ phần giao hàng tiết kiệm, Công Ty TNHH Một Thành Viên Dịch Vụ Vận Tải và Thương Mại Mạnh Tuấn... Các công ty chuyển phát tham gia quản lý và khai thác chủ yếu theo tuyến Hà Nội – Lai Châu và một số trục liên huyện chính trên địa bàn tỉnh, với chiều dài khai thác đạt gần 1.000 km, phương tiện sử dụng chủ yếu là xe tải và ô tô chuyên chở, tần suất trung bình là 1-2 chuyến/ngày. Các công ty chuyển phát đều có văn phòng đại diện hoặc đại lý bưu chính đặt tại trung tâm các huyện.</w:t>
      </w:r>
    </w:p>
    <w:p w14:paraId="36B5455B" w14:textId="77777777" w:rsidR="009C463C" w:rsidRPr="00011DA2" w:rsidRDefault="009C463C" w:rsidP="009C463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Mạng chuyển phát công cộng: Bên cạnh các doanh nghiệp hoạt động trong lĩnh vực bưu chính và chuyển phát còn có đơn vị kinh doanh vận tải hành khách cũng tham gia lĩnh vực chuyển phát (xe ô tô chở khách, xe chạy tuyến cố định, taxi, kinh doanh vận tải theo hợp đồng, kinh doanh vận tải hàng hóa bằng container…). Dịch vụ vận chuyển hàng hóa bằng loại hình này ngày càng được nhiều người dân lựa chọn, nhiều nhà xe có văn phòng tiếp nhận hàng hóa ký gửi, nên người dân có thể đến gửi hàng khi có nhu cầu; nếu không vẫn có thể đến bến xe gửi trực tiếp cho tài xế. Việc giao nhận chỉ thông qua giao dịch bằng miệng chứ không cần thủ tục, hóa đơn, chứng từ. Theo ước tính, hàng năm có hàng chục nghìn lượt giao dịch chuyển phát qua mạng lưới này. Lượng hàng hóa qua mạng chuyển phát này ngày càng lớn và đa dạng, đáp ứng nhu cầu sử dụng dịch vụ khách hàng không nhỏ trong mạng chuyển phát.</w:t>
      </w:r>
    </w:p>
    <w:p w14:paraId="63328D39" w14:textId="77777777" w:rsidR="009C463C" w:rsidRPr="00011DA2" w:rsidRDefault="009C463C" w:rsidP="009C463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Nguồn nhân lực Bưu chính về cơ bản đã đáp ứng được nhu cầu của công việc hiện tại. Hiện có khoảng 400 lao động, trong đó: trình độ trên đại học chiếm khoảng 1,5%, trình độ đại học chiếm khoảng 30,5%, trình độ cao đẳng chiếm khoảng 16,5%, trình độ trung cấp chiếm khoảng 12,0%, trình độ công nhân chiếm khoảng 8,0%, lao động phổ thông chiếm khoảng 31,5%. Trình độ trung cấp, công nhân và lao động phổ thông chủ yếu là các lao động ngắn hạn, mang tính thời vụ.</w:t>
      </w:r>
    </w:p>
    <w:p w14:paraId="7997931F" w14:textId="2560A364" w:rsidR="00930C4C" w:rsidRPr="00011DA2" w:rsidRDefault="009C463C" w:rsidP="009C463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Số lượng lao động tham gia trong lĩnh vực bưu chính, chuyển phát không ngừng tăng lên trong những năm qua, cả về đội ngũ cán bộ khoa học kỹ thuật, đội ngũ quản lý và sản xuất kinh doanh. Tuy nhiên, lao động trình độ cao còn chiếm một tỷ lệ tương đối thấp, điều này sẽ ảnh hưởng không nhỏ đến khả năng nắm bắt và áp dụng các công nghệ tiên tiến, hiện đại. Đến hết năm 2020, năng suất lao động của bưu chính, chuyển phát đạt gần 180 triệu đồng/lao động/năm, gấp 2,0 lần năm 2011 và 1,6 lần năm 2015.</w:t>
      </w:r>
    </w:p>
    <w:p w14:paraId="46F4100F" w14:textId="77777777" w:rsidR="00ED45BD" w:rsidRPr="00011DA2" w:rsidRDefault="00ED45BD" w:rsidP="00980731">
      <w:pPr>
        <w:pStyle w:val="Heading3"/>
        <w:rPr>
          <w:color w:val="000000" w:themeColor="text1"/>
        </w:rPr>
      </w:pPr>
      <w:bookmarkStart w:id="4" w:name="_Toc67852524"/>
      <w:r w:rsidRPr="00011DA2">
        <w:rPr>
          <w:color w:val="000000" w:themeColor="text1"/>
        </w:rPr>
        <w:t>2. Viễn thông</w:t>
      </w:r>
      <w:bookmarkEnd w:id="4"/>
    </w:p>
    <w:p w14:paraId="3E6F1780"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Trong thời gian qua, hạ tầng viễn thông đã phát triển khá rộng khắp, đáp ứng sự phát triển kinh tế - xã hội của tỉnh và đảm bảo an ninh quốc phòng, phù hợp với sự phát triển của công nghệ viễn thông trên cả nước và thế giới. Vùng phủ sóng thông tin di động, hạ tầng Internet băng rộng ngày càng được mở rộng đến các địa phương trong toàn tỉnh, chất lượng dịch vụ được cải thiện theo hướng công nghệ hiện đại, dịch vụ đa dạng, đáp ứng tốt nhu cầu của người dân và xã hội.</w:t>
      </w:r>
    </w:p>
    <w:p w14:paraId="46E56DC1" w14:textId="77777777" w:rsidR="00FB34A2" w:rsidRPr="00011DA2" w:rsidRDefault="00FB34A2" w:rsidP="00FB34A2">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2.1. Hạ tầng mạng cố định</w:t>
      </w:r>
    </w:p>
    <w:p w14:paraId="6AB0604C"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Truyền dẫn liên tỉnh: Mạng truyền dẫn liên tỉnh nhằm đảm bảo thực hiện kết nối liên tỉnh cho mạng viễn thông cố định của tỉnh, mạng di động, đường truyền Internet băng rộng, tín hiệu truyền hình… Sử dụng công nghệ truyền dẫn SDH, DWDM, dung lượng được mở rộng từ 240 Gbps – 500 Gbps. Hiện tại trên địa bàn tỉnh có 5 tuyến truyền dẫn liên tỉnh, chủ yếu do các đơn vị: VNPT, Viettel và MobiFone cung cấp và quản lý. Tuyến truyền dẫn có chiều dài tuyến khoảng 400 km (đi qua Lai Châu). Tuyến truyền dẫn liên tỉnh đi qua địa bàn các tỉnh sau: Điện Biên (Mường Lay) - Lai Châu - Lào Cai (Sa Pa). 100% các tuyến sử dụng phương thức truyền dẫn cáp quang. </w:t>
      </w:r>
    </w:p>
    <w:p w14:paraId="0B6B45FD"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Truyền dẫn nội tỉnh: Chủ yếu do Viễn thông Lai Châu, Viettel chi nhánh Lai Châu đầu tư quản lý và sử dụng, các doanh nghiệp khác thuê lại đường truyền hoặc trao đổi hạ tầng mạng. Hiện trạng mạng truyền dẫn nội tỉnh: khoảng 2.000 tuyến truyền dẫn nội tỉnh, 100% các tuyến sử dụng phương thức truyền dẫn cáp quang. Tuyến truyền dẫn nội tỉnh được xây dựng các tuyến cáp quang chính dọc quốc lộ 4D, quốc lộ 32, quốc lộ 12, quốc lộ 100 và các tuyến đường nội tỉnh, các tuyến đường liên huyện, liên xã; trên cơ sở các tuyến cáp quang chính tổ chức thành các RING nội tỉnh. Mạng quang nội tỉnh đến các trung tâm huyện sử dụng công nghệ SDH với tốc độ truyền dẫn từ 155Mbps – 2,5Gbps và sử dụng nhiều thiết bị vô tuyến như: Pasolink 7G/15G… Các tuyến cáp quang đến xã sử dụng các công nghệ SDH với tốc độ truyền dẫn từ 155Mbps – 622 Mbps. Hiện trên địa bàn tỉnh mạng cáp quang đã được xây dựng đến hầu hết các xã, đảm bảo nhu cầu sử dụng các dịch vụ Internet băng rộng của người dân.</w:t>
      </w:r>
    </w:p>
    <w:p w14:paraId="2D68B07C" w14:textId="77777777" w:rsidR="00FB34A2" w:rsidRPr="00011DA2" w:rsidRDefault="00FB34A2" w:rsidP="00FB34A2">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2.2. Hạ tầng mạng cáp</w:t>
      </w:r>
    </w:p>
    <w:p w14:paraId="24475A04"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Mạng cáp viễn thông trên địa bàn tỉnh trong những năm qua đã được các doanh nghiệp đặc biệt quan tâm và đầu tư, đã đáp ứng được cơ bản nhu cầu lắp đặt điện thoại của nhân dân và chính quyền địa phương. Hạ tầng mạng cáp viễn thông, phát thanh truyền hình (cống bể, cột treo cáp) trên địa bàn tỉnh hiện nay chủ yếu do Viễn thông Lai Châu, Chi nhánh Viettel Lai Châu, Truyền hình Cáp Việt Nam chi nhánh Lai Châu xây dựng và quản lý. Toàn tỉnh có khoảng 3.060 km cáp trong đó có khoảng 2.910 km cáp treo chiếm tỷ lệ khoảng 95,1%; 150 km cáp ngầm chiếm tỷ lệ khoảng 4,9%.</w:t>
      </w:r>
    </w:p>
    <w:p w14:paraId="6055248B"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Hệ thống cột treo cáp chủ yếu dùng cột thông tin hoặc cột hạ thế của điện lực, đã đáp ứng kịp thời nhu cầu lắp đặt thuê bao mới cho người dân trên địa bàn toàn tỉnh. Tuy nhiên, do lượng cáp treo lớn nên gây ảnh hưởng không nhỏ đến mỹ quan đô thị.</w:t>
      </w:r>
    </w:p>
    <w:p w14:paraId="3D67C136"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Các tuyến cáp được ngầm hóa chủ yếu là các tuyến trong khu vực thành phố Lai Châu, khu vực các trung tâm huyện nhằm tạo mỹ quan cho các khu đô thị. Tuy đã bước đầu được ngầm hóa nhưng vẫn còn nhiều bất cập: cùng 1 tuyến đường nhưng có đoạn cáp đi ngầm, có đoạn cáp đi treo; cùng 1 tuyến đường nhưng phía bên phải đường đi cáp ngầm, phía bên trái đường đi cáp treo; cùng 1 tuyến đường có doanh nghiệp đi cáp ngầm, có doanh nghiệp đi treo… Ngoài ra, một số tuyến đường trên địa bàn tỉnh vẫn còn có trường hợp hạ tầng cống bể không nằm đúng vị trí, chưa đáp ứng đúng theo tiêu chuẩn xây dựng. </w:t>
      </w:r>
    </w:p>
    <w:p w14:paraId="506C10DA"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Tỷ lệ ngầm hóa mạng cáp ngoại vi viễn thông trên địa bàn tỉnh còn thấp, một phần do địa hình của tỉnh chủ yếu là đồi núi, gây ảnh hưởng không nhỏ tới quá trình xây dựng hạ tầng; điều kiện phát triển kinh tế xã hội của các khu vực không đồng đều; một phần do chi phí đầu tư thực hiện ngầm hóa mạng cáp ngoại vi viễn thông còn cao; một phần do thiếu quy hoạch chung về quản lý không gian ngầm đô thị.</w:t>
      </w:r>
    </w:p>
    <w:p w14:paraId="5CCF6C09"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Hạ tầng mạng viễn thông tại khu vực nông thôn hầu hết vẫn sử dụng cáp treo (cột treo cáp); do điều kiện địa hình khó khăn, chi phí đầu tư ngầm hóa cao và dung lượng mạng tại khu vực này còn thấp.</w:t>
      </w:r>
    </w:p>
    <w:p w14:paraId="1C70843E"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Hiện trạng sử dụng chung cơ sở hạ tầng cột treo cáp, công trình hạ tầng kỹ thuật ngầm (sử dụng chung giữa các doanh nghiệp trong ngành và ngoài ngành) trên địa bàn tỉnh vẫn còn hạn chế; hình thức sử dụng chung chủ yếu hiện nay là hình thức doanh nghiệp viễn thông thuê lại hệ thống cột điện lực để treo cáp viễn thông. Sử dụng chung cơ sở hạ tầng giữa các doanh nghiệp còn thấp, hạn chế; một phần do các doanh nghiệp tại địa phương đều trực thuộc các Tổng công ty hoặc Tập đoàn, mọi kế hoạch phát triển đều thông qua cấp chủ quản; một phần do yếu tố cạnh tranh giữa các doanh nghiệp trên thị trường.</w:t>
      </w:r>
    </w:p>
    <w:p w14:paraId="238DF260" w14:textId="77777777" w:rsidR="00FB34A2" w:rsidRPr="00011DA2" w:rsidRDefault="00FB34A2" w:rsidP="00FB34A2">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2.3. Hạ tầng mạng thông tin di động</w:t>
      </w:r>
    </w:p>
    <w:p w14:paraId="17981B07"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Hiện tại, trên địa bàn tỉnh có 4 mạng thông tin di động bao gồm Vinaphone, MobiFone, Viettel Mobile, Vietnam Mobile với tổng số 513 vị trí cột thu phát sóng, bán kính phục vụ 2,37 km/cột. Các nhà mạng di động đã phủ sóng di động 2G/3G/4G đến 100% các xã, phường, thị trấn trong toàn tỉnh, trạm 2G chiếm tỷ lệ 32,7%, trạm 3G chiếm tỷ lệ 33,9% và trạm 4G chiếm tỷ lệ 33,4%. Do địa hình phức tạp, chủ yếu là đồi núi, một số khu vực vẫn còn hiện tượng sóng yếu, lõm sóng, chưa đáp ứng lưu thoại thực tế.</w:t>
      </w:r>
    </w:p>
    <w:p w14:paraId="4151A054"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Hạ tầng cột ăng ten thu phát sóng thông tin di động trên địa bàn tỉnh được xây dựng theo bốn loại chính: loại A2a, A2b và A1. Hạ tầng cột thu phát sóng thông tin di động trên địa bàn tỉnh hiện tại cột loại A2b chiếm đa số (88,6% tổng số cột). Cột loại A2b phát triển nhiều tại khu vực nông thôn, hạ tầng cột loại A2a (tỷ lệ 11,3%) và A1 (tỷ lệ 0,1%) phát triển đa số tại khu vực đô thị, khu vực tập trung đông dân cư; cột loại A2b đáp ứng tốt hơn cột loại A2a và A1a các yêu cầu về vùng phủ sóng. </w:t>
      </w:r>
    </w:p>
    <w:p w14:paraId="7380869C"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Dùng chung cơ sở hạ tầng:</w:t>
      </w:r>
    </w:p>
    <w:p w14:paraId="24B9158B"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Dùng chung cơ sở hạ tầng giữa các công nghệ khác nhau: Các doanh nghiệp chủ yếu sử dụng hình thức dùng chung cơ sở hạ tầng giữa các công nghệ (triển khai các công nghệ khác nhau trên cùng 1 hạ tầng). Hiện tại 100% các doanh nghiệp trên địa bàn tỉnh triển khai 2G/3G/4G, tận dụng các tài nguyên có sẵn (nhà trạm, truyền dẫn…), tiết kiệm chi phí đầu tư.</w:t>
      </w:r>
    </w:p>
    <w:p w14:paraId="6B7C4D89"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Dùng chung cơ sở hạ tầng giữa các doanh nghiệp: Hiện trạng sử dụng chung cơ sở hạ tầng mạng di động (sử dụng chung hệ thống cột anten, nhà trạm...) giữa các doanh nghiệp trên địa bàn tỉnh còn khá hạn chế. Trên địa bàn toàn tỉnh chỉ có khoảng 15,8% vị trí sử dụng chung cơ sở hạ tầng mạng di động giữa các doanh nghiệp.</w:t>
      </w:r>
    </w:p>
    <w:p w14:paraId="1AB76B05" w14:textId="77777777" w:rsidR="00FB34A2" w:rsidRPr="00011DA2" w:rsidRDefault="00FB34A2" w:rsidP="00FB34A2">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2.4. Dịch vụ</w:t>
      </w:r>
    </w:p>
    <w:p w14:paraId="0991682D"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Doanh thu dịch vụ viễn thông năm 2020 đạt gần 572,0 tỷ đồng, tăng trưởng bình quân giai đoạn 2011 – 2020 đạt trên 6,8%/năm, trong đó: doanh thu điện thoại cố định chiếm 2,2%, doanh thu điện thoại di động chiếm 68,0%, doanh thu thuê bao Internet băng rộng đạt 18,8%, doanh thu từ dịch vụ viễn thông khác chiếm 11,0%. Tốc độ tăng trưởng Internet băng rộng bình quân giai đoạn 2011 – 2020 đạt 10,5%/năm.</w:t>
      </w:r>
    </w:p>
    <w:p w14:paraId="2A563328"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Hiện tại, trên địa bàn tỉnh có các doanh nghiệp cung cấp dịch vụ như sau:</w:t>
      </w:r>
    </w:p>
    <w:p w14:paraId="47F550D6"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Dịch vụ Internet băng rộng, thuê kênh riêng, truyền số liệu hữu tuyến: 05 doanh nghiệp là Viễn thông Lai Châu, Viettel Lai Châu, Chi nhánh FPT Lai Châu, Chi nhánh SCTV Lai Châu, Chi nhánh VTVCab Lai Châu.</w:t>
      </w:r>
    </w:p>
    <w:p w14:paraId="292AEA46"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Dịch vụ điện thoại cố định hữu tuyến và vô tuyến: 02 doanh nghiệp là Viễn thông Lai Châu, Viettel Lai Châu.</w:t>
      </w:r>
    </w:p>
    <w:p w14:paraId="6E6A52AC"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 Dịch vụ thông tin di động (thoại, data, Internet băng rộng…) có 03 nhà mạng: Vinaphone, MobiFone, Viettel.</w:t>
      </w:r>
    </w:p>
    <w:p w14:paraId="7FF2891E"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Dịch vụ truyền hình trả tiền:  </w:t>
      </w:r>
    </w:p>
    <w:p w14:paraId="16832ED3"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Truyền hình cáp: 02 doanh nghiệp là Chi nhánh SCTV Lai Châu, Chi nhánh VTVCab Lai Châu.</w:t>
      </w:r>
    </w:p>
    <w:p w14:paraId="41A80FEC"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Dịch vụ truyền hình di động: MobiFonetv.</w:t>
      </w:r>
    </w:p>
    <w:p w14:paraId="67779E35"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IPTV (Truyền hình giao thức Internet): 03 doanh nghiệp là Viễn thông Lai Châu, Viettel Lai Châu, Chi nhánh FPT Lai Châu. </w:t>
      </w:r>
    </w:p>
    <w:p w14:paraId="72FD5069"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Truyền hình DTH, DTT có các thương hiệu: Truyền hình K+…</w:t>
      </w:r>
    </w:p>
    <w:p w14:paraId="7B02C154"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Trong thời gian qua, các doanh nghiệp viễn thông đã đẩy mạnh triển khai cung cấp dịch vụ truyền số liệu, Internet băng rộng, phát triển dịch vụ cố định vô tuyến, dịch vụ IPTV (Internet Protocol Television) và các dịch vụ giá trị gia tăng như nhắn tin trên điện thoại cố định… Để phát triển dịch vụ các doanh nghiệp đã không ngừng đầu tư xây dựng, nâng cấp, phát triển mạng lưới, ứng dụng công nghệ mới, hiện đại (công nghệ NGN, mạng di động 3G/4G, sắp tới là 5G). </w:t>
      </w:r>
    </w:p>
    <w:p w14:paraId="1C18FCC6" w14:textId="3B8ED4B2" w:rsidR="00AB0A8B"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Hiện nay, mạng viễn thông đã cơ bản cung cấp dịch vụ tới 100% các xã, phường, thị trấn trên toàn tỉnh, đặc biệt mạng thông tin di động. Mạng thông tin di động được phủ sóng tại tất cả các huyện, xã, phường, thành phố trên địa bàn toàn tỉnh: 100% xã có cáp quang, 99,1% xã có internet băng rộng. Phủ sóng điện thoại di động hiện nay đến 100% xã, trong đó 96% số bản được phủ sóng 2G, 92% số bản được phủ sóng 3G, 76% số bản được phủ sóng 4G, đảm bảo cung cấp kết nối mạng mọi lúc, mọi nơi, với 1.938 trạm phát sóng thông tin di động 3G, 4G, với tổng 447.943 thuê bao điện thoại, đạt 75 thuê bao/100 dân; Tổng thuê bao điện thoại sử dụng Smartphone là 205.294 thuê bao, đạt 48,1% dân số, giúp người dân được cập nhật tin tức, làm giàu tri thức thông qua mạng Internet nhanh chóng, thuận tiện, mọi lúc, mọi nơi; Mạng Internet đã phủ sóng 8/8 huyện, thành phố; 106/106 xã, phường, thị trấn với tổng số thuê bao Internet băng thông rộng/100 dân: 29.534 thuê bao đạt 9,8 thuê bao/100 dân.</w:t>
      </w:r>
    </w:p>
    <w:p w14:paraId="2E71FC60" w14:textId="77777777" w:rsidR="00FB34A2" w:rsidRPr="00011DA2" w:rsidRDefault="00FB34A2" w:rsidP="00FB34A2">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2.5. Hiện trạng chuyển đổi IPv4 sang IPv6</w:t>
      </w:r>
    </w:p>
    <w:p w14:paraId="65EBB215"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Với những đặc điểm nổi trội về chiều dài và không gian địa chỉ, IPv6 cung cấp một lượng địa chỉ khổng lồ cho hoạt động Internet đáp ứng tốt cho nhu cầu triển khai các dịch vụ mới, chất lượng cao như IoT, 3G, 4G/LTE và 5G, triển khai Chính quyền điện tử và thành phố thông minh (Smart city). IPv6 cũng được thiết kế với các ưu điểm về kết nối, định tuyến, cấu hình, bảo mật và hỗ trợ tốt hơn cho các thiết bị di động.</w:t>
      </w:r>
    </w:p>
    <w:p w14:paraId="1E1BCD36"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Hiện nay, các đơn vị Sở/ban/ngành đã có nghiên cứu, lập phương án chuyển đổi IPv6, hệ thống mạng kết nối Internet băng rộng hiện nay của tỉnh Lai Châu đủ khả năng tương thích chuyển đổi IPv6 đồng bộ.</w:t>
      </w:r>
    </w:p>
    <w:p w14:paraId="2B9C5494" w14:textId="77777777" w:rsidR="00FB34A2" w:rsidRPr="00011DA2" w:rsidRDefault="00FB34A2" w:rsidP="00FB34A2">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lastRenderedPageBreak/>
        <w:t>2.6. Nguồn nhân lực</w:t>
      </w:r>
    </w:p>
    <w:p w14:paraId="276581F1"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Đến hết năm 2020, tổng số lao động viễn thông trên địa bàn tỉnh là 500 người, trong đó: Trình độ trên đại học chiếm 4,0%, trình độ đại học và cao đẳng chiếm 52,0%, trình độ trung cấp chiếm 20,0%, trình độ công nhân và lao động phổ thông chiếm 24,0%.</w:t>
      </w:r>
    </w:p>
    <w:p w14:paraId="7C36BBA9"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Số lượng lao động tham gia trong lĩnh vực viễn thông không ngừng tăng lên trong những năm qua, cả về đội ngũ cán bộ khoa học kỹ thuật, đội ngũ quản lý sản xuất kinh doanh. Ngoài nguồn lao động được qua đào tạo chủ yếu chuyên ngành Điện tử - Viễn thông và Công nghệ thông tin và một số chuyên ngành khác, còn có sự tham gia của các lao động công nhân và một số ít lao động phổ thông trên địa bàn tỉnh. </w:t>
      </w:r>
    </w:p>
    <w:p w14:paraId="5ACA3CAD"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Nguồn nhân lực trình độ cao trong lĩnh vực viễn thông trên địa bàn tỉnh vẫn còn tương đối thấp, điều này sẽ ảnh hưởng không nhỏ trong quá trình nắm bắt và áp dụng các công nghệ mới, tiên tiến và hiện đại. Công tác đào tạo, bồi dưỡng đội ngũ cán bộ, nhân viên chưa được đẩy mạnh ở các cấp, bằng nhiều hình thức, cả đào tạo ở trong nước và nước ngoài. Chưa có chính sách hỗ trợ về tài chính để khuyến khích, động viên cán bộ nhân viên tự học nâng cao trình độ, tay nghề.</w:t>
      </w:r>
    </w:p>
    <w:p w14:paraId="7182907F" w14:textId="1B86A379"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Trong thời gian tới, nguồn nhân lực viễn thông cần phát triển theo kế hoạch, có giải pháp đúng đắn và có bước đi đột phá để xây dựng nguồn nhân lực chất lượng cao cho từng giai đoạn, từng ngành nghề lao động, đáp ứng nhiệm vụ sản xuất kinh doanh cả trước mắt và lâu dài.</w:t>
      </w:r>
    </w:p>
    <w:p w14:paraId="05A5EBEF" w14:textId="71EEE87B" w:rsidR="00ED45BD" w:rsidRPr="00011DA2" w:rsidRDefault="00ED45BD" w:rsidP="00980731">
      <w:pPr>
        <w:pStyle w:val="Heading3"/>
        <w:rPr>
          <w:color w:val="000000" w:themeColor="text1"/>
        </w:rPr>
      </w:pPr>
      <w:bookmarkStart w:id="5" w:name="_Toc67852525"/>
      <w:r w:rsidRPr="00011DA2">
        <w:rPr>
          <w:color w:val="000000" w:themeColor="text1"/>
        </w:rPr>
        <w:t>3. Công nghệ thông tin</w:t>
      </w:r>
      <w:bookmarkEnd w:id="5"/>
    </w:p>
    <w:p w14:paraId="4958E58C" w14:textId="26DBD979" w:rsidR="00A6664B" w:rsidRPr="00011DA2" w:rsidRDefault="00A6664B" w:rsidP="00A6664B">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 xml:space="preserve">3.1. Hạ tầng </w:t>
      </w:r>
      <w:r w:rsidR="007E4E58" w:rsidRPr="00011DA2">
        <w:rPr>
          <w:rFonts w:ascii="Times New Roman" w:hAnsi="Times New Roman" w:cs="Times New Roman"/>
          <w:b/>
          <w:i/>
          <w:color w:val="000000" w:themeColor="text1"/>
          <w:sz w:val="28"/>
          <w:szCs w:val="28"/>
        </w:rPr>
        <w:t>và nền tảng số</w:t>
      </w:r>
    </w:p>
    <w:p w14:paraId="726B0EC3" w14:textId="77777777"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Trong thời gian qua, hạ tầng công nghệ thông tin tỉnh </w:t>
      </w:r>
      <w:r w:rsidR="00D5627E" w:rsidRPr="00011DA2">
        <w:rPr>
          <w:rFonts w:ascii="Times New Roman" w:hAnsi="Times New Roman" w:cs="Times New Roman"/>
          <w:color w:val="000000" w:themeColor="text1"/>
          <w:sz w:val="28"/>
          <w:szCs w:val="28"/>
        </w:rPr>
        <w:t>Lai Châu</w:t>
      </w:r>
      <w:r w:rsidRPr="00011DA2">
        <w:rPr>
          <w:rFonts w:ascii="Times New Roman" w:hAnsi="Times New Roman" w:cs="Times New Roman"/>
          <w:color w:val="000000" w:themeColor="text1"/>
          <w:sz w:val="28"/>
          <w:szCs w:val="28"/>
        </w:rPr>
        <w:t xml:space="preserve"> ngày càng được hoàn thiện, tạo điều kiện thuận lợi triển khai ứng dụng công nghệ thông tin trong hoạt động cơ quan nhà nước. </w:t>
      </w:r>
    </w:p>
    <w:p w14:paraId="1022460E" w14:textId="41D095D5" w:rsidR="00A6664B" w:rsidRPr="00011DA2" w:rsidRDefault="00636240"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i/>
          <w:color w:val="000000" w:themeColor="text1"/>
          <w:sz w:val="28"/>
          <w:szCs w:val="28"/>
        </w:rPr>
        <w:t>Hạ tầng máy tính:</w:t>
      </w:r>
      <w:r w:rsidRPr="00011DA2">
        <w:rPr>
          <w:rFonts w:ascii="Times New Roman" w:hAnsi="Times New Roman" w:cs="Times New Roman"/>
          <w:color w:val="000000" w:themeColor="text1"/>
          <w:sz w:val="28"/>
          <w:szCs w:val="28"/>
        </w:rPr>
        <w:t xml:space="preserve"> </w:t>
      </w:r>
      <w:r w:rsidR="00A6664B" w:rsidRPr="00011DA2">
        <w:rPr>
          <w:rFonts w:ascii="Times New Roman" w:hAnsi="Times New Roman" w:cs="Times New Roman"/>
          <w:color w:val="000000" w:themeColor="text1"/>
          <w:sz w:val="28"/>
          <w:szCs w:val="28"/>
        </w:rPr>
        <w:t>Số lượng cán bộ, công chức nhà nước các cấp được trang bị máy tính phục vụ công việc ngày càng tăng, tăng từ 0,6</w:t>
      </w:r>
      <w:r w:rsidR="00621F46" w:rsidRPr="00011DA2">
        <w:rPr>
          <w:rFonts w:ascii="Times New Roman" w:hAnsi="Times New Roman" w:cs="Times New Roman"/>
          <w:color w:val="000000" w:themeColor="text1"/>
          <w:sz w:val="28"/>
          <w:szCs w:val="28"/>
        </w:rPr>
        <w:t>5</w:t>
      </w:r>
      <w:r w:rsidR="00A6664B" w:rsidRPr="00011DA2">
        <w:rPr>
          <w:rFonts w:ascii="Times New Roman" w:hAnsi="Times New Roman" w:cs="Times New Roman"/>
          <w:color w:val="000000" w:themeColor="text1"/>
          <w:sz w:val="28"/>
          <w:szCs w:val="28"/>
        </w:rPr>
        <w:t xml:space="preserve"> máy tính/cán bộ năm 2011 lên 0,9</w:t>
      </w:r>
      <w:r w:rsidR="00621F46" w:rsidRPr="00011DA2">
        <w:rPr>
          <w:rFonts w:ascii="Times New Roman" w:hAnsi="Times New Roman" w:cs="Times New Roman"/>
          <w:color w:val="000000" w:themeColor="text1"/>
          <w:sz w:val="28"/>
          <w:szCs w:val="28"/>
        </w:rPr>
        <w:t>0</w:t>
      </w:r>
      <w:r w:rsidR="00A6664B" w:rsidRPr="00011DA2">
        <w:rPr>
          <w:rFonts w:ascii="Times New Roman" w:hAnsi="Times New Roman" w:cs="Times New Roman"/>
          <w:color w:val="000000" w:themeColor="text1"/>
          <w:sz w:val="28"/>
          <w:szCs w:val="28"/>
        </w:rPr>
        <w:t xml:space="preserve"> máy tính/cán bộ năm 2020, góp phần tạo môi trường làm việc điện tử rộng khắp, tăng năng suất, hiệu quả công việc. Trong đó, năm 2020, tại các sở, ban, ngành </w:t>
      </w:r>
      <w:r w:rsidR="00621F46" w:rsidRPr="00011DA2">
        <w:rPr>
          <w:rFonts w:ascii="Times New Roman" w:hAnsi="Times New Roman" w:cs="Times New Roman"/>
          <w:color w:val="000000" w:themeColor="text1"/>
          <w:sz w:val="28"/>
          <w:szCs w:val="28"/>
        </w:rPr>
        <w:t xml:space="preserve">và UBND cấp huyện </w:t>
      </w:r>
      <w:r w:rsidR="00A6664B" w:rsidRPr="00011DA2">
        <w:rPr>
          <w:rFonts w:ascii="Times New Roman" w:hAnsi="Times New Roman" w:cs="Times New Roman"/>
          <w:color w:val="000000" w:themeColor="text1"/>
          <w:sz w:val="28"/>
          <w:szCs w:val="28"/>
        </w:rPr>
        <w:t>đạt 1 máy tính/cán bộ, UBND cấp xã đạt 0,</w:t>
      </w:r>
      <w:r w:rsidR="00621F46" w:rsidRPr="00011DA2">
        <w:rPr>
          <w:rFonts w:ascii="Times New Roman" w:hAnsi="Times New Roman" w:cs="Times New Roman"/>
          <w:color w:val="000000" w:themeColor="text1"/>
          <w:sz w:val="28"/>
          <w:szCs w:val="28"/>
        </w:rPr>
        <w:t>71</w:t>
      </w:r>
      <w:r w:rsidR="00A6664B" w:rsidRPr="00011DA2">
        <w:rPr>
          <w:rFonts w:ascii="Times New Roman" w:hAnsi="Times New Roman" w:cs="Times New Roman"/>
          <w:color w:val="000000" w:themeColor="text1"/>
          <w:sz w:val="28"/>
          <w:szCs w:val="28"/>
        </w:rPr>
        <w:t xml:space="preserve"> máy tính/cán bộ. Tỷ lệ máy tính kết nối internet đạt 93. </w:t>
      </w:r>
    </w:p>
    <w:p w14:paraId="0DE63A44" w14:textId="0F908190" w:rsidR="00621F46" w:rsidRPr="00011DA2" w:rsidRDefault="00636240" w:rsidP="00232124">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i/>
          <w:color w:val="000000" w:themeColor="text1"/>
          <w:sz w:val="28"/>
          <w:szCs w:val="28"/>
        </w:rPr>
        <w:t xml:space="preserve">Hạ tầng mạng: </w:t>
      </w:r>
      <w:r w:rsidR="00A6664B" w:rsidRPr="00011DA2">
        <w:rPr>
          <w:rFonts w:ascii="Times New Roman" w:hAnsi="Times New Roman" w:cs="Times New Roman"/>
          <w:color w:val="000000" w:themeColor="text1"/>
          <w:sz w:val="28"/>
          <w:szCs w:val="28"/>
        </w:rPr>
        <w:t xml:space="preserve">100% các đơn vị sở, ban, ngành, UBND cấp huyện, cấp xã đã kết nối mạng LAN và Internet phục vụ tốt công tác điều hành, quản lý công việc. </w:t>
      </w:r>
      <w:r w:rsidR="00232124" w:rsidRPr="00011DA2">
        <w:rPr>
          <w:rFonts w:ascii="Times New Roman" w:hAnsi="Times New Roman" w:cs="Times New Roman"/>
          <w:color w:val="000000" w:themeColor="text1"/>
          <w:sz w:val="28"/>
          <w:szCs w:val="28"/>
        </w:rPr>
        <w:t>Chưa có kết nối mạng WAN trên phạm vi toàn tỉnh.</w:t>
      </w:r>
    </w:p>
    <w:p w14:paraId="5455F880" w14:textId="77777777" w:rsidR="00232124" w:rsidRPr="00011DA2" w:rsidRDefault="00F338F1" w:rsidP="00232124">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Đường truyền số liệu chuyên dùng cấp I do Cục Bưu điện Trung ương cung cấp kết nối UBND tỉnh với Trung ương đã được đưa vào sử dụng, với </w:t>
      </w:r>
      <w:r w:rsidR="00BE4C03" w:rsidRPr="00011DA2">
        <w:rPr>
          <w:rFonts w:ascii="Times New Roman" w:hAnsi="Times New Roman" w:cs="Times New Roman"/>
          <w:color w:val="000000" w:themeColor="text1"/>
          <w:sz w:val="28"/>
          <w:szCs w:val="28"/>
        </w:rPr>
        <w:t xml:space="preserve">95% các sở, ban, ngành tỉnh và 100% UBND cấp huyện đã kết nối mạng truyền số liệu </w:t>
      </w:r>
      <w:r w:rsidR="00BE4C03" w:rsidRPr="00011DA2">
        <w:rPr>
          <w:rFonts w:ascii="Times New Roman" w:hAnsi="Times New Roman" w:cs="Times New Roman"/>
          <w:color w:val="000000" w:themeColor="text1"/>
          <w:sz w:val="28"/>
          <w:szCs w:val="28"/>
        </w:rPr>
        <w:lastRenderedPageBreak/>
        <w:t xml:space="preserve">chuyên dùng. </w:t>
      </w:r>
      <w:r w:rsidRPr="00011DA2">
        <w:rPr>
          <w:rFonts w:ascii="Times New Roman" w:hAnsi="Times New Roman" w:cs="Times New Roman"/>
          <w:color w:val="000000" w:themeColor="text1"/>
          <w:sz w:val="28"/>
          <w:szCs w:val="28"/>
        </w:rPr>
        <w:t>Đường truyền số liệu chuyên dùng cấp II đã sẵn sàng về cơ sở vật chất đảm bảo kết n</w:t>
      </w:r>
      <w:r w:rsidR="00BE4C03" w:rsidRPr="00011DA2">
        <w:rPr>
          <w:rFonts w:ascii="Times New Roman" w:hAnsi="Times New Roman" w:cs="Times New Roman"/>
          <w:color w:val="000000" w:themeColor="text1"/>
          <w:sz w:val="28"/>
          <w:szCs w:val="28"/>
        </w:rPr>
        <w:t>ố</w:t>
      </w:r>
      <w:r w:rsidRPr="00011DA2">
        <w:rPr>
          <w:rFonts w:ascii="Times New Roman" w:hAnsi="Times New Roman" w:cs="Times New Roman"/>
          <w:color w:val="000000" w:themeColor="text1"/>
          <w:sz w:val="28"/>
          <w:szCs w:val="28"/>
        </w:rPr>
        <w:t xml:space="preserve">i khi có nhu cầu từ cấp tỉnh đến cấp xã. </w:t>
      </w:r>
    </w:p>
    <w:p w14:paraId="012B3061" w14:textId="4E30E3D1"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i/>
          <w:color w:val="000000" w:themeColor="text1"/>
          <w:sz w:val="28"/>
          <w:szCs w:val="28"/>
        </w:rPr>
        <w:t>Trung tâm tích hợp dữ liệu của tỉnh</w:t>
      </w:r>
      <w:r w:rsidR="00AF7BC0" w:rsidRPr="00011DA2">
        <w:rPr>
          <w:rFonts w:ascii="Times New Roman" w:hAnsi="Times New Roman" w:cs="Times New Roman"/>
          <w:color w:val="000000" w:themeColor="text1"/>
          <w:sz w:val="28"/>
          <w:szCs w:val="28"/>
        </w:rPr>
        <w:t>: Đ</w:t>
      </w:r>
      <w:r w:rsidRPr="00011DA2">
        <w:rPr>
          <w:rFonts w:ascii="Times New Roman" w:hAnsi="Times New Roman" w:cs="Times New Roman"/>
          <w:color w:val="000000" w:themeColor="text1"/>
          <w:sz w:val="28"/>
          <w:szCs w:val="28"/>
        </w:rPr>
        <w:t>ã được đầu tư nâng cấp, mở rộng, đáp ứng triển khai kết nối, liên kết tích hợp ứng dụng công nghệ thông tin của các cơ quan nhà nước trên địa bàn tỉnh</w:t>
      </w:r>
      <w:r w:rsidR="00BE4C03" w:rsidRPr="00011DA2">
        <w:rPr>
          <w:rFonts w:ascii="Times New Roman" w:hAnsi="Times New Roman" w:cs="Times New Roman"/>
          <w:color w:val="000000" w:themeColor="text1"/>
          <w:sz w:val="28"/>
          <w:szCs w:val="28"/>
        </w:rPr>
        <w:t>, bao gồm các hệ thống hộp thư công vụ, hệ thống cổng thông tin điện tử của tỉnh, các trang thông tin điện tử thành viên, cổng thông tin đối ngoại…</w:t>
      </w:r>
      <w:r w:rsidRPr="00011DA2">
        <w:rPr>
          <w:rFonts w:ascii="Times New Roman" w:hAnsi="Times New Roman" w:cs="Times New Roman"/>
          <w:color w:val="000000" w:themeColor="text1"/>
          <w:sz w:val="28"/>
          <w:szCs w:val="28"/>
        </w:rPr>
        <w:t>. Trung tâm tích hợp dữ liệu được trang bị các hệ thống mạng, bảo mật, an toàn điện, an toàn phòng cháy chữa cháy và các giải pháp kỹ thuật để đảm bảo an toàn, an ninh thông tin các hệ thống thông tin phục vụ Chính quyền điện tử của tỉnh.</w:t>
      </w:r>
    </w:p>
    <w:p w14:paraId="70EB9F99" w14:textId="77777777"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Hệ thống trang thiết bị phần cứng, phần mềm phục vụ cho Trung tâm Phục vụ Hành chính công tỉnh </w:t>
      </w:r>
      <w:r w:rsidR="00D5627E" w:rsidRPr="00011DA2">
        <w:rPr>
          <w:rFonts w:ascii="Times New Roman" w:hAnsi="Times New Roman" w:cs="Times New Roman"/>
          <w:color w:val="000000" w:themeColor="text1"/>
          <w:sz w:val="28"/>
          <w:szCs w:val="28"/>
        </w:rPr>
        <w:t>Lai Châu</w:t>
      </w:r>
      <w:r w:rsidRPr="00011DA2">
        <w:rPr>
          <w:rFonts w:ascii="Times New Roman" w:hAnsi="Times New Roman" w:cs="Times New Roman"/>
          <w:color w:val="000000" w:themeColor="text1"/>
          <w:sz w:val="28"/>
          <w:szCs w:val="28"/>
        </w:rPr>
        <w:t xml:space="preserve"> hoạt động ổn định, thông suốt đảm bảo phục vụ kịp thời cho các tổ chức, công dân đến thực hiện các giao dịch đối với cơ quan nhà nước, phục vụ kịp thời sự chỉ đạo điều hành của UBND tỉnh. </w:t>
      </w:r>
    </w:p>
    <w:p w14:paraId="1A56B0CA" w14:textId="7FD12531"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Hệ thống hội nghị giao ban trực tuyến tỉnh </w:t>
      </w:r>
      <w:r w:rsidR="00D5627E" w:rsidRPr="00011DA2">
        <w:rPr>
          <w:rFonts w:ascii="Times New Roman" w:hAnsi="Times New Roman" w:cs="Times New Roman"/>
          <w:color w:val="000000" w:themeColor="text1"/>
          <w:sz w:val="28"/>
          <w:szCs w:val="28"/>
        </w:rPr>
        <w:t>Lai Châu</w:t>
      </w:r>
      <w:r w:rsidRPr="00011DA2">
        <w:rPr>
          <w:rFonts w:ascii="Times New Roman" w:hAnsi="Times New Roman" w:cs="Times New Roman"/>
          <w:color w:val="000000" w:themeColor="text1"/>
          <w:sz w:val="28"/>
          <w:szCs w:val="28"/>
        </w:rPr>
        <w:t xml:space="preserve"> được triển khai với quy mô </w:t>
      </w:r>
      <w:r w:rsidR="00BE5D53" w:rsidRPr="00011DA2">
        <w:rPr>
          <w:rFonts w:ascii="Times New Roman" w:hAnsi="Times New Roman" w:cs="Times New Roman"/>
          <w:color w:val="000000" w:themeColor="text1"/>
          <w:sz w:val="28"/>
          <w:szCs w:val="28"/>
        </w:rPr>
        <w:t>81</w:t>
      </w:r>
      <w:r w:rsidRPr="00011DA2">
        <w:rPr>
          <w:rFonts w:ascii="Times New Roman" w:hAnsi="Times New Roman" w:cs="Times New Roman"/>
          <w:color w:val="000000" w:themeColor="text1"/>
          <w:sz w:val="28"/>
          <w:szCs w:val="28"/>
        </w:rPr>
        <w:t xml:space="preserve"> điểm cầu bao gồm: </w:t>
      </w:r>
      <w:r w:rsidR="00BE5D53" w:rsidRPr="00011DA2">
        <w:rPr>
          <w:rFonts w:ascii="Times New Roman" w:hAnsi="Times New Roman" w:cs="Times New Roman"/>
          <w:color w:val="000000" w:themeColor="text1"/>
          <w:sz w:val="28"/>
          <w:szCs w:val="28"/>
        </w:rPr>
        <w:t>15</w:t>
      </w:r>
      <w:r w:rsidRPr="00011DA2">
        <w:rPr>
          <w:rFonts w:ascii="Times New Roman" w:hAnsi="Times New Roman" w:cs="Times New Roman"/>
          <w:color w:val="000000" w:themeColor="text1"/>
          <w:sz w:val="28"/>
          <w:szCs w:val="28"/>
        </w:rPr>
        <w:t xml:space="preserve"> điểm cầu cấp tỉnh</w:t>
      </w:r>
      <w:r w:rsidR="00BE5D53" w:rsidRPr="00011DA2">
        <w:rPr>
          <w:rFonts w:ascii="Times New Roman" w:hAnsi="Times New Roman" w:cs="Times New Roman"/>
          <w:color w:val="000000" w:themeColor="text1"/>
          <w:sz w:val="28"/>
          <w:szCs w:val="28"/>
        </w:rPr>
        <w:t>; 14</w:t>
      </w:r>
      <w:r w:rsidRPr="00011DA2">
        <w:rPr>
          <w:rFonts w:ascii="Times New Roman" w:hAnsi="Times New Roman" w:cs="Times New Roman"/>
          <w:color w:val="000000" w:themeColor="text1"/>
          <w:sz w:val="28"/>
          <w:szCs w:val="28"/>
        </w:rPr>
        <w:t xml:space="preserve"> điểm cầu cấp huyện</w:t>
      </w:r>
      <w:r w:rsidR="00BE5D53" w:rsidRPr="00011DA2">
        <w:rPr>
          <w:rFonts w:ascii="Times New Roman" w:hAnsi="Times New Roman" w:cs="Times New Roman"/>
          <w:color w:val="000000" w:themeColor="text1"/>
          <w:sz w:val="28"/>
          <w:szCs w:val="28"/>
        </w:rPr>
        <w:t xml:space="preserve"> và</w:t>
      </w:r>
      <w:r w:rsidRPr="00011DA2">
        <w:rPr>
          <w:rFonts w:ascii="Times New Roman" w:hAnsi="Times New Roman" w:cs="Times New Roman"/>
          <w:color w:val="000000" w:themeColor="text1"/>
          <w:sz w:val="28"/>
          <w:szCs w:val="28"/>
        </w:rPr>
        <w:t xml:space="preserve"> </w:t>
      </w:r>
      <w:r w:rsidR="00BE5D53" w:rsidRPr="00011DA2">
        <w:rPr>
          <w:rFonts w:ascii="Times New Roman" w:hAnsi="Times New Roman" w:cs="Times New Roman"/>
          <w:color w:val="000000" w:themeColor="text1"/>
          <w:sz w:val="28"/>
          <w:szCs w:val="28"/>
        </w:rPr>
        <w:t>52</w:t>
      </w:r>
      <w:r w:rsidRPr="00011DA2">
        <w:rPr>
          <w:rFonts w:ascii="Times New Roman" w:hAnsi="Times New Roman" w:cs="Times New Roman"/>
          <w:color w:val="000000" w:themeColor="text1"/>
          <w:sz w:val="28"/>
          <w:szCs w:val="28"/>
        </w:rPr>
        <w:t xml:space="preserve"> điểm cầu cấp xã. </w:t>
      </w:r>
      <w:r w:rsidR="00BE5D53" w:rsidRPr="00011DA2">
        <w:rPr>
          <w:rFonts w:ascii="Times New Roman" w:hAnsi="Times New Roman" w:cs="Times New Roman"/>
          <w:color w:val="000000" w:themeColor="text1"/>
          <w:sz w:val="28"/>
          <w:szCs w:val="28"/>
        </w:rPr>
        <w:t>Các điểm cầu hội nghị cấp tỉnh và cấp huyện thường xuyên được sử dụng để kết nối các cuộc họp trực tuyến từ Trung ương đến địa phương.</w:t>
      </w:r>
    </w:p>
    <w:p w14:paraId="0AC8EC4F" w14:textId="35A3BF32" w:rsidR="009D42A9" w:rsidRPr="00011DA2" w:rsidRDefault="00C23922" w:rsidP="00C2392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Tuy nhiên, h</w:t>
      </w:r>
      <w:r w:rsidR="007E4E58" w:rsidRPr="00011DA2">
        <w:rPr>
          <w:rFonts w:ascii="Times New Roman" w:hAnsi="Times New Roman" w:cs="Times New Roman"/>
          <w:color w:val="000000" w:themeColor="text1"/>
          <w:sz w:val="28"/>
          <w:szCs w:val="28"/>
        </w:rPr>
        <w:t xml:space="preserve">ạ tầng công nghệ thông tin của tỉnh </w:t>
      </w:r>
      <w:r w:rsidRPr="00011DA2">
        <w:rPr>
          <w:rFonts w:ascii="Times New Roman" w:hAnsi="Times New Roman" w:cs="Times New Roman"/>
          <w:color w:val="000000" w:themeColor="text1"/>
          <w:sz w:val="28"/>
          <w:szCs w:val="28"/>
        </w:rPr>
        <w:t xml:space="preserve">vẫn </w:t>
      </w:r>
      <w:r w:rsidR="007E4E58" w:rsidRPr="00011DA2">
        <w:rPr>
          <w:rFonts w:ascii="Times New Roman" w:hAnsi="Times New Roman" w:cs="Times New Roman"/>
          <w:color w:val="000000" w:themeColor="text1"/>
          <w:sz w:val="28"/>
          <w:szCs w:val="28"/>
        </w:rPr>
        <w:t>chưa được triển khai theo mô hình điện toán đám mây.</w:t>
      </w:r>
      <w:r w:rsidRPr="00011DA2">
        <w:rPr>
          <w:rFonts w:ascii="Times New Roman" w:hAnsi="Times New Roman" w:cs="Times New Roman"/>
          <w:color w:val="000000" w:themeColor="text1"/>
          <w:sz w:val="28"/>
          <w:szCs w:val="28"/>
        </w:rPr>
        <w:t xml:space="preserve"> </w:t>
      </w:r>
      <w:r w:rsidRPr="00011DA2">
        <w:rPr>
          <w:rFonts w:ascii="Times New Roman" w:hAnsi="Times New Roman" w:cs="Times New Roman"/>
          <w:i/>
          <w:color w:val="000000" w:themeColor="text1"/>
          <w:sz w:val="28"/>
          <w:szCs w:val="28"/>
        </w:rPr>
        <w:t xml:space="preserve">Hạ tầng đô thị thông minh, </w:t>
      </w:r>
      <w:r w:rsidR="007E4E58" w:rsidRPr="00011DA2">
        <w:rPr>
          <w:rFonts w:ascii="Times New Roman" w:hAnsi="Times New Roman" w:cs="Times New Roman"/>
          <w:i/>
          <w:color w:val="000000" w:themeColor="text1"/>
          <w:sz w:val="28"/>
          <w:szCs w:val="28"/>
        </w:rPr>
        <w:t>Trung tâm giám sát và điều hành đô thị thông minh của tỉnh</w:t>
      </w:r>
      <w:r w:rsidRPr="00011DA2">
        <w:rPr>
          <w:rFonts w:ascii="Times New Roman" w:hAnsi="Times New Roman" w:cs="Times New Roman"/>
          <w:i/>
          <w:color w:val="000000" w:themeColor="text1"/>
          <w:sz w:val="28"/>
          <w:szCs w:val="28"/>
        </w:rPr>
        <w:t xml:space="preserve"> và nền tảng tích hợp, chia sẻ dữ liệu (LGSP) của tỉnh</w:t>
      </w:r>
      <w:r w:rsidR="007E4E58" w:rsidRPr="00011DA2">
        <w:rPr>
          <w:rFonts w:ascii="Times New Roman" w:hAnsi="Times New Roman" w:cs="Times New Roman"/>
          <w:i/>
          <w:color w:val="000000" w:themeColor="text1"/>
          <w:sz w:val="28"/>
          <w:szCs w:val="28"/>
        </w:rPr>
        <w:t xml:space="preserve"> </w:t>
      </w:r>
      <w:r w:rsidRPr="00011DA2">
        <w:rPr>
          <w:rFonts w:ascii="Times New Roman" w:hAnsi="Times New Roman" w:cs="Times New Roman"/>
          <w:color w:val="000000" w:themeColor="text1"/>
          <w:sz w:val="28"/>
          <w:szCs w:val="28"/>
        </w:rPr>
        <w:t xml:space="preserve">cũng </w:t>
      </w:r>
      <w:r w:rsidR="007E4E58" w:rsidRPr="00011DA2">
        <w:rPr>
          <w:rFonts w:ascii="Times New Roman" w:hAnsi="Times New Roman" w:cs="Times New Roman"/>
          <w:color w:val="000000" w:themeColor="text1"/>
          <w:sz w:val="28"/>
          <w:szCs w:val="28"/>
        </w:rPr>
        <w:t>chưa được xây dự</w:t>
      </w:r>
      <w:r w:rsidR="000B4975" w:rsidRPr="00011DA2">
        <w:rPr>
          <w:rFonts w:ascii="Times New Roman" w:hAnsi="Times New Roman" w:cs="Times New Roman"/>
          <w:color w:val="000000" w:themeColor="text1"/>
          <w:sz w:val="28"/>
          <w:szCs w:val="28"/>
        </w:rPr>
        <w:t>ng, ảnh hưởng đến việc quản lý, điều hành và kết nối, chia sẻ dữ liệu giữa các ngành, lĩnh vực trong tỉ</w:t>
      </w:r>
      <w:r w:rsidR="004E7699" w:rsidRPr="00011DA2">
        <w:rPr>
          <w:rFonts w:ascii="Times New Roman" w:hAnsi="Times New Roman" w:cs="Times New Roman"/>
          <w:color w:val="000000" w:themeColor="text1"/>
          <w:sz w:val="28"/>
          <w:szCs w:val="28"/>
        </w:rPr>
        <w:t xml:space="preserve">nh, </w:t>
      </w:r>
      <w:r w:rsidR="000B4975" w:rsidRPr="00011DA2">
        <w:rPr>
          <w:rFonts w:ascii="Times New Roman" w:hAnsi="Times New Roman" w:cs="Times New Roman"/>
          <w:color w:val="000000" w:themeColor="text1"/>
          <w:sz w:val="28"/>
          <w:szCs w:val="28"/>
        </w:rPr>
        <w:t xml:space="preserve">với các </w:t>
      </w:r>
      <w:r w:rsidR="00A938A5" w:rsidRPr="00011DA2">
        <w:rPr>
          <w:rFonts w:ascii="Times New Roman" w:hAnsi="Times New Roman" w:cs="Times New Roman"/>
          <w:color w:val="000000" w:themeColor="text1"/>
          <w:sz w:val="28"/>
          <w:szCs w:val="28"/>
        </w:rPr>
        <w:t>B</w:t>
      </w:r>
      <w:r w:rsidR="004E7699" w:rsidRPr="00011DA2">
        <w:rPr>
          <w:rFonts w:ascii="Times New Roman" w:hAnsi="Times New Roman" w:cs="Times New Roman"/>
          <w:color w:val="000000" w:themeColor="text1"/>
          <w:sz w:val="28"/>
          <w:szCs w:val="28"/>
        </w:rPr>
        <w:t xml:space="preserve">ộ, ngành và các </w:t>
      </w:r>
      <w:r w:rsidR="000B4975" w:rsidRPr="00011DA2">
        <w:rPr>
          <w:rFonts w:ascii="Times New Roman" w:hAnsi="Times New Roman" w:cs="Times New Roman"/>
          <w:color w:val="000000" w:themeColor="text1"/>
          <w:sz w:val="28"/>
          <w:szCs w:val="28"/>
        </w:rPr>
        <w:t>địa phương khác trong cả nước.</w:t>
      </w:r>
      <w:r w:rsidRPr="00011DA2">
        <w:rPr>
          <w:rFonts w:ascii="Times New Roman" w:hAnsi="Times New Roman" w:cs="Times New Roman"/>
          <w:color w:val="000000" w:themeColor="text1"/>
          <w:sz w:val="28"/>
          <w:szCs w:val="28"/>
        </w:rPr>
        <w:t xml:space="preserve"> </w:t>
      </w:r>
      <w:r w:rsidR="009D42A9" w:rsidRPr="00011DA2">
        <w:rPr>
          <w:rFonts w:ascii="Times New Roman" w:hAnsi="Times New Roman" w:cs="Times New Roman"/>
          <w:color w:val="000000" w:themeColor="text1"/>
          <w:sz w:val="28"/>
          <w:szCs w:val="28"/>
        </w:rPr>
        <w:t>Tỉnh đang thực hiện kết nối Cổng dịch vụ công trực tuyến tích hợp một cửa điện tử tỉnh với hệ thống thanh toán trực tuyến và bưu chính công ích qua hệ thống LGSP do Bộ Thông tin và Truyền thông cung cấp.</w:t>
      </w:r>
    </w:p>
    <w:p w14:paraId="591E4BA5" w14:textId="77777777" w:rsidR="00A6664B" w:rsidRPr="00011DA2" w:rsidRDefault="00A6664B" w:rsidP="00A6664B">
      <w:pPr>
        <w:spacing w:before="80" w:after="80" w:line="264" w:lineRule="auto"/>
        <w:ind w:firstLine="567"/>
        <w:jc w:val="both"/>
        <w:rPr>
          <w:rFonts w:ascii="Times New Roman" w:hAnsi="Times New Roman" w:cs="Times New Roman"/>
          <w:i/>
          <w:color w:val="000000" w:themeColor="text1"/>
          <w:sz w:val="28"/>
          <w:szCs w:val="28"/>
        </w:rPr>
      </w:pPr>
      <w:r w:rsidRPr="00011DA2">
        <w:rPr>
          <w:rFonts w:ascii="Times New Roman" w:hAnsi="Times New Roman" w:cs="Times New Roman"/>
          <w:i/>
          <w:color w:val="000000" w:themeColor="text1"/>
          <w:sz w:val="28"/>
          <w:szCs w:val="28"/>
        </w:rPr>
        <w:t>Chi tiết số liệu hiện trạng hạ tầng công nghệ thông tin giai đoạn 2011 – 2020, tham khảo tại Phụ lục.</w:t>
      </w:r>
    </w:p>
    <w:p w14:paraId="7A48D493" w14:textId="77777777" w:rsidR="00A6664B" w:rsidRPr="00011DA2" w:rsidRDefault="00A6664B" w:rsidP="00A6664B">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3.2. Ứng dụng công nghệ thông tin trong quản lý nhà nước và các hoạt động kinh tế xã hội</w:t>
      </w:r>
    </w:p>
    <w:p w14:paraId="57101139" w14:textId="77777777" w:rsidR="00A6664B" w:rsidRPr="00011DA2" w:rsidRDefault="00A6664B" w:rsidP="00A6664B">
      <w:pPr>
        <w:spacing w:before="80" w:after="80" w:line="264" w:lineRule="auto"/>
        <w:ind w:firstLine="567"/>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3.2.1. Ứng dụng công nghệ thông tin trong các cơ quan nhà nước</w:t>
      </w:r>
    </w:p>
    <w:p w14:paraId="1E71A16F" w14:textId="77777777"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Trong thời gian qua, các cơ quan, đơn vị sở, ban, ngành, địa phương trên địa bàn tỉnh </w:t>
      </w:r>
      <w:r w:rsidR="00D5627E" w:rsidRPr="00011DA2">
        <w:rPr>
          <w:rFonts w:ascii="Times New Roman" w:hAnsi="Times New Roman" w:cs="Times New Roman"/>
          <w:color w:val="000000" w:themeColor="text1"/>
          <w:sz w:val="28"/>
          <w:szCs w:val="28"/>
        </w:rPr>
        <w:t>Lai Châu</w:t>
      </w:r>
      <w:r w:rsidRPr="00011DA2">
        <w:rPr>
          <w:rFonts w:ascii="Times New Roman" w:hAnsi="Times New Roman" w:cs="Times New Roman"/>
          <w:color w:val="000000" w:themeColor="text1"/>
          <w:sz w:val="28"/>
          <w:szCs w:val="28"/>
        </w:rPr>
        <w:t xml:space="preserve"> luôn quan tâm, coi trọng phát triển ứng dụng công nghệ thông tin, xây dựng Chính quyền điện tử trong hoạt động của cơ quan nhà nước và phục vụ người dân, doanh nghiệp, bước đầu đã đạt được những kết quả như sau:</w:t>
      </w:r>
    </w:p>
    <w:p w14:paraId="084ADE1E" w14:textId="77777777" w:rsidR="00A6664B" w:rsidRPr="00011DA2" w:rsidRDefault="00A6664B" w:rsidP="00A6664B">
      <w:pPr>
        <w:spacing w:before="80" w:after="80" w:line="264" w:lineRule="auto"/>
        <w:ind w:firstLine="567"/>
        <w:jc w:val="both"/>
        <w:rPr>
          <w:rFonts w:ascii="Times New Roman" w:hAnsi="Times New Roman" w:cs="Times New Roman"/>
          <w:i/>
          <w:color w:val="000000" w:themeColor="text1"/>
          <w:sz w:val="28"/>
          <w:szCs w:val="28"/>
        </w:rPr>
      </w:pPr>
      <w:r w:rsidRPr="00011DA2">
        <w:rPr>
          <w:rFonts w:ascii="Times New Roman" w:hAnsi="Times New Roman" w:cs="Times New Roman"/>
          <w:i/>
          <w:color w:val="000000" w:themeColor="text1"/>
          <w:sz w:val="28"/>
          <w:szCs w:val="28"/>
        </w:rPr>
        <w:t>a) Phần mềm, ứng dụng dùng chung</w:t>
      </w:r>
    </w:p>
    <w:p w14:paraId="3B37E09E" w14:textId="162CC4BE" w:rsidR="00A2779D" w:rsidRPr="00011DA2" w:rsidRDefault="00A2779D" w:rsidP="00A2779D">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 xml:space="preserve">Hệ thống thư điện tử công vụ: Đến nay, đã cấp cho 4.803 cá nhân, tổ chức trong toàn tỉnh, đảm bảo an toàn bảo mật trong giao dịch điện tử trên môi trường mạng. Với </w:t>
      </w:r>
      <w:r w:rsidR="005D73E5" w:rsidRPr="00011DA2">
        <w:rPr>
          <w:rFonts w:ascii="Times New Roman" w:hAnsi="Times New Roman" w:cs="Times New Roman"/>
          <w:color w:val="000000" w:themeColor="text1"/>
          <w:sz w:val="28"/>
          <w:szCs w:val="28"/>
        </w:rPr>
        <w:t xml:space="preserve">khoảng </w:t>
      </w:r>
      <w:r w:rsidRPr="00011DA2">
        <w:rPr>
          <w:rFonts w:ascii="Times New Roman" w:hAnsi="Times New Roman" w:cs="Times New Roman"/>
          <w:color w:val="000000" w:themeColor="text1"/>
          <w:sz w:val="28"/>
          <w:szCs w:val="28"/>
        </w:rPr>
        <w:t xml:space="preserve">76% cán bộ công chức có hộp thư tài khoản thư điện tử và thường xuyên sử dụng trong công việc (năm 2011 đạt 5,6%). </w:t>
      </w:r>
    </w:p>
    <w:p w14:paraId="69B0DE52" w14:textId="77777777" w:rsidR="0033346A" w:rsidRPr="00011DA2" w:rsidRDefault="0033346A" w:rsidP="0033346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Hệ thống quản lý văn bản và điều hành đã được kết nối liên thông đến 100% các cơ quan sở, ban, ngành của tỉnh, UBND cấp huyện, UBND cấp xã và kết nối với Chính phủ trên Trục liên thông văn bản quốc gia. Tính đến nay đã thiết lập cho 698 cơ quan với tổng số tài khoản là 8</w:t>
      </w:r>
      <w:r w:rsidR="00A2779D" w:rsidRPr="00011DA2">
        <w:rPr>
          <w:rFonts w:ascii="Times New Roman" w:hAnsi="Times New Roman" w:cs="Times New Roman"/>
          <w:color w:val="000000" w:themeColor="text1"/>
          <w:sz w:val="28"/>
          <w:szCs w:val="28"/>
        </w:rPr>
        <w:t>.</w:t>
      </w:r>
      <w:r w:rsidRPr="00011DA2">
        <w:rPr>
          <w:rFonts w:ascii="Times New Roman" w:hAnsi="Times New Roman" w:cs="Times New Roman"/>
          <w:color w:val="000000" w:themeColor="text1"/>
          <w:sz w:val="28"/>
          <w:szCs w:val="28"/>
        </w:rPr>
        <w:t>200 tài khoản. Tỷ lệ sử dụng văn bản điện tử tăng từ 8% năm 2011 lên 19,6% năm 2020.</w:t>
      </w:r>
      <w:r w:rsidR="00FB7346" w:rsidRPr="00011DA2">
        <w:rPr>
          <w:rFonts w:ascii="Times New Roman" w:hAnsi="Times New Roman" w:cs="Times New Roman"/>
          <w:color w:val="000000" w:themeColor="text1"/>
          <w:sz w:val="28"/>
          <w:szCs w:val="28"/>
        </w:rPr>
        <w:t xml:space="preserve"> </w:t>
      </w:r>
    </w:p>
    <w:p w14:paraId="414DD039" w14:textId="785A0F70" w:rsidR="00A2779D" w:rsidRPr="00011DA2" w:rsidRDefault="00A2779D" w:rsidP="00A2779D">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Triển khai ứng dụng chữ ký số cho tất cả cơ quan, tổ chức, cá nhân, tích hợp trên các hệ thống quản lý văn bản điều hành, hệ thống Cổng dịch vụ công trực tuyến tích hợp một cửa điện tử, Hệ thống thanh toán tài chính của Kho bạc, Bảo hiểm…. Đến nay, tỉnh Lai Châu đã cấp 2</w:t>
      </w:r>
      <w:r w:rsidR="00A938A5" w:rsidRPr="00011DA2">
        <w:rPr>
          <w:rFonts w:ascii="Times New Roman" w:hAnsi="Times New Roman" w:cs="Times New Roman"/>
          <w:color w:val="000000" w:themeColor="text1"/>
          <w:sz w:val="28"/>
          <w:szCs w:val="28"/>
        </w:rPr>
        <w:t>.</w:t>
      </w:r>
      <w:r w:rsidRPr="00011DA2">
        <w:rPr>
          <w:rFonts w:ascii="Times New Roman" w:hAnsi="Times New Roman" w:cs="Times New Roman"/>
          <w:color w:val="000000" w:themeColor="text1"/>
          <w:sz w:val="28"/>
          <w:szCs w:val="28"/>
        </w:rPr>
        <w:t>356 chữ ký số, trong đó 1</w:t>
      </w:r>
      <w:r w:rsidR="00A938A5" w:rsidRPr="00011DA2">
        <w:rPr>
          <w:rFonts w:ascii="Times New Roman" w:hAnsi="Times New Roman" w:cs="Times New Roman"/>
          <w:color w:val="000000" w:themeColor="text1"/>
          <w:sz w:val="28"/>
          <w:szCs w:val="28"/>
        </w:rPr>
        <w:t>.</w:t>
      </w:r>
      <w:r w:rsidRPr="00011DA2">
        <w:rPr>
          <w:rFonts w:ascii="Times New Roman" w:hAnsi="Times New Roman" w:cs="Times New Roman"/>
          <w:color w:val="000000" w:themeColor="text1"/>
          <w:sz w:val="28"/>
          <w:szCs w:val="28"/>
        </w:rPr>
        <w:t>839 chữ ký số cá nhân, 515 chữ ký số của tổ chức. Cùng với đó đã triển khai cấp 135 ký số trên thiết bị di động cho cá nhân. Tạo điều kiện cho các cá nhân, tổ chức xử lý điều hành công việc mọi lúc, mọi nơi, nhanh chóng, kịp thời.</w:t>
      </w:r>
    </w:p>
    <w:p w14:paraId="6139EBC7" w14:textId="27105082"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Cổng, trang thông tin điện tử cơ quan hành chính nhà nước gồm: 01 cổng thông tin địa tử của tỉnh; </w:t>
      </w:r>
      <w:r w:rsidR="00757537" w:rsidRPr="00011DA2">
        <w:rPr>
          <w:rFonts w:ascii="Times New Roman" w:hAnsi="Times New Roman" w:cs="Times New Roman"/>
          <w:color w:val="000000" w:themeColor="text1"/>
          <w:sz w:val="28"/>
          <w:szCs w:val="28"/>
        </w:rPr>
        <w:t>29</w:t>
      </w:r>
      <w:r w:rsidRPr="00011DA2">
        <w:rPr>
          <w:rFonts w:ascii="Times New Roman" w:hAnsi="Times New Roman" w:cs="Times New Roman"/>
          <w:color w:val="000000" w:themeColor="text1"/>
          <w:sz w:val="28"/>
          <w:szCs w:val="28"/>
        </w:rPr>
        <w:t xml:space="preserve"> trang thông tin điện tử thành phần của các sở, ngành, UBND cấp huyện</w:t>
      </w:r>
      <w:r w:rsidR="005056CE" w:rsidRPr="00011DA2">
        <w:rPr>
          <w:rFonts w:ascii="Times New Roman" w:hAnsi="Times New Roman" w:cs="Times New Roman"/>
          <w:color w:val="000000" w:themeColor="text1"/>
          <w:sz w:val="28"/>
          <w:szCs w:val="28"/>
        </w:rPr>
        <w:t xml:space="preserve"> (100% các đơn vị sở, ban, ngành, Ủy ban nhân dân cấp huyện xây dựng trang thông tin điện tử)</w:t>
      </w:r>
      <w:r w:rsidRPr="00011DA2">
        <w:rPr>
          <w:rFonts w:ascii="Times New Roman" w:hAnsi="Times New Roman" w:cs="Times New Roman"/>
          <w:color w:val="000000" w:themeColor="text1"/>
          <w:sz w:val="28"/>
          <w:szCs w:val="28"/>
        </w:rPr>
        <w:t>. Các mục tin tức sự kiện, thông tin chỉ đạo điều hành của các ngành, địa phương được cập nhật thường xuyên và đảm bảo theo quy định tại Nghị định số 43/2011/NĐ-CP ngày 13/06/2011 của Chính phủ quy định về việc cung cấp thông tin và dịch vụ công trực tuyến trên trang thông tin điện tử hoặc cổng thông tin điện tử của cơ quan nhà nước.</w:t>
      </w:r>
      <w:r w:rsidR="005056CE" w:rsidRPr="00011DA2">
        <w:rPr>
          <w:rFonts w:ascii="Times New Roman" w:hAnsi="Times New Roman" w:cs="Times New Roman"/>
          <w:color w:val="000000" w:themeColor="text1"/>
          <w:sz w:val="28"/>
          <w:szCs w:val="28"/>
        </w:rPr>
        <w:t xml:space="preserve"> </w:t>
      </w:r>
    </w:p>
    <w:p w14:paraId="06171FAB" w14:textId="77777777" w:rsidR="00A6664B" w:rsidRPr="00011DA2" w:rsidRDefault="00A6664B" w:rsidP="00A6664B">
      <w:pPr>
        <w:spacing w:before="80" w:after="80" w:line="264" w:lineRule="auto"/>
        <w:ind w:firstLine="567"/>
        <w:jc w:val="both"/>
        <w:rPr>
          <w:rFonts w:ascii="Times New Roman" w:hAnsi="Times New Roman" w:cs="Times New Roman"/>
          <w:i/>
          <w:color w:val="000000" w:themeColor="text1"/>
          <w:sz w:val="28"/>
          <w:szCs w:val="28"/>
        </w:rPr>
      </w:pPr>
      <w:r w:rsidRPr="00011DA2">
        <w:rPr>
          <w:rFonts w:ascii="Times New Roman" w:hAnsi="Times New Roman" w:cs="Times New Roman"/>
          <w:i/>
          <w:color w:val="000000" w:themeColor="text1"/>
          <w:sz w:val="28"/>
          <w:szCs w:val="28"/>
        </w:rPr>
        <w:t>b) Ứng dụng, cơ sở dữ liệu chuyên ngành</w:t>
      </w:r>
    </w:p>
    <w:p w14:paraId="40268597" w14:textId="07D82BDE"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Phần mềm</w:t>
      </w:r>
      <w:r w:rsidR="001C3DC5" w:rsidRPr="00011DA2">
        <w:rPr>
          <w:rFonts w:ascii="Times New Roman" w:hAnsi="Times New Roman" w:cs="Times New Roman"/>
          <w:color w:val="000000" w:themeColor="text1"/>
          <w:sz w:val="28"/>
          <w:szCs w:val="28"/>
        </w:rPr>
        <w:t>, cơ sở dữ liệu</w:t>
      </w:r>
      <w:r w:rsidRPr="00011DA2">
        <w:rPr>
          <w:rFonts w:ascii="Times New Roman" w:hAnsi="Times New Roman" w:cs="Times New Roman"/>
          <w:color w:val="000000" w:themeColor="text1"/>
          <w:sz w:val="28"/>
          <w:szCs w:val="28"/>
        </w:rPr>
        <w:t xml:space="preserve"> quản lý chuyên ngành được ứng dụng rộng rãi, hiệu quả ở các đơn vị trên địa bàn tỉnh, góp phần nâng cao chất lượng hoạt động quản lý và điều hành, điển hình như:</w:t>
      </w:r>
    </w:p>
    <w:p w14:paraId="20DFBA9D" w14:textId="7FF42652"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Sở Tài chính: </w:t>
      </w:r>
      <w:r w:rsidR="00205CBB" w:rsidRPr="00011DA2">
        <w:rPr>
          <w:rFonts w:ascii="Times New Roman" w:hAnsi="Times New Roman" w:cs="Times New Roman"/>
          <w:color w:val="000000" w:themeColor="text1"/>
          <w:sz w:val="28"/>
          <w:szCs w:val="28"/>
        </w:rPr>
        <w:t>t</w:t>
      </w:r>
      <w:r w:rsidRPr="00011DA2">
        <w:rPr>
          <w:rFonts w:ascii="Times New Roman" w:hAnsi="Times New Roman" w:cs="Times New Roman"/>
          <w:color w:val="000000" w:themeColor="text1"/>
          <w:sz w:val="28"/>
          <w:szCs w:val="28"/>
        </w:rPr>
        <w:t xml:space="preserve">riển khai đồng bộ </w:t>
      </w:r>
      <w:r w:rsidR="002F5CD1" w:rsidRPr="00011DA2">
        <w:rPr>
          <w:rFonts w:ascii="Times New Roman" w:hAnsi="Times New Roman" w:cs="Times New Roman"/>
          <w:color w:val="000000" w:themeColor="text1"/>
          <w:sz w:val="28"/>
          <w:szCs w:val="28"/>
        </w:rPr>
        <w:t xml:space="preserve">từ tỉnh đến huyện </w:t>
      </w:r>
      <w:r w:rsidRPr="00011DA2">
        <w:rPr>
          <w:rFonts w:ascii="Times New Roman" w:hAnsi="Times New Roman" w:cs="Times New Roman"/>
          <w:color w:val="000000" w:themeColor="text1"/>
          <w:sz w:val="28"/>
          <w:szCs w:val="28"/>
        </w:rPr>
        <w:t xml:space="preserve">các phần mềm quản lý ngân sách và kho bạc - TABMIS; </w:t>
      </w:r>
      <w:r w:rsidR="00DA11B4" w:rsidRPr="00011DA2">
        <w:rPr>
          <w:rFonts w:ascii="Times New Roman" w:hAnsi="Times New Roman" w:cs="Times New Roman"/>
          <w:color w:val="000000" w:themeColor="text1"/>
          <w:sz w:val="28"/>
          <w:szCs w:val="28"/>
        </w:rPr>
        <w:t>hệ thống khai thác báo cáo điều hành và quyết toán ngân sách nhà nước; hệ thống cấp mã số cho các đơn vị có quan hệ với ngân sách</w:t>
      </w:r>
      <w:r w:rsidRPr="00011DA2">
        <w:rPr>
          <w:rFonts w:ascii="Times New Roman" w:hAnsi="Times New Roman" w:cs="Times New Roman"/>
          <w:color w:val="000000" w:themeColor="text1"/>
          <w:sz w:val="28"/>
          <w:szCs w:val="28"/>
        </w:rPr>
        <w:t>…</w:t>
      </w:r>
    </w:p>
    <w:p w14:paraId="4206DAD3" w14:textId="63D56AC4" w:rsidR="00DA11B4" w:rsidRPr="00011DA2" w:rsidRDefault="00DA11B4" w:rsidP="00DA11B4">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Sở Kế hoạch và Đầu tư: </w:t>
      </w:r>
      <w:r w:rsidR="00205CBB" w:rsidRPr="00011DA2">
        <w:rPr>
          <w:rFonts w:ascii="Times New Roman" w:hAnsi="Times New Roman" w:cs="Times New Roman"/>
          <w:color w:val="000000" w:themeColor="text1"/>
          <w:sz w:val="28"/>
          <w:szCs w:val="28"/>
        </w:rPr>
        <w:t>t</w:t>
      </w:r>
      <w:r w:rsidRPr="00011DA2">
        <w:rPr>
          <w:rFonts w:ascii="Times New Roman" w:hAnsi="Times New Roman" w:cs="Times New Roman"/>
          <w:color w:val="000000" w:themeColor="text1"/>
          <w:sz w:val="28"/>
          <w:szCs w:val="28"/>
        </w:rPr>
        <w:t>riển khai đồng bộ từ Trung ương đến địa phương các hệ thống thông tin đăng ký doanh nghiệp quốc gia; cơ sở dữ liệu quốc gia trong lĩnh vực đăng ký doanh nghiệp, đấu thầu, giám sát đánh giá đầu tư chương trình, dự án đầu tư sử dụng vốn nhà nước.</w:t>
      </w:r>
    </w:p>
    <w:p w14:paraId="0D6DC53C" w14:textId="6957237C" w:rsidR="00482B7F" w:rsidRPr="00011DA2" w:rsidRDefault="00482B7F" w:rsidP="00DA11B4">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Sở Giáo dục và Đào tạo: Triển khai đồng bộ hệ thống thông tin quản lý về phổ cập giáo dục – chống mù chữ do Bộ Giáo dục và Đào tạo cung cấp; tích hợp phần mềm quản lý trường học trực tuyến; triển khai cài đặt và sử dụng phần </w:t>
      </w:r>
      <w:r w:rsidRPr="00011DA2">
        <w:rPr>
          <w:rFonts w:ascii="Times New Roman" w:hAnsi="Times New Roman" w:cs="Times New Roman"/>
          <w:color w:val="000000" w:themeColor="text1"/>
          <w:sz w:val="28"/>
          <w:szCs w:val="28"/>
        </w:rPr>
        <w:lastRenderedPageBreak/>
        <w:t xml:space="preserve">mềm quản lý công văn, quản lý cán bộ, học sinh, điểm, sổ liên lạc điện tử cho </w:t>
      </w:r>
      <w:r w:rsidR="00A938A5" w:rsidRPr="00011DA2">
        <w:rPr>
          <w:rFonts w:ascii="Times New Roman" w:hAnsi="Times New Roman" w:cs="Times New Roman"/>
          <w:color w:val="000000" w:themeColor="text1"/>
          <w:sz w:val="28"/>
          <w:szCs w:val="28"/>
        </w:rPr>
        <w:t>các</w:t>
      </w:r>
      <w:r w:rsidRPr="00011DA2">
        <w:rPr>
          <w:rFonts w:ascii="Times New Roman" w:hAnsi="Times New Roman" w:cs="Times New Roman"/>
          <w:color w:val="000000" w:themeColor="text1"/>
          <w:sz w:val="28"/>
          <w:szCs w:val="28"/>
        </w:rPr>
        <w:t xml:space="preserve"> trường học trên địa bàn tỉnh.</w:t>
      </w:r>
    </w:p>
    <w:p w14:paraId="4FE05AE2" w14:textId="4EB692C8" w:rsidR="00A938A5" w:rsidRPr="00011DA2" w:rsidRDefault="00482B7F" w:rsidP="00DA11B4">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Sở Y tế: </w:t>
      </w:r>
      <w:r w:rsidR="00A938A5" w:rsidRPr="00011DA2">
        <w:rPr>
          <w:rFonts w:ascii="Times New Roman" w:hAnsi="Times New Roman" w:cs="Times New Roman"/>
          <w:color w:val="000000" w:themeColor="text1"/>
          <w:sz w:val="28"/>
          <w:szCs w:val="28"/>
        </w:rPr>
        <w:t>Triển khai đồng bộ hệ thống phần mềm quản lý khám, chữa bệnh tại tất cả các đơn vị trực thuộc trong toàn tỉnh; triển khai đồng bộ phần mềm quản lý bệnh án điện tử, quản lý dược, quản lý vật tư, quản lý viện phí, quản lý nội trú tại 13 cơ sở khám, chữa bệnh. Ngoài ra, còn ứng dụng các phần mềm thống kê trong ngành y tế, quản lý kế toán tài chính… góp phần nâng cao chất lượng công tác quản lý nhà nước và chất lượng hoạt động khám chữa bệnh.</w:t>
      </w:r>
    </w:p>
    <w:p w14:paraId="1C059690" w14:textId="77777777" w:rsidR="00DA11B4" w:rsidRPr="00011DA2" w:rsidRDefault="00A6664B" w:rsidP="00DA11B4">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Sở Lao động Thương binh và Xã hội: triển khai phần mềm </w:t>
      </w:r>
      <w:r w:rsidR="00DA11B4" w:rsidRPr="00011DA2">
        <w:rPr>
          <w:rFonts w:ascii="Times New Roman" w:hAnsi="Times New Roman" w:cs="Times New Roman"/>
          <w:color w:val="000000" w:themeColor="text1"/>
          <w:sz w:val="28"/>
          <w:szCs w:val="28"/>
        </w:rPr>
        <w:t>người tìm việc, việc tìm người; phần mềm hệ thống thông tin trợ giúp xã hội và giảm nghèo; phần mềm thông tin mộ và nghĩa trang liệt sĩ; phần mềm quản lý thông tin trẻ em tại cơ sở…</w:t>
      </w:r>
    </w:p>
    <w:p w14:paraId="1D6DD7D9" w14:textId="77777777" w:rsidR="00DA11B4" w:rsidRPr="00011DA2" w:rsidRDefault="00A6664B" w:rsidP="00DA11B4">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Sở Tư pháp: triển khai đồng bộ</w:t>
      </w:r>
      <w:r w:rsidR="00DA11B4" w:rsidRPr="00011DA2">
        <w:rPr>
          <w:rFonts w:ascii="Times New Roman" w:hAnsi="Times New Roman" w:cs="Times New Roman"/>
          <w:color w:val="000000" w:themeColor="text1"/>
          <w:sz w:val="28"/>
          <w:szCs w:val="28"/>
        </w:rPr>
        <w:t xml:space="preserve"> tại Sở Tư pháp và các phòng Tư pháp cấp huyện và xã các</w:t>
      </w:r>
      <w:r w:rsidRPr="00011DA2">
        <w:rPr>
          <w:rFonts w:ascii="Times New Roman" w:hAnsi="Times New Roman" w:cs="Times New Roman"/>
          <w:color w:val="000000" w:themeColor="text1"/>
          <w:sz w:val="28"/>
          <w:szCs w:val="28"/>
        </w:rPr>
        <w:t xml:space="preserve"> </w:t>
      </w:r>
      <w:r w:rsidR="00DA11B4" w:rsidRPr="00011DA2">
        <w:rPr>
          <w:rFonts w:ascii="Times New Roman" w:hAnsi="Times New Roman" w:cs="Times New Roman"/>
          <w:color w:val="000000" w:themeColor="text1"/>
          <w:sz w:val="28"/>
          <w:szCs w:val="28"/>
        </w:rPr>
        <w:t>phần mềm quản lý lý lịch tư pháp, phần mềm hộ tịch, phần mềm quản lý thông tin Đấu giá, quản lý tổ chức hành nghề công chứng, cơ sở dữ liệu về công chứng, chứng thực hợp đồng giao dịch liên quan đến bất động sản…</w:t>
      </w:r>
    </w:p>
    <w:p w14:paraId="19FE68E4" w14:textId="10BAC193"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Sở Giao thông Vận tải: </w:t>
      </w:r>
      <w:r w:rsidR="00205CBB" w:rsidRPr="00011DA2">
        <w:rPr>
          <w:rFonts w:ascii="Times New Roman" w:hAnsi="Times New Roman" w:cs="Times New Roman"/>
          <w:color w:val="000000" w:themeColor="text1"/>
          <w:sz w:val="28"/>
          <w:szCs w:val="28"/>
        </w:rPr>
        <w:t>t</w:t>
      </w:r>
      <w:r w:rsidRPr="00011DA2">
        <w:rPr>
          <w:rFonts w:ascii="Times New Roman" w:hAnsi="Times New Roman" w:cs="Times New Roman"/>
          <w:color w:val="000000" w:themeColor="text1"/>
          <w:sz w:val="28"/>
          <w:szCs w:val="28"/>
        </w:rPr>
        <w:t xml:space="preserve">riển khai đồng bộ, thống nhất từ Trung ương đến địa phương phần mềm quản lý giấy phép lái xe; hệ thống xử lý và khai thác sử dụng dữ liệu từ thiết bị giám sát hành trình… </w:t>
      </w:r>
    </w:p>
    <w:p w14:paraId="0DB4FDA1" w14:textId="06A2F0A1" w:rsidR="00205CBB" w:rsidRPr="00011DA2" w:rsidRDefault="00205CBB" w:rsidP="00205CB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Sở Xây dựng: triển khai phần mềm, cơ sở dữ liệu về năng lực hoạt động xây dựng của tổ chức, cá nhân; phần mềm, cơ sở dữ liệu thống kê ngành xây dựng</w:t>
      </w:r>
      <w:r w:rsidR="00514619" w:rsidRPr="00011DA2">
        <w:rPr>
          <w:rFonts w:ascii="Times New Roman" w:hAnsi="Times New Roman" w:cs="Times New Roman"/>
          <w:color w:val="000000" w:themeColor="text1"/>
          <w:sz w:val="28"/>
          <w:szCs w:val="28"/>
        </w:rPr>
        <w:t>; phần mềm, cơ sở dữ liệu</w:t>
      </w:r>
      <w:r w:rsidRPr="00011DA2">
        <w:rPr>
          <w:rFonts w:ascii="Times New Roman" w:hAnsi="Times New Roman" w:cs="Times New Roman"/>
          <w:color w:val="000000" w:themeColor="text1"/>
          <w:sz w:val="28"/>
          <w:szCs w:val="28"/>
        </w:rPr>
        <w:t xml:space="preserve"> về nhà ở và thị trường bất động sản.</w:t>
      </w:r>
    </w:p>
    <w:p w14:paraId="33F60FA7" w14:textId="36197744" w:rsidR="00514619" w:rsidRPr="00011DA2" w:rsidRDefault="00514619" w:rsidP="00514619">
      <w:pPr>
        <w:spacing w:before="80" w:after="80" w:line="264" w:lineRule="auto"/>
        <w:ind w:firstLine="567"/>
        <w:jc w:val="both"/>
        <w:rPr>
          <w:rStyle w:val="fontstyle01"/>
          <w:color w:val="000000" w:themeColor="text1"/>
        </w:rPr>
      </w:pPr>
      <w:r w:rsidRPr="00011DA2">
        <w:rPr>
          <w:rFonts w:ascii="Times New Roman" w:hAnsi="Times New Roman" w:cs="Times New Roman"/>
          <w:color w:val="000000" w:themeColor="text1"/>
          <w:sz w:val="28"/>
          <w:szCs w:val="28"/>
        </w:rPr>
        <w:t>+ Sở Công thương: triển khai đồng bộ thống nhất từ Trung ương đến địa phương h</w:t>
      </w:r>
      <w:r w:rsidRPr="00011DA2">
        <w:rPr>
          <w:rStyle w:val="fontstyle01"/>
          <w:color w:val="000000" w:themeColor="text1"/>
        </w:rPr>
        <w:t>ệ thống cơ sở dữ liệu năng lượng quốc gia (dataenergy.vn); cơ sở dữ liệu hóa</w:t>
      </w:r>
      <w:r w:rsidRPr="00011DA2">
        <w:rPr>
          <w:color w:val="000000" w:themeColor="text1"/>
          <w:sz w:val="28"/>
          <w:szCs w:val="28"/>
        </w:rPr>
        <w:t xml:space="preserve"> </w:t>
      </w:r>
      <w:r w:rsidRPr="00011DA2">
        <w:rPr>
          <w:rStyle w:val="fontstyle01"/>
          <w:color w:val="000000" w:themeColor="text1"/>
        </w:rPr>
        <w:t>chất quốc gia (chemicaldata.gov.vn); cơ sở dữ liệu Văn phòng đại diện, chi</w:t>
      </w:r>
      <w:r w:rsidRPr="00011DA2">
        <w:rPr>
          <w:color w:val="000000" w:themeColor="text1"/>
          <w:sz w:val="28"/>
          <w:szCs w:val="28"/>
        </w:rPr>
        <w:t xml:space="preserve"> </w:t>
      </w:r>
      <w:r w:rsidRPr="00011DA2">
        <w:rPr>
          <w:rStyle w:val="fontstyle01"/>
          <w:color w:val="000000" w:themeColor="text1"/>
        </w:rPr>
        <w:t>nhánh của thương nhân nước ngoài tại Việt Nam (vpdd.dvctt.gov.vn); cơ sở dữ liệu về bán hàng đa cấp.</w:t>
      </w:r>
    </w:p>
    <w:p w14:paraId="258BCEE8" w14:textId="66439D83" w:rsidR="00482B7F" w:rsidRPr="00011DA2" w:rsidRDefault="00482B7F" w:rsidP="00482B7F">
      <w:pPr>
        <w:spacing w:before="80" w:after="80" w:line="264" w:lineRule="auto"/>
        <w:ind w:firstLine="567"/>
        <w:jc w:val="both"/>
        <w:rPr>
          <w:rStyle w:val="fontstyle01"/>
          <w:color w:val="000000" w:themeColor="text1"/>
        </w:rPr>
      </w:pPr>
      <w:r w:rsidRPr="00011DA2">
        <w:rPr>
          <w:rStyle w:val="fontstyle01"/>
          <w:color w:val="000000" w:themeColor="text1"/>
        </w:rPr>
        <w:t xml:space="preserve">+ Bảo hiểm xã hội tỉnh: Triển khai đồng bộ các phần mềm giao dịch bảo hiểm xã hội điện tử góp phần tăng cường cải cách hành chính, minh bạch thông tin trong công tác quản lý và triển khai các hoạt động bảo hiểm xã hội. </w:t>
      </w:r>
    </w:p>
    <w:p w14:paraId="0A0142DA" w14:textId="26C4E018" w:rsidR="00482B7F" w:rsidRPr="00011DA2" w:rsidRDefault="00482B7F" w:rsidP="00482B7F">
      <w:pPr>
        <w:spacing w:before="80" w:after="80" w:line="264" w:lineRule="auto"/>
        <w:ind w:firstLine="567"/>
        <w:jc w:val="both"/>
        <w:rPr>
          <w:rStyle w:val="fontstyle01"/>
          <w:color w:val="000000" w:themeColor="text1"/>
        </w:rPr>
      </w:pPr>
      <w:r w:rsidRPr="00011DA2">
        <w:rPr>
          <w:rStyle w:val="fontstyle01"/>
          <w:color w:val="000000" w:themeColor="text1"/>
        </w:rPr>
        <w:t>+ Công an tỉnh: Đã triển khai và sử dụng có hiệu quả các phần mềm thống kê hồ sơ nghiệp vụ; quản lý cán bộ, công chức; quản lý tài chính và một số công tác quản lý nhà nước về an ninh thông tin phục vụ tốt công tác quản lý và điều hành.</w:t>
      </w:r>
    </w:p>
    <w:p w14:paraId="500AAA20" w14:textId="0085BA15"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Phần mềm, ứng dụng cơ bản: 100% đơn vị sở, ban, ngành, Ủy ban nhân dân cấp huyện triển khai đồng bộ phần mềm quản lý cán bộ, công chức; 100% đơn vị sở, ban, ngành, Ủy ban nhân dân cấp huyện, Ủy ban nhân dân cấp xã </w:t>
      </w:r>
      <w:r w:rsidRPr="00011DA2">
        <w:rPr>
          <w:rFonts w:ascii="Times New Roman" w:hAnsi="Times New Roman" w:cs="Times New Roman"/>
          <w:color w:val="000000" w:themeColor="text1"/>
          <w:sz w:val="28"/>
          <w:szCs w:val="28"/>
        </w:rPr>
        <w:lastRenderedPageBreak/>
        <w:t>triển khai phần mềm tài chính - kế toán và quản lý tài sản cố định, bước đầu phát huy hiệu quả trong hoạt động quản lý và điều hành.</w:t>
      </w:r>
    </w:p>
    <w:p w14:paraId="254061E4" w14:textId="3E111BE2" w:rsidR="001C3DC5" w:rsidRPr="00011DA2" w:rsidRDefault="001C3DC5"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Tuy nhiên, đa phần các </w:t>
      </w:r>
      <w:r w:rsidR="005056CE" w:rsidRPr="00011DA2">
        <w:rPr>
          <w:rFonts w:ascii="Times New Roman" w:hAnsi="Times New Roman" w:cs="Times New Roman"/>
          <w:color w:val="000000" w:themeColor="text1"/>
          <w:sz w:val="28"/>
          <w:szCs w:val="28"/>
        </w:rPr>
        <w:t xml:space="preserve">phần mềm, </w:t>
      </w:r>
      <w:r w:rsidRPr="00011DA2">
        <w:rPr>
          <w:rFonts w:ascii="Times New Roman" w:hAnsi="Times New Roman" w:cs="Times New Roman"/>
          <w:color w:val="000000" w:themeColor="text1"/>
          <w:sz w:val="28"/>
          <w:szCs w:val="28"/>
        </w:rPr>
        <w:t xml:space="preserve">cơ sở dữ liệu </w:t>
      </w:r>
      <w:r w:rsidR="00482B7F" w:rsidRPr="00011DA2">
        <w:rPr>
          <w:rFonts w:ascii="Times New Roman" w:hAnsi="Times New Roman" w:cs="Times New Roman"/>
          <w:color w:val="000000" w:themeColor="text1"/>
          <w:sz w:val="28"/>
          <w:szCs w:val="28"/>
        </w:rPr>
        <w:t>của các ngành, lĩnh vực</w:t>
      </w:r>
      <w:r w:rsidRPr="00011DA2">
        <w:rPr>
          <w:rFonts w:ascii="Times New Roman" w:hAnsi="Times New Roman" w:cs="Times New Roman"/>
          <w:color w:val="000000" w:themeColor="text1"/>
          <w:sz w:val="28"/>
          <w:szCs w:val="28"/>
        </w:rPr>
        <w:t xml:space="preserve"> mới chỉ phục vụ nội bộ của các cơ quan, đơn vị vẫn còn đơn lẻ chưa có sự gắn kết liên thông trong toàn tỉnh.</w:t>
      </w:r>
    </w:p>
    <w:p w14:paraId="442D696A" w14:textId="77777777" w:rsidR="00A6664B" w:rsidRPr="00011DA2" w:rsidRDefault="00A6664B" w:rsidP="00A6664B">
      <w:pPr>
        <w:spacing w:before="80" w:after="80" w:line="264" w:lineRule="auto"/>
        <w:ind w:firstLine="567"/>
        <w:jc w:val="both"/>
        <w:rPr>
          <w:rFonts w:ascii="Times New Roman" w:hAnsi="Times New Roman" w:cs="Times New Roman"/>
          <w:i/>
          <w:color w:val="000000" w:themeColor="text1"/>
          <w:sz w:val="28"/>
          <w:szCs w:val="28"/>
        </w:rPr>
      </w:pPr>
      <w:r w:rsidRPr="00011DA2">
        <w:rPr>
          <w:rFonts w:ascii="Times New Roman" w:hAnsi="Times New Roman" w:cs="Times New Roman"/>
          <w:i/>
          <w:color w:val="000000" w:themeColor="text1"/>
          <w:sz w:val="28"/>
          <w:szCs w:val="28"/>
        </w:rPr>
        <w:t>Chi tiết các ứng dụng, cơ sở dữ liệu chuyên ngành tham khảo tại Phụ lục.</w:t>
      </w:r>
    </w:p>
    <w:p w14:paraId="1D31CE8B" w14:textId="77777777" w:rsidR="00A6664B" w:rsidRPr="00011DA2" w:rsidRDefault="00A6664B" w:rsidP="00A6664B">
      <w:pPr>
        <w:spacing w:before="80" w:after="80" w:line="264" w:lineRule="auto"/>
        <w:ind w:firstLine="567"/>
        <w:jc w:val="both"/>
        <w:rPr>
          <w:rFonts w:ascii="Times New Roman" w:hAnsi="Times New Roman" w:cs="Times New Roman"/>
          <w:i/>
          <w:color w:val="000000" w:themeColor="text1"/>
          <w:sz w:val="28"/>
          <w:szCs w:val="28"/>
        </w:rPr>
      </w:pPr>
      <w:r w:rsidRPr="00011DA2">
        <w:rPr>
          <w:rFonts w:ascii="Times New Roman" w:hAnsi="Times New Roman" w:cs="Times New Roman"/>
          <w:i/>
          <w:color w:val="000000" w:themeColor="text1"/>
          <w:sz w:val="28"/>
          <w:szCs w:val="28"/>
        </w:rPr>
        <w:t>c) Cung cấp dịch vụ công trực tuyến</w:t>
      </w:r>
    </w:p>
    <w:p w14:paraId="1ACD6578" w14:textId="77777777" w:rsidR="00536425" w:rsidRPr="00011DA2" w:rsidRDefault="00536425" w:rsidP="0053642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Cổng dịch vụ công trực tuyến tích hợp một cửa điện tử cung cấp: 2</w:t>
      </w:r>
      <w:r w:rsidR="00566DBE" w:rsidRPr="00011DA2">
        <w:rPr>
          <w:rFonts w:ascii="Times New Roman" w:hAnsi="Times New Roman" w:cs="Times New Roman"/>
          <w:color w:val="000000" w:themeColor="text1"/>
          <w:sz w:val="28"/>
          <w:szCs w:val="28"/>
        </w:rPr>
        <w:t>.</w:t>
      </w:r>
      <w:r w:rsidRPr="00011DA2">
        <w:rPr>
          <w:rFonts w:ascii="Times New Roman" w:hAnsi="Times New Roman" w:cs="Times New Roman"/>
          <w:color w:val="000000" w:themeColor="text1"/>
          <w:sz w:val="28"/>
          <w:szCs w:val="28"/>
        </w:rPr>
        <w:t>078 dịch vụ công trực tuyế</w:t>
      </w:r>
      <w:r w:rsidR="00566DBE" w:rsidRPr="00011DA2">
        <w:rPr>
          <w:rFonts w:ascii="Times New Roman" w:hAnsi="Times New Roman" w:cs="Times New Roman"/>
          <w:color w:val="000000" w:themeColor="text1"/>
          <w:sz w:val="28"/>
          <w:szCs w:val="28"/>
        </w:rPr>
        <w:t xml:space="preserve">n, trong đó có 66 dịch vụ công </w:t>
      </w:r>
      <w:r w:rsidRPr="00011DA2">
        <w:rPr>
          <w:rFonts w:ascii="Times New Roman" w:hAnsi="Times New Roman" w:cs="Times New Roman"/>
          <w:color w:val="000000" w:themeColor="text1"/>
          <w:sz w:val="28"/>
          <w:szCs w:val="28"/>
        </w:rPr>
        <w:t>mức độ 3</w:t>
      </w:r>
      <w:r w:rsidR="00566DBE" w:rsidRPr="00011DA2">
        <w:rPr>
          <w:rFonts w:ascii="Times New Roman" w:hAnsi="Times New Roman" w:cs="Times New Roman"/>
          <w:color w:val="000000" w:themeColor="text1"/>
          <w:sz w:val="28"/>
          <w:szCs w:val="28"/>
        </w:rPr>
        <w:t xml:space="preserve"> (chiếm 3,2%)</w:t>
      </w:r>
      <w:r w:rsidRPr="00011DA2">
        <w:rPr>
          <w:rFonts w:ascii="Times New Roman" w:hAnsi="Times New Roman" w:cs="Times New Roman"/>
          <w:color w:val="000000" w:themeColor="text1"/>
          <w:sz w:val="28"/>
          <w:szCs w:val="28"/>
        </w:rPr>
        <w:t xml:space="preserve">, </w:t>
      </w:r>
      <w:r w:rsidR="00566DBE" w:rsidRPr="00011DA2">
        <w:rPr>
          <w:rFonts w:ascii="Times New Roman" w:hAnsi="Times New Roman" w:cs="Times New Roman"/>
          <w:color w:val="000000" w:themeColor="text1"/>
          <w:sz w:val="28"/>
          <w:szCs w:val="28"/>
        </w:rPr>
        <w:t xml:space="preserve">74 dịch vụ công </w:t>
      </w:r>
      <w:r w:rsidRPr="00011DA2">
        <w:rPr>
          <w:rFonts w:ascii="Times New Roman" w:hAnsi="Times New Roman" w:cs="Times New Roman"/>
          <w:color w:val="000000" w:themeColor="text1"/>
          <w:sz w:val="28"/>
          <w:szCs w:val="28"/>
        </w:rPr>
        <w:t>mức độ</w:t>
      </w:r>
      <w:r w:rsidR="00566DBE" w:rsidRPr="00011DA2">
        <w:rPr>
          <w:rFonts w:ascii="Times New Roman" w:hAnsi="Times New Roman" w:cs="Times New Roman"/>
          <w:color w:val="000000" w:themeColor="text1"/>
          <w:sz w:val="28"/>
          <w:szCs w:val="28"/>
        </w:rPr>
        <w:t xml:space="preserve"> 4 (chiếm 3,6%)</w:t>
      </w:r>
      <w:r w:rsidRPr="00011DA2">
        <w:rPr>
          <w:rFonts w:ascii="Times New Roman" w:hAnsi="Times New Roman" w:cs="Times New Roman"/>
          <w:color w:val="000000" w:themeColor="text1"/>
          <w:sz w:val="28"/>
          <w:szCs w:val="28"/>
        </w:rPr>
        <w:t>. Tổng số hồ sơ tiếp nhận và giải quyết dịch vụ công trực tuyến mức độ 3 và 4</w:t>
      </w:r>
      <w:r w:rsidR="00566DBE" w:rsidRPr="00011DA2">
        <w:rPr>
          <w:rFonts w:ascii="Times New Roman" w:hAnsi="Times New Roman" w:cs="Times New Roman"/>
          <w:color w:val="000000" w:themeColor="text1"/>
          <w:sz w:val="28"/>
          <w:szCs w:val="28"/>
        </w:rPr>
        <w:t xml:space="preserve"> </w:t>
      </w:r>
      <w:r w:rsidRPr="00011DA2">
        <w:rPr>
          <w:rFonts w:ascii="Times New Roman" w:hAnsi="Times New Roman" w:cs="Times New Roman"/>
          <w:color w:val="000000" w:themeColor="text1"/>
          <w:sz w:val="28"/>
          <w:szCs w:val="28"/>
        </w:rPr>
        <w:t>là: 3</w:t>
      </w:r>
      <w:r w:rsidR="00566DBE" w:rsidRPr="00011DA2">
        <w:rPr>
          <w:rFonts w:ascii="Times New Roman" w:hAnsi="Times New Roman" w:cs="Times New Roman"/>
          <w:color w:val="000000" w:themeColor="text1"/>
          <w:sz w:val="28"/>
          <w:szCs w:val="28"/>
        </w:rPr>
        <w:t>.</w:t>
      </w:r>
      <w:r w:rsidRPr="00011DA2">
        <w:rPr>
          <w:rFonts w:ascii="Times New Roman" w:hAnsi="Times New Roman" w:cs="Times New Roman"/>
          <w:color w:val="000000" w:themeColor="text1"/>
          <w:sz w:val="28"/>
          <w:szCs w:val="28"/>
        </w:rPr>
        <w:t>470 hồ sơ.</w:t>
      </w:r>
    </w:p>
    <w:p w14:paraId="54BA5E32" w14:textId="7CA1B953"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Theo Báo cáo Việt Nam ICT Index từ năm 2016 – 2019, về xếp hạng dịch vụ công trực tuyến, tỉnh </w:t>
      </w:r>
      <w:r w:rsidR="00D5627E" w:rsidRPr="00011DA2">
        <w:rPr>
          <w:rFonts w:ascii="Times New Roman" w:hAnsi="Times New Roman" w:cs="Times New Roman"/>
          <w:color w:val="000000" w:themeColor="text1"/>
          <w:sz w:val="28"/>
          <w:szCs w:val="28"/>
        </w:rPr>
        <w:t>Lai Châu</w:t>
      </w:r>
      <w:r w:rsidRPr="00011DA2">
        <w:rPr>
          <w:rFonts w:ascii="Times New Roman" w:hAnsi="Times New Roman" w:cs="Times New Roman"/>
          <w:color w:val="000000" w:themeColor="text1"/>
          <w:sz w:val="28"/>
          <w:szCs w:val="28"/>
        </w:rPr>
        <w:t xml:space="preserve"> luôn đứng ở mức </w:t>
      </w:r>
      <w:r w:rsidR="00DD0624" w:rsidRPr="00011DA2">
        <w:rPr>
          <w:rFonts w:ascii="Times New Roman" w:hAnsi="Times New Roman" w:cs="Times New Roman"/>
          <w:color w:val="000000" w:themeColor="text1"/>
          <w:sz w:val="28"/>
          <w:szCs w:val="28"/>
        </w:rPr>
        <w:t>thấp</w:t>
      </w:r>
      <w:r w:rsidRPr="00011DA2">
        <w:rPr>
          <w:rFonts w:ascii="Times New Roman" w:hAnsi="Times New Roman" w:cs="Times New Roman"/>
          <w:color w:val="000000" w:themeColor="text1"/>
          <w:sz w:val="28"/>
          <w:szCs w:val="28"/>
        </w:rPr>
        <w:t xml:space="preserve"> so với cả nước về cung cấp dịch vụ công trực tuyến phục vụ người dân và doanh nghiệp. Giảm từ thứ hạng </w:t>
      </w:r>
      <w:r w:rsidR="00425DC7" w:rsidRPr="00011DA2">
        <w:rPr>
          <w:rFonts w:ascii="Times New Roman" w:hAnsi="Times New Roman" w:cs="Times New Roman"/>
          <w:color w:val="000000" w:themeColor="text1"/>
          <w:sz w:val="28"/>
          <w:szCs w:val="28"/>
        </w:rPr>
        <w:t>36</w:t>
      </w:r>
      <w:r w:rsidRPr="00011DA2">
        <w:rPr>
          <w:rFonts w:ascii="Times New Roman" w:hAnsi="Times New Roman" w:cs="Times New Roman"/>
          <w:color w:val="000000" w:themeColor="text1"/>
          <w:sz w:val="28"/>
          <w:szCs w:val="28"/>
        </w:rPr>
        <w:t xml:space="preserve"> (năm 2016) xuống thứ hạng </w:t>
      </w:r>
      <w:r w:rsidR="00425DC7" w:rsidRPr="00011DA2">
        <w:rPr>
          <w:rFonts w:ascii="Times New Roman" w:hAnsi="Times New Roman" w:cs="Times New Roman"/>
          <w:color w:val="000000" w:themeColor="text1"/>
          <w:sz w:val="28"/>
          <w:szCs w:val="28"/>
        </w:rPr>
        <w:t>61</w:t>
      </w:r>
      <w:r w:rsidRPr="00011DA2">
        <w:rPr>
          <w:rFonts w:ascii="Times New Roman" w:hAnsi="Times New Roman" w:cs="Times New Roman"/>
          <w:color w:val="000000" w:themeColor="text1"/>
          <w:sz w:val="28"/>
          <w:szCs w:val="28"/>
        </w:rPr>
        <w:t xml:space="preserve"> (năm 2019) về xếp hạng dịch vụ công trực tuyến. Trong đó, tỷ lệ cung cấp dịch vụ công trực tuyến </w:t>
      </w:r>
      <w:r w:rsidR="008E2FE1" w:rsidRPr="00011DA2">
        <w:rPr>
          <w:rFonts w:ascii="Times New Roman" w:hAnsi="Times New Roman" w:cs="Times New Roman"/>
          <w:color w:val="000000" w:themeColor="text1"/>
          <w:sz w:val="28"/>
          <w:szCs w:val="28"/>
        </w:rPr>
        <w:t>tăng</w:t>
      </w:r>
      <w:r w:rsidRPr="00011DA2">
        <w:rPr>
          <w:rFonts w:ascii="Times New Roman" w:hAnsi="Times New Roman" w:cs="Times New Roman"/>
          <w:color w:val="000000" w:themeColor="text1"/>
          <w:sz w:val="28"/>
          <w:szCs w:val="28"/>
        </w:rPr>
        <w:t xml:space="preserve"> từ </w:t>
      </w:r>
      <w:r w:rsidR="008E2FE1" w:rsidRPr="00011DA2">
        <w:rPr>
          <w:rFonts w:ascii="Times New Roman" w:hAnsi="Times New Roman" w:cs="Times New Roman"/>
          <w:color w:val="000000" w:themeColor="text1"/>
          <w:sz w:val="28"/>
          <w:szCs w:val="28"/>
        </w:rPr>
        <w:t>44</w:t>
      </w:r>
      <w:r w:rsidRPr="00011DA2">
        <w:rPr>
          <w:rFonts w:ascii="Times New Roman" w:hAnsi="Times New Roman" w:cs="Times New Roman"/>
          <w:color w:val="000000" w:themeColor="text1"/>
          <w:sz w:val="28"/>
          <w:szCs w:val="28"/>
        </w:rPr>
        <w:t>,</w:t>
      </w:r>
      <w:r w:rsidR="008E2FE1" w:rsidRPr="00011DA2">
        <w:rPr>
          <w:rFonts w:ascii="Times New Roman" w:hAnsi="Times New Roman" w:cs="Times New Roman"/>
          <w:color w:val="000000" w:themeColor="text1"/>
          <w:sz w:val="28"/>
          <w:szCs w:val="28"/>
        </w:rPr>
        <w:t>1</w:t>
      </w:r>
      <w:r w:rsidRPr="00011DA2">
        <w:rPr>
          <w:rFonts w:ascii="Times New Roman" w:hAnsi="Times New Roman" w:cs="Times New Roman"/>
          <w:color w:val="000000" w:themeColor="text1"/>
          <w:sz w:val="28"/>
          <w:szCs w:val="28"/>
        </w:rPr>
        <w:t xml:space="preserve">% (năm 2016) </w:t>
      </w:r>
      <w:r w:rsidR="008E2FE1" w:rsidRPr="00011DA2">
        <w:rPr>
          <w:rFonts w:ascii="Times New Roman" w:hAnsi="Times New Roman" w:cs="Times New Roman"/>
          <w:color w:val="000000" w:themeColor="text1"/>
          <w:sz w:val="28"/>
          <w:szCs w:val="28"/>
        </w:rPr>
        <w:t>lên</w:t>
      </w:r>
      <w:r w:rsidRPr="00011DA2">
        <w:rPr>
          <w:rFonts w:ascii="Times New Roman" w:hAnsi="Times New Roman" w:cs="Times New Roman"/>
          <w:color w:val="000000" w:themeColor="text1"/>
          <w:sz w:val="28"/>
          <w:szCs w:val="28"/>
        </w:rPr>
        <w:t xml:space="preserve"> </w:t>
      </w:r>
      <w:r w:rsidR="00425DC7" w:rsidRPr="00011DA2">
        <w:rPr>
          <w:rFonts w:ascii="Times New Roman" w:hAnsi="Times New Roman" w:cs="Times New Roman"/>
          <w:color w:val="000000" w:themeColor="text1"/>
          <w:sz w:val="28"/>
          <w:szCs w:val="28"/>
        </w:rPr>
        <w:t>47</w:t>
      </w:r>
      <w:r w:rsidRPr="00011DA2">
        <w:rPr>
          <w:rFonts w:ascii="Times New Roman" w:hAnsi="Times New Roman" w:cs="Times New Roman"/>
          <w:color w:val="000000" w:themeColor="text1"/>
          <w:sz w:val="28"/>
          <w:szCs w:val="28"/>
        </w:rPr>
        <w:t xml:space="preserve">% (năm 2019); tỷ lệ dịch vụ công mức độ 3 giảm từ </w:t>
      </w:r>
      <w:r w:rsidR="008E2FE1" w:rsidRPr="00011DA2">
        <w:rPr>
          <w:rFonts w:ascii="Times New Roman" w:hAnsi="Times New Roman" w:cs="Times New Roman"/>
          <w:color w:val="000000" w:themeColor="text1"/>
          <w:sz w:val="28"/>
          <w:szCs w:val="28"/>
        </w:rPr>
        <w:t>36</w:t>
      </w:r>
      <w:r w:rsidRPr="00011DA2">
        <w:rPr>
          <w:rFonts w:ascii="Times New Roman" w:hAnsi="Times New Roman" w:cs="Times New Roman"/>
          <w:color w:val="000000" w:themeColor="text1"/>
          <w:sz w:val="28"/>
          <w:szCs w:val="28"/>
        </w:rPr>
        <w:t>,</w:t>
      </w:r>
      <w:r w:rsidR="008E2FE1" w:rsidRPr="00011DA2">
        <w:rPr>
          <w:rFonts w:ascii="Times New Roman" w:hAnsi="Times New Roman" w:cs="Times New Roman"/>
          <w:color w:val="000000" w:themeColor="text1"/>
          <w:sz w:val="28"/>
          <w:szCs w:val="28"/>
        </w:rPr>
        <w:t>7</w:t>
      </w:r>
      <w:r w:rsidRPr="00011DA2">
        <w:rPr>
          <w:rFonts w:ascii="Times New Roman" w:hAnsi="Times New Roman" w:cs="Times New Roman"/>
          <w:color w:val="000000" w:themeColor="text1"/>
          <w:sz w:val="28"/>
          <w:szCs w:val="28"/>
        </w:rPr>
        <w:t xml:space="preserve">% (năm 2016) xuống </w:t>
      </w:r>
      <w:r w:rsidR="00425DC7" w:rsidRPr="00011DA2">
        <w:rPr>
          <w:rFonts w:ascii="Times New Roman" w:hAnsi="Times New Roman" w:cs="Times New Roman"/>
          <w:color w:val="000000" w:themeColor="text1"/>
          <w:sz w:val="28"/>
          <w:szCs w:val="28"/>
        </w:rPr>
        <w:t>34,4</w:t>
      </w:r>
      <w:r w:rsidRPr="00011DA2">
        <w:rPr>
          <w:rFonts w:ascii="Times New Roman" w:hAnsi="Times New Roman" w:cs="Times New Roman"/>
          <w:color w:val="000000" w:themeColor="text1"/>
          <w:sz w:val="28"/>
          <w:szCs w:val="28"/>
        </w:rPr>
        <w:t xml:space="preserve">% (năm 2019); tỷ lệ dịch vụ công mức độ 4 tăng từ </w:t>
      </w:r>
      <w:r w:rsidR="008E2FE1" w:rsidRPr="00011DA2">
        <w:rPr>
          <w:rFonts w:ascii="Times New Roman" w:hAnsi="Times New Roman" w:cs="Times New Roman"/>
          <w:color w:val="000000" w:themeColor="text1"/>
          <w:sz w:val="28"/>
          <w:szCs w:val="28"/>
        </w:rPr>
        <w:t>13</w:t>
      </w:r>
      <w:r w:rsidRPr="00011DA2">
        <w:rPr>
          <w:rFonts w:ascii="Times New Roman" w:hAnsi="Times New Roman" w:cs="Times New Roman"/>
          <w:color w:val="000000" w:themeColor="text1"/>
          <w:sz w:val="28"/>
          <w:szCs w:val="28"/>
        </w:rPr>
        <w:t>,</w:t>
      </w:r>
      <w:r w:rsidR="008E2FE1" w:rsidRPr="00011DA2">
        <w:rPr>
          <w:rFonts w:ascii="Times New Roman" w:hAnsi="Times New Roman" w:cs="Times New Roman"/>
          <w:color w:val="000000" w:themeColor="text1"/>
          <w:sz w:val="28"/>
          <w:szCs w:val="28"/>
        </w:rPr>
        <w:t>8</w:t>
      </w:r>
      <w:r w:rsidRPr="00011DA2">
        <w:rPr>
          <w:rFonts w:ascii="Times New Roman" w:hAnsi="Times New Roman" w:cs="Times New Roman"/>
          <w:color w:val="000000" w:themeColor="text1"/>
          <w:sz w:val="28"/>
          <w:szCs w:val="28"/>
        </w:rPr>
        <w:t xml:space="preserve">% (năm 2016) lên </w:t>
      </w:r>
      <w:r w:rsidR="00425DC7" w:rsidRPr="00011DA2">
        <w:rPr>
          <w:rFonts w:ascii="Times New Roman" w:hAnsi="Times New Roman" w:cs="Times New Roman"/>
          <w:color w:val="000000" w:themeColor="text1"/>
          <w:sz w:val="28"/>
          <w:szCs w:val="28"/>
        </w:rPr>
        <w:t>21,9</w:t>
      </w:r>
      <w:r w:rsidRPr="00011DA2">
        <w:rPr>
          <w:rFonts w:ascii="Times New Roman" w:hAnsi="Times New Roman" w:cs="Times New Roman"/>
          <w:color w:val="000000" w:themeColor="text1"/>
          <w:sz w:val="28"/>
          <w:szCs w:val="28"/>
        </w:rPr>
        <w:t xml:space="preserve">% (năm 2019). </w:t>
      </w:r>
    </w:p>
    <w:p w14:paraId="0CBC8773" w14:textId="2E98D80C"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Ứng dụng công nghệ thông tin tại Bộ phận một cửa trong tiếp nhận, giải quyết thủ tục hành chính: Việc ứng dụng công nghệ thông tin tại Bộ phận một cửa trong việc tiếp nhận, giải quyết thủ tục hành chính được các cơ quan, đơn vị ngày càng quan tâm, chú trọng. Toàn tỉnh sử dụng duy nhất thống nhất phần mềm một cửa điện tử tích hợp với cổng dịch vụ công trực tuyến của tỉnh để tiếp nhận và trả kết quả các thủ tục hành chính cho người dân, doanh nghiệp.</w:t>
      </w:r>
    </w:p>
    <w:p w14:paraId="30E17353" w14:textId="340AF15C" w:rsidR="00482B7F" w:rsidRPr="00011DA2" w:rsidRDefault="00482B7F"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Nhìn chung, việc ứng dụng công nghệ thông tin trong các cơ quan nhà nước đơn vị sở, ban, ngành, đơn vị cấp huyện, cấp xã trên địa bàn tỉnh Lai Châu trong thời gian qua được tỉnh quan tâm đầu tư triển khai thực hiện. Tuy nhiên, vẫn còn một số tồn tại, hạn chế, các hệ thống ứng dụng và cơ sở dữ liệu chuyên ngành còn thiếu nhiều, chưa đầy đủ ở tất cả các lĩnh vực, vẫn còn rời rạc, chưa đảm bảo kết nối, liên thông trong toàn tỉnh.</w:t>
      </w:r>
    </w:p>
    <w:p w14:paraId="37A4EDBE" w14:textId="77777777" w:rsidR="00A6664B" w:rsidRPr="00011DA2" w:rsidRDefault="00A6664B" w:rsidP="00A6664B">
      <w:pPr>
        <w:spacing w:before="80" w:after="80" w:line="264" w:lineRule="auto"/>
        <w:ind w:firstLine="567"/>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3.2.2. Ứng dụng công nghệ thông tin trong các hoạt động kinh tế xã hội</w:t>
      </w:r>
    </w:p>
    <w:p w14:paraId="4D4156E2" w14:textId="77777777"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Trong thời gian qua, tỉnh </w:t>
      </w:r>
      <w:r w:rsidR="00D5627E" w:rsidRPr="00011DA2">
        <w:rPr>
          <w:rFonts w:ascii="Times New Roman" w:hAnsi="Times New Roman" w:cs="Times New Roman"/>
          <w:color w:val="000000" w:themeColor="text1"/>
          <w:sz w:val="28"/>
          <w:szCs w:val="28"/>
        </w:rPr>
        <w:t>Lai Châu</w:t>
      </w:r>
      <w:r w:rsidRPr="00011DA2">
        <w:rPr>
          <w:rFonts w:ascii="Times New Roman" w:hAnsi="Times New Roman" w:cs="Times New Roman"/>
          <w:color w:val="000000" w:themeColor="text1"/>
          <w:sz w:val="28"/>
          <w:szCs w:val="28"/>
        </w:rPr>
        <w:t xml:space="preserve"> đã đẩy mạnh ứng dụng công nghệ thông tin trong các ngành, lĩnh vực, các hoạt động kinh tế xã hội nhằm nâng cao hiệu quả quản lý nhà nước, phục vụ tốt hơn nhu cầu của người dân và doanh nghiệp. </w:t>
      </w:r>
    </w:p>
    <w:p w14:paraId="5EAEF32B" w14:textId="77777777" w:rsidR="00A6664B" w:rsidRPr="00011DA2" w:rsidRDefault="00A6664B" w:rsidP="00A6664B">
      <w:pPr>
        <w:spacing w:before="80" w:after="80" w:line="264" w:lineRule="auto"/>
        <w:ind w:firstLine="567"/>
        <w:jc w:val="both"/>
        <w:rPr>
          <w:rFonts w:ascii="Times New Roman" w:hAnsi="Times New Roman" w:cs="Times New Roman"/>
          <w:i/>
          <w:color w:val="000000" w:themeColor="text1"/>
          <w:sz w:val="28"/>
          <w:szCs w:val="28"/>
        </w:rPr>
      </w:pPr>
      <w:r w:rsidRPr="00011DA2">
        <w:rPr>
          <w:rFonts w:ascii="Times New Roman" w:hAnsi="Times New Roman" w:cs="Times New Roman"/>
          <w:i/>
          <w:color w:val="000000" w:themeColor="text1"/>
          <w:sz w:val="28"/>
          <w:szCs w:val="28"/>
        </w:rPr>
        <w:t>Giáo dục và Đào tạo:</w:t>
      </w:r>
    </w:p>
    <w:p w14:paraId="73371340" w14:textId="366B0D97" w:rsidR="002108D4" w:rsidRPr="00011DA2" w:rsidRDefault="00A6664B" w:rsidP="006E6D0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Ứng dụng công nghệ thông tin trong giáo dục và đào tạo ngày càng đượ</w:t>
      </w:r>
      <w:r w:rsidR="002108D4" w:rsidRPr="00011DA2">
        <w:rPr>
          <w:rFonts w:ascii="Times New Roman" w:hAnsi="Times New Roman" w:cs="Times New Roman"/>
          <w:color w:val="000000" w:themeColor="text1"/>
          <w:sz w:val="28"/>
          <w:szCs w:val="28"/>
        </w:rPr>
        <w:t xml:space="preserve">c quan tâm. Thường xuyên được đầu tư phục vụ cho công tác quản lý và giảng </w:t>
      </w:r>
      <w:r w:rsidR="002108D4" w:rsidRPr="00011DA2">
        <w:rPr>
          <w:rFonts w:ascii="Times New Roman" w:hAnsi="Times New Roman" w:cs="Times New Roman"/>
          <w:color w:val="000000" w:themeColor="text1"/>
          <w:sz w:val="28"/>
          <w:szCs w:val="28"/>
        </w:rPr>
        <w:lastRenderedPageBreak/>
        <w:t>dạy, hầu hết các cơ sở đào tạo đều kết nối mạng Internet và được trang bị hệ thống máy tính phục vụ công việc.</w:t>
      </w:r>
      <w:r w:rsidR="00620927" w:rsidRPr="00011DA2">
        <w:rPr>
          <w:rFonts w:ascii="Times New Roman" w:hAnsi="Times New Roman" w:cs="Times New Roman"/>
          <w:color w:val="000000" w:themeColor="text1"/>
          <w:sz w:val="28"/>
          <w:szCs w:val="28"/>
        </w:rPr>
        <w:t xml:space="preserve"> </w:t>
      </w:r>
      <w:r w:rsidR="003D4CB8" w:rsidRPr="00011DA2">
        <w:rPr>
          <w:rFonts w:ascii="Times New Roman" w:hAnsi="Times New Roman" w:cs="Times New Roman"/>
          <w:color w:val="000000" w:themeColor="text1"/>
          <w:sz w:val="28"/>
          <w:szCs w:val="28"/>
        </w:rPr>
        <w:t xml:space="preserve">Trong đó, đạt 100% các trường Cao đẳng, Trung cấp chuyên nghiệp có đào tạo về công nghệ thông tin có trang bị phòng thực hành phục vụ giảng dạy công nghệ thông tin. </w:t>
      </w:r>
      <w:r w:rsidR="00953FF2" w:rsidRPr="00011DA2">
        <w:rPr>
          <w:rFonts w:ascii="Times New Roman" w:hAnsi="Times New Roman" w:cs="Times New Roman"/>
          <w:color w:val="000000" w:themeColor="text1"/>
          <w:sz w:val="28"/>
          <w:szCs w:val="28"/>
        </w:rPr>
        <w:t>52</w:t>
      </w:r>
      <w:r w:rsidR="003D4CB8" w:rsidRPr="00011DA2">
        <w:rPr>
          <w:rFonts w:ascii="Times New Roman" w:hAnsi="Times New Roman" w:cs="Times New Roman"/>
          <w:color w:val="000000" w:themeColor="text1"/>
          <w:sz w:val="28"/>
          <w:szCs w:val="28"/>
        </w:rPr>
        <w:t>% trường trung học phổ thông, trung học cơ sở</w:t>
      </w:r>
      <w:r w:rsidR="00953FF2" w:rsidRPr="00011DA2">
        <w:rPr>
          <w:rFonts w:ascii="Times New Roman" w:hAnsi="Times New Roman" w:cs="Times New Roman"/>
          <w:color w:val="000000" w:themeColor="text1"/>
          <w:sz w:val="28"/>
          <w:szCs w:val="28"/>
        </w:rPr>
        <w:t xml:space="preserve"> và </w:t>
      </w:r>
      <w:r w:rsidR="003D4CB8" w:rsidRPr="00011DA2">
        <w:rPr>
          <w:rFonts w:ascii="Times New Roman" w:hAnsi="Times New Roman" w:cs="Times New Roman"/>
          <w:color w:val="000000" w:themeColor="text1"/>
          <w:sz w:val="28"/>
          <w:szCs w:val="28"/>
        </w:rPr>
        <w:t>tiểu học đã trang bị phòng máy tính phục vụ việc học và dạy tin học.</w:t>
      </w:r>
      <w:r w:rsidR="006E6D07" w:rsidRPr="00011DA2">
        <w:rPr>
          <w:rFonts w:ascii="Times New Roman" w:hAnsi="Times New Roman" w:cs="Times New Roman"/>
          <w:color w:val="000000" w:themeColor="text1"/>
          <w:sz w:val="28"/>
          <w:szCs w:val="28"/>
        </w:rPr>
        <w:t xml:space="preserve"> Một số trường ở khu vực miền núi và các xã khó khăn chưa có phòng máy, chưa giảng dạy tin học.</w:t>
      </w:r>
      <w:r w:rsidR="00DC058F" w:rsidRPr="00011DA2">
        <w:rPr>
          <w:rFonts w:ascii="Times New Roman" w:hAnsi="Times New Roman" w:cs="Times New Roman"/>
          <w:color w:val="000000" w:themeColor="text1"/>
          <w:sz w:val="28"/>
          <w:szCs w:val="28"/>
        </w:rPr>
        <w:t xml:space="preserve"> Trang bị hệ thống phòng họp trực tuyến ở 08 phòng giáo dục và đào tạo và Văn phòng Sở và tất cả các đơn vị trực thuộc theo mô hình phòng ảo.</w:t>
      </w:r>
    </w:p>
    <w:p w14:paraId="564691BF" w14:textId="25D9B097" w:rsidR="00713326" w:rsidRPr="00011DA2" w:rsidRDefault="002108D4" w:rsidP="002108D4">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Điều hành và quản lý Giáo dục: T</w:t>
      </w:r>
      <w:r w:rsidR="009E101F" w:rsidRPr="00011DA2">
        <w:rPr>
          <w:rFonts w:ascii="Times New Roman" w:hAnsi="Times New Roman" w:cs="Times New Roman"/>
          <w:color w:val="000000" w:themeColor="text1"/>
          <w:sz w:val="28"/>
          <w:szCs w:val="28"/>
        </w:rPr>
        <w:t xml:space="preserve">ừ năm học 2019-2020, Sở Giáo dục và Đào tạo yêu cầu các đơn vị sử dụng đường truyền Internet cáp quang, triển khai nâng cấp, sử dụng hiệu quả hệ thống Cổng thông tin điện tử của ngành, Website của các đơn vị trường học. </w:t>
      </w:r>
      <w:r w:rsidR="00713326" w:rsidRPr="00011DA2">
        <w:rPr>
          <w:rFonts w:ascii="Times New Roman" w:hAnsi="Times New Roman" w:cs="Times New Roman"/>
          <w:color w:val="000000" w:themeColor="text1"/>
          <w:sz w:val="28"/>
          <w:szCs w:val="28"/>
        </w:rPr>
        <w:t>Trong đó, Website của một số trường đã có hình thức chia sẻ tài nguyên điện tử tư liệu dạy học; hướng dẫn phương pháp học tập bộ môn cho học sinh; trắc nghiệm trực tuyến.</w:t>
      </w:r>
    </w:p>
    <w:p w14:paraId="78B39501" w14:textId="6978B1B6" w:rsidR="00A6664B" w:rsidRPr="00011DA2" w:rsidRDefault="009E101F" w:rsidP="002108D4">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Sử dụng đồng bộ hệ thống hồ sơ, sổ điểm, học bạ điện tử từ cấp Trung học cơ sở đến cấp Trung học phổ thông trên toàn tỉnh. S</w:t>
      </w:r>
      <w:r w:rsidR="00A6664B" w:rsidRPr="00011DA2">
        <w:rPr>
          <w:rFonts w:ascii="Times New Roman" w:hAnsi="Times New Roman" w:cs="Times New Roman"/>
          <w:color w:val="000000" w:themeColor="text1"/>
          <w:sz w:val="28"/>
          <w:szCs w:val="28"/>
        </w:rPr>
        <w:t xml:space="preserve">ử dụng có hiệu quả các phần mềm thống kê phổ cập giáo dục – chống mù chữ; </w:t>
      </w:r>
      <w:r w:rsidR="00156E99" w:rsidRPr="00011DA2">
        <w:rPr>
          <w:rFonts w:ascii="Times New Roman" w:hAnsi="Times New Roman" w:cs="Times New Roman"/>
          <w:color w:val="000000" w:themeColor="text1"/>
          <w:sz w:val="28"/>
          <w:szCs w:val="28"/>
        </w:rPr>
        <w:t xml:space="preserve">phần mềm quản lý thi trung học phổ thông quốc gia; quản lý thi học sinh giỏi quốc gia; phần mềm chấm thi trắc nghiệm </w:t>
      </w:r>
      <w:r w:rsidR="00A6664B" w:rsidRPr="00011DA2">
        <w:rPr>
          <w:rFonts w:ascii="Times New Roman" w:hAnsi="Times New Roman" w:cs="Times New Roman"/>
          <w:color w:val="000000" w:themeColor="text1"/>
          <w:sz w:val="28"/>
          <w:szCs w:val="28"/>
        </w:rPr>
        <w:t>đồng bộ cho các cơ sở giáo dục trên toàn tỉnh.</w:t>
      </w:r>
    </w:p>
    <w:p w14:paraId="325B7AA3" w14:textId="43A114C4" w:rsidR="00713326" w:rsidRPr="00011DA2" w:rsidRDefault="0033090F" w:rsidP="0062092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Trong công tác giảng dạy: Sở Giáo dục và Đào tạo thường xuyên chỉ đạo các đơn vị tăng cường ứng dụng công nghệ thông tin trong công tác dạy - học. </w:t>
      </w:r>
      <w:r w:rsidR="00620927" w:rsidRPr="00011DA2">
        <w:rPr>
          <w:rFonts w:ascii="Times New Roman" w:hAnsi="Times New Roman" w:cs="Times New Roman"/>
          <w:color w:val="000000" w:themeColor="text1"/>
          <w:sz w:val="28"/>
          <w:szCs w:val="28"/>
        </w:rPr>
        <w:t xml:space="preserve">Trong đó, </w:t>
      </w:r>
      <w:r w:rsidR="00713326" w:rsidRPr="00011DA2">
        <w:rPr>
          <w:rFonts w:ascii="Times New Roman" w:hAnsi="Times New Roman" w:cs="Times New Roman"/>
          <w:color w:val="000000" w:themeColor="text1"/>
          <w:sz w:val="28"/>
          <w:szCs w:val="28"/>
        </w:rPr>
        <w:t>đa số giáo viên tại các trường trung học phổ thông trong toàn tỉnh đã phát huy hiệu quả sử dụng các phần mềm nâng cao chất lượng dạy học. Ứng dụng có hiệu quả các phần mềm phục vụ giảng dạy và học tập như: phần mềm Power point (soạn bài giảng trình chiếu), phần mềm giảng dạy bảng tương tác thông minh, phần mềm hỗ trợ thiết kế bài giảng (e-leaming)...</w:t>
      </w:r>
    </w:p>
    <w:p w14:paraId="6757B9CE" w14:textId="77777777" w:rsidR="00A6664B" w:rsidRPr="00011DA2" w:rsidRDefault="00A6664B" w:rsidP="00A6664B">
      <w:pPr>
        <w:spacing w:before="80" w:after="80" w:line="264" w:lineRule="auto"/>
        <w:ind w:firstLine="567"/>
        <w:jc w:val="both"/>
        <w:rPr>
          <w:rFonts w:ascii="Times New Roman" w:hAnsi="Times New Roman" w:cs="Times New Roman"/>
          <w:i/>
          <w:color w:val="000000" w:themeColor="text1"/>
          <w:sz w:val="28"/>
          <w:szCs w:val="28"/>
        </w:rPr>
      </w:pPr>
      <w:r w:rsidRPr="00011DA2">
        <w:rPr>
          <w:rFonts w:ascii="Times New Roman" w:hAnsi="Times New Roman" w:cs="Times New Roman"/>
          <w:i/>
          <w:color w:val="000000" w:themeColor="text1"/>
          <w:sz w:val="28"/>
          <w:szCs w:val="28"/>
        </w:rPr>
        <w:t>Y tế và chăm sóc sức khỏe:</w:t>
      </w:r>
    </w:p>
    <w:p w14:paraId="54E57953" w14:textId="77777777" w:rsidR="00E54BCC" w:rsidRPr="00011DA2" w:rsidRDefault="00E54BCC" w:rsidP="00E54BC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Trong thời gian qua, các đơn vị y tế trên địa bàn tỉnh đã ứng dụng công nghệ thông tin vào công tác quản lý, khám và điều trị tương đối tốt: đạt 100% các đơn vị trong ngành y tế đã triển khai ứng dụng phần mềm quản lý văn bản và điều hành, ứng dụng chữ ký số trong ban hành văn bản điện tử, thực hiện đảm bảo kết nối liên thông giữa Sở Y tế với các đơn vị trong ngành, với cơ quan liên thông Văn phòng Chính phủ… rút ngắn thời gian xử lý văn bản, thuận tiện trong công tác quản lý điều hành và cải cách hành chính trong ngành Y tế.</w:t>
      </w:r>
    </w:p>
    <w:p w14:paraId="2F3E75C3" w14:textId="3F10F03C" w:rsidR="00E54BCC" w:rsidRPr="00011DA2" w:rsidRDefault="00E54BCC" w:rsidP="00E54BC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Các cơ sở khám chữa bệnh đã và đang triển khai đầu tư cơ sở hạ tầng hệ thống mạng, máy vi tính, thiết bị thông minh, thiết bị bảo mật…; đầu tư nâng cấp, mua sắm phần mềm quản lý bệnh viện (HIS), hệ thống thông tin xét nghiệm (LIS), hệ thống lưu trữ hình ảnh (PACS)….</w:t>
      </w:r>
    </w:p>
    <w:p w14:paraId="65F8F594" w14:textId="77777777"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Tại các trạm y tế xã phường: đạt 100% các đơn vị đều đã được trang bị máy tính nhưng chưa ứng dụng nhiều vào công tác quản lý và điều trị, chỉ có khoảng trên 40% đơn vị triển khai cài đặt sử dụng phần mềm quản lý khám và chữa bệnh.</w:t>
      </w:r>
    </w:p>
    <w:p w14:paraId="546BBB05" w14:textId="77777777" w:rsidR="00A6664B" w:rsidRPr="00011DA2" w:rsidRDefault="00A6664B" w:rsidP="00A6664B">
      <w:pPr>
        <w:spacing w:before="80" w:after="80" w:line="264" w:lineRule="auto"/>
        <w:ind w:firstLine="567"/>
        <w:jc w:val="both"/>
        <w:rPr>
          <w:rFonts w:ascii="Times New Roman" w:hAnsi="Times New Roman" w:cs="Times New Roman"/>
          <w:i/>
          <w:color w:val="000000" w:themeColor="text1"/>
          <w:sz w:val="28"/>
          <w:szCs w:val="28"/>
        </w:rPr>
      </w:pPr>
      <w:r w:rsidRPr="00011DA2">
        <w:rPr>
          <w:rFonts w:ascii="Times New Roman" w:hAnsi="Times New Roman" w:cs="Times New Roman"/>
          <w:i/>
          <w:color w:val="000000" w:themeColor="text1"/>
          <w:sz w:val="28"/>
          <w:szCs w:val="28"/>
        </w:rPr>
        <w:t>Nông nghiệp:</w:t>
      </w:r>
    </w:p>
    <w:p w14:paraId="43F29279" w14:textId="14A1A8F4" w:rsidR="00A6664B" w:rsidRPr="00011DA2" w:rsidRDefault="00852AE8" w:rsidP="009A1248">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Trong thời gian qua, tỉnh Lai Châu đã coi trọng phát triển các mô hình nông nghiệp sạch, ứng dụng công nghệ cao. Qua đó, góp phần hình thành các mô hình, vùng sản xuất tập trung ứng dụng công nghệ cao để nâng cao năng suất như xây dựng mô hình nhà màng, nhà lưới</w:t>
      </w:r>
      <w:r w:rsidR="00A8189F" w:rsidRPr="00011DA2">
        <w:rPr>
          <w:rFonts w:ascii="Times New Roman" w:hAnsi="Times New Roman" w:cs="Times New Roman"/>
          <w:color w:val="000000" w:themeColor="text1"/>
          <w:sz w:val="28"/>
          <w:szCs w:val="28"/>
        </w:rPr>
        <w:t>, hệ thống tưới nhỏ giọt</w:t>
      </w:r>
      <w:r w:rsidRPr="00011DA2">
        <w:rPr>
          <w:rFonts w:ascii="Times New Roman" w:hAnsi="Times New Roman" w:cs="Times New Roman"/>
          <w:color w:val="000000" w:themeColor="text1"/>
          <w:sz w:val="28"/>
          <w:szCs w:val="28"/>
        </w:rPr>
        <w:t>... Tỉnh cũng hình thành</w:t>
      </w:r>
      <w:r w:rsidR="00A8189F" w:rsidRPr="00011DA2">
        <w:rPr>
          <w:rFonts w:ascii="Times New Roman" w:hAnsi="Times New Roman" w:cs="Times New Roman"/>
          <w:color w:val="000000" w:themeColor="text1"/>
          <w:sz w:val="28"/>
          <w:szCs w:val="28"/>
        </w:rPr>
        <w:t xml:space="preserve"> nhiều vùng sản xuất tập trung như vùng trồng cây ăn quả ôn đới, vùng chè, vùng trồng chuối, vùng trồng lúa chất lượng cao, an toàn thực phẩm ngày càng được chú trọng trong sản xuất nông nghiệp</w:t>
      </w:r>
      <w:r w:rsidR="009A1248" w:rsidRPr="00011DA2">
        <w:rPr>
          <w:rFonts w:ascii="Times New Roman" w:hAnsi="Times New Roman" w:cs="Times New Roman"/>
          <w:color w:val="000000" w:themeColor="text1"/>
          <w:sz w:val="28"/>
          <w:szCs w:val="28"/>
        </w:rPr>
        <w:t xml:space="preserve">; </w:t>
      </w:r>
      <w:r w:rsidR="00A6664B" w:rsidRPr="00011DA2">
        <w:rPr>
          <w:rFonts w:ascii="Times New Roman" w:hAnsi="Times New Roman" w:cs="Times New Roman"/>
          <w:color w:val="000000" w:themeColor="text1"/>
          <w:sz w:val="28"/>
          <w:szCs w:val="28"/>
        </w:rPr>
        <w:t xml:space="preserve">áp dụng các quy trình sản xuất </w:t>
      </w:r>
      <w:r w:rsidR="009A1248" w:rsidRPr="00011DA2">
        <w:rPr>
          <w:rFonts w:ascii="Times New Roman" w:hAnsi="Times New Roman" w:cs="Times New Roman"/>
          <w:color w:val="000000" w:themeColor="text1"/>
          <w:sz w:val="28"/>
          <w:szCs w:val="28"/>
        </w:rPr>
        <w:t xml:space="preserve">chè an toàn </w:t>
      </w:r>
      <w:r w:rsidR="00A6664B" w:rsidRPr="00011DA2">
        <w:rPr>
          <w:rFonts w:ascii="Times New Roman" w:hAnsi="Times New Roman" w:cs="Times New Roman"/>
          <w:color w:val="000000" w:themeColor="text1"/>
          <w:sz w:val="28"/>
          <w:szCs w:val="28"/>
        </w:rPr>
        <w:t>theo tiêu chuẩn VietGAP.</w:t>
      </w:r>
    </w:p>
    <w:p w14:paraId="4BE9F5C3" w14:textId="56634A00" w:rsidR="00A6664B" w:rsidRPr="00011DA2" w:rsidRDefault="00A6664B" w:rsidP="00852AE8">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Sở Nông nghiệp và Phát triển nông thôn đã triển khai sử dụng tại nội bộ Sở các phần mềm </w:t>
      </w:r>
      <w:r w:rsidR="00852AE8" w:rsidRPr="00011DA2">
        <w:rPr>
          <w:rFonts w:ascii="Times New Roman" w:hAnsi="Times New Roman" w:cs="Times New Roman"/>
          <w:color w:val="000000" w:themeColor="text1"/>
          <w:sz w:val="28"/>
          <w:szCs w:val="28"/>
        </w:rPr>
        <w:t xml:space="preserve">theo dõi diễn biến tài nguyên rừng; phần mềm cảnh báo cháy rừng; phần mềm kiểm dịch thực vật PQS… </w:t>
      </w:r>
      <w:r w:rsidRPr="00011DA2">
        <w:rPr>
          <w:rFonts w:ascii="Times New Roman" w:hAnsi="Times New Roman" w:cs="Times New Roman"/>
          <w:color w:val="000000" w:themeColor="text1"/>
          <w:sz w:val="28"/>
          <w:szCs w:val="28"/>
        </w:rPr>
        <w:t>phục vụ công tác lưu trữ, quản lý và điều hành tại đơn vị.</w:t>
      </w:r>
    </w:p>
    <w:p w14:paraId="77C41547" w14:textId="77777777" w:rsidR="00A6664B" w:rsidRPr="00011DA2" w:rsidRDefault="00A6664B" w:rsidP="00A6664B">
      <w:pPr>
        <w:spacing w:before="80" w:after="80" w:line="264" w:lineRule="auto"/>
        <w:ind w:firstLine="567"/>
        <w:jc w:val="both"/>
        <w:rPr>
          <w:rFonts w:ascii="Times New Roman" w:hAnsi="Times New Roman" w:cs="Times New Roman"/>
          <w:i/>
          <w:color w:val="000000" w:themeColor="text1"/>
          <w:sz w:val="28"/>
          <w:szCs w:val="28"/>
        </w:rPr>
      </w:pPr>
      <w:r w:rsidRPr="00011DA2">
        <w:rPr>
          <w:rFonts w:ascii="Times New Roman" w:hAnsi="Times New Roman" w:cs="Times New Roman"/>
          <w:i/>
          <w:color w:val="000000" w:themeColor="text1"/>
          <w:sz w:val="28"/>
          <w:szCs w:val="28"/>
        </w:rPr>
        <w:t>Du lịch:</w:t>
      </w:r>
    </w:p>
    <w:p w14:paraId="387134E3" w14:textId="3543AD69" w:rsidR="00A6664B" w:rsidRPr="00011DA2" w:rsidRDefault="00A6664B" w:rsidP="00822BA6">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Trong thời gian qua, tỉnh đã tích cực đẩy mạnh ứng dụng công nghệ thông tin trong công tác quảng bá và kinh doanh du lịch, góp phần thúc đẩy rất lớn cho lĩnh vực này. Tỉnh đã triển khai xây dựng hệ thống Cổng thông tin du lịch (http://</w:t>
      </w:r>
      <w:r w:rsidR="00DD7124" w:rsidRPr="00011DA2">
        <w:rPr>
          <w:color w:val="000000" w:themeColor="text1"/>
        </w:rPr>
        <w:t xml:space="preserve"> </w:t>
      </w:r>
      <w:r w:rsidR="00DD7124" w:rsidRPr="00011DA2">
        <w:rPr>
          <w:rFonts w:ascii="Times New Roman" w:hAnsi="Times New Roman" w:cs="Times New Roman"/>
          <w:color w:val="000000" w:themeColor="text1"/>
          <w:sz w:val="28"/>
          <w:szCs w:val="28"/>
        </w:rPr>
        <w:t>http://laichau.tourism.vn</w:t>
      </w:r>
      <w:r w:rsidRPr="00011DA2">
        <w:rPr>
          <w:rFonts w:ascii="Times New Roman" w:hAnsi="Times New Roman" w:cs="Times New Roman"/>
          <w:color w:val="000000" w:themeColor="text1"/>
          <w:sz w:val="28"/>
          <w:szCs w:val="28"/>
        </w:rPr>
        <w:t xml:space="preserve">) </w:t>
      </w:r>
      <w:r w:rsidR="00822BA6" w:rsidRPr="00011DA2">
        <w:rPr>
          <w:rFonts w:ascii="Times New Roman" w:hAnsi="Times New Roman" w:cs="Times New Roman"/>
          <w:color w:val="000000" w:themeColor="text1"/>
          <w:sz w:val="28"/>
          <w:szCs w:val="28"/>
        </w:rPr>
        <w:t xml:space="preserve">cung cấp các thông tin tiện ích du lịch trên địa bàn về các địa điểm di tích lịch sử, văn hóa, danh lam, thắng cảnh, khách sạn, nhà hàng, địa điểm mua sắm... cho du khách. </w:t>
      </w:r>
    </w:p>
    <w:p w14:paraId="6A06B81D" w14:textId="6763EBE6"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Bên cạnh đó, nhiều khách sạn, công ty du lịch của tỉnh đã cơ bản ứng dụng công nghệ thông tin vào hoạt động sản xuất kinh doanh như triển khai ứng dụng các phần mềm quản lý nhân sự, quản lý đặt phòng</w:t>
      </w:r>
      <w:r w:rsidR="00822BA6" w:rsidRPr="00011DA2">
        <w:rPr>
          <w:rFonts w:ascii="Times New Roman" w:hAnsi="Times New Roman" w:cs="Times New Roman"/>
          <w:color w:val="000000" w:themeColor="text1"/>
          <w:sz w:val="28"/>
          <w:szCs w:val="28"/>
        </w:rPr>
        <w:t>…</w:t>
      </w:r>
      <w:r w:rsidRPr="00011DA2">
        <w:rPr>
          <w:rFonts w:ascii="Times New Roman" w:hAnsi="Times New Roman" w:cs="Times New Roman"/>
          <w:color w:val="000000" w:themeColor="text1"/>
          <w:sz w:val="28"/>
          <w:szCs w:val="28"/>
        </w:rPr>
        <w:t xml:space="preserve">. Ngoài ra, đã có một số khách sạn và công ty du lịch lớn xây dựng trang thông tin điện tử với các nội dung chủ yếu về giới thiệu công ty, cung cấp thông tin sản phẩm, tổ chức mua bán tour, đặt phòng trực tuyến cho du khách trong và ngoài nước, mang lại nhiều lợi ích thiết thực, góp phần đáng kể vào hiệu quả trong hoạt động kinh doanh và tìm kiếm thị trường của doanh nghiệp. </w:t>
      </w:r>
    </w:p>
    <w:p w14:paraId="1ED20D99" w14:textId="4138290C"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Một số doanh nghiệp trong tỉnh đã lựa chọn hình thức quảng bá thông qua mạng xã hội (như </w:t>
      </w:r>
      <w:r w:rsidR="000A062B" w:rsidRPr="00011DA2">
        <w:rPr>
          <w:rFonts w:ascii="Times New Roman" w:hAnsi="Times New Roman" w:cs="Times New Roman"/>
          <w:color w:val="000000" w:themeColor="text1"/>
          <w:sz w:val="28"/>
          <w:szCs w:val="28"/>
        </w:rPr>
        <w:t>f</w:t>
      </w:r>
      <w:r w:rsidRPr="00011DA2">
        <w:rPr>
          <w:rFonts w:ascii="Times New Roman" w:hAnsi="Times New Roman" w:cs="Times New Roman"/>
          <w:color w:val="000000" w:themeColor="text1"/>
          <w:sz w:val="28"/>
          <w:szCs w:val="28"/>
        </w:rPr>
        <w:t xml:space="preserve">acebook, </w:t>
      </w:r>
      <w:r w:rsidR="00822BA6" w:rsidRPr="00011DA2">
        <w:rPr>
          <w:rFonts w:ascii="Times New Roman" w:hAnsi="Times New Roman" w:cs="Times New Roman"/>
          <w:color w:val="000000" w:themeColor="text1"/>
          <w:sz w:val="28"/>
          <w:szCs w:val="28"/>
        </w:rPr>
        <w:t>youtube</w:t>
      </w:r>
      <w:r w:rsidRPr="00011DA2">
        <w:rPr>
          <w:rFonts w:ascii="Times New Roman" w:hAnsi="Times New Roman" w:cs="Times New Roman"/>
          <w:color w:val="000000" w:themeColor="text1"/>
          <w:sz w:val="28"/>
          <w:szCs w:val="28"/>
        </w:rPr>
        <w:t>...), đây là kênh thông tin tuy đơn giản, nhưng lại vô cùng hiệu quả và có tầm ảnh hưởng rộng lớn, giúp doanh nghiệp vừa có thể giới thiệu, quảng bá, vừa nhận được thông tin phản hồi nhanh chóng từ khách du lịch.</w:t>
      </w:r>
    </w:p>
    <w:p w14:paraId="7B6070FC" w14:textId="77777777" w:rsidR="00A6664B" w:rsidRPr="00011DA2" w:rsidRDefault="00A6664B" w:rsidP="00A6664B">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3.3. Nguồn nhân lực công nghệ thông tin</w:t>
      </w:r>
    </w:p>
    <w:p w14:paraId="3DDB5B8C" w14:textId="3926D7DC"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Trong thời gian qua, được sự quan tâm chỉ đạo của các cấp, các ngành công tác đào tạo nguồn nhân lực công nghệ thông tin đã có những chuyển biến tích cực. Hàng năm, tỉnh đều có kế hoạch đào tạo nâng cao trình độ tin học cơ bản cho cán bộ các sở, ngành và Ủy ban nhân dân cấp huyện, cấp xã. Đến nay, cơ bản nguồn nhân lực tại các đơn vị đã đáp ứng được nhu cầu, tuy nhiên vẫn còn thiếu cán bộ chuyên trách công nghệ thông tin</w:t>
      </w:r>
      <w:r w:rsidR="00AB6208" w:rsidRPr="00011DA2">
        <w:rPr>
          <w:rFonts w:ascii="Times New Roman" w:hAnsi="Times New Roman" w:cs="Times New Roman"/>
          <w:color w:val="000000" w:themeColor="text1"/>
          <w:sz w:val="28"/>
          <w:szCs w:val="28"/>
        </w:rPr>
        <w:t>,</w:t>
      </w:r>
      <w:r w:rsidRPr="00011DA2">
        <w:rPr>
          <w:rFonts w:ascii="Times New Roman" w:hAnsi="Times New Roman" w:cs="Times New Roman"/>
          <w:color w:val="000000" w:themeColor="text1"/>
          <w:sz w:val="28"/>
          <w:szCs w:val="28"/>
        </w:rPr>
        <w:t xml:space="preserve"> chủ yếu là kiêm nhiệm, bán chuyên trách nên gặp nhiều khó khăn trong việc quản trị, vận hành hệ thống công nghệ thông tin tại đơn vị. Nguồn nhân lực công nghệ thông tin tại các cơ quan cấp xã vẫn còn nhiều hạn chế.</w:t>
      </w:r>
    </w:p>
    <w:p w14:paraId="6AE66C93" w14:textId="77777777" w:rsidR="00AB6208" w:rsidRPr="00011DA2" w:rsidRDefault="00C9356E" w:rsidP="00C9356E">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100% cán bộ, công chức của cơ quan nhà nước có chứng chỉ ứng dụng công nghệ thông tin theo Chuẩn kỹ năng sử dụng công nghệ thông tin cơ bản trở lên theo quy định tại Thông tư số 03/2014/TT-BTTTT ngày 11/3/2014 của Bộ trưởng Bộ Thông tin và Truyền thông hoặc chứng chỉ tin học ứng dụng A, B, C đã cấp. Tỷ lệ cán bộ, công chức cấp tỉnh, cấp huyện thường xuyên sử dụng máy tính để xử lý công việc là 100%, cấp xã là 70%. </w:t>
      </w:r>
      <w:r w:rsidR="00046890" w:rsidRPr="00011DA2">
        <w:rPr>
          <w:rFonts w:ascii="Times New Roman" w:hAnsi="Times New Roman" w:cs="Times New Roman"/>
          <w:color w:val="000000" w:themeColor="text1"/>
          <w:sz w:val="28"/>
          <w:szCs w:val="28"/>
        </w:rPr>
        <w:t>Tỷ lệ cán bộ chuyên trách công nghệ thông tin tăng từ 0,</w:t>
      </w:r>
      <w:r w:rsidR="007032E9" w:rsidRPr="00011DA2">
        <w:rPr>
          <w:rFonts w:ascii="Times New Roman" w:hAnsi="Times New Roman" w:cs="Times New Roman"/>
          <w:color w:val="000000" w:themeColor="text1"/>
          <w:sz w:val="28"/>
          <w:szCs w:val="28"/>
        </w:rPr>
        <w:t>5</w:t>
      </w:r>
      <w:r w:rsidR="00046890" w:rsidRPr="00011DA2">
        <w:rPr>
          <w:rFonts w:ascii="Times New Roman" w:hAnsi="Times New Roman" w:cs="Times New Roman"/>
          <w:color w:val="000000" w:themeColor="text1"/>
          <w:sz w:val="28"/>
          <w:szCs w:val="28"/>
        </w:rPr>
        <w:t xml:space="preserve">% năm 2011 lên </w:t>
      </w:r>
      <w:r w:rsidR="007032E9" w:rsidRPr="00011DA2">
        <w:rPr>
          <w:rFonts w:ascii="Times New Roman" w:hAnsi="Times New Roman" w:cs="Times New Roman"/>
          <w:color w:val="000000" w:themeColor="text1"/>
          <w:sz w:val="28"/>
          <w:szCs w:val="28"/>
        </w:rPr>
        <w:t>0</w:t>
      </w:r>
      <w:r w:rsidR="00046890" w:rsidRPr="00011DA2">
        <w:rPr>
          <w:rFonts w:ascii="Times New Roman" w:hAnsi="Times New Roman" w:cs="Times New Roman"/>
          <w:color w:val="000000" w:themeColor="text1"/>
          <w:sz w:val="28"/>
          <w:szCs w:val="28"/>
        </w:rPr>
        <w:t>,</w:t>
      </w:r>
      <w:r w:rsidR="007032E9" w:rsidRPr="00011DA2">
        <w:rPr>
          <w:rFonts w:ascii="Times New Roman" w:hAnsi="Times New Roman" w:cs="Times New Roman"/>
          <w:color w:val="000000" w:themeColor="text1"/>
          <w:sz w:val="28"/>
          <w:szCs w:val="28"/>
        </w:rPr>
        <w:t>7</w:t>
      </w:r>
      <w:r w:rsidR="00046890" w:rsidRPr="00011DA2">
        <w:rPr>
          <w:rFonts w:ascii="Times New Roman" w:hAnsi="Times New Roman" w:cs="Times New Roman"/>
          <w:color w:val="000000" w:themeColor="text1"/>
          <w:sz w:val="28"/>
          <w:szCs w:val="28"/>
        </w:rPr>
        <w:t xml:space="preserve">% năm 2020 (chủ yếu là kiêm nhiệm; trong đó, tỷ lệ cán bộ chuyên trách có trình độ cử nhân về công nghệ thông tin trở lên </w:t>
      </w:r>
      <w:r w:rsidR="007032E9" w:rsidRPr="00011DA2">
        <w:rPr>
          <w:rFonts w:ascii="Times New Roman" w:hAnsi="Times New Roman" w:cs="Times New Roman"/>
          <w:color w:val="000000" w:themeColor="text1"/>
          <w:sz w:val="28"/>
          <w:szCs w:val="28"/>
        </w:rPr>
        <w:t>70</w:t>
      </w:r>
      <w:r w:rsidR="00046890" w:rsidRPr="00011DA2">
        <w:rPr>
          <w:rFonts w:ascii="Times New Roman" w:hAnsi="Times New Roman" w:cs="Times New Roman"/>
          <w:color w:val="000000" w:themeColor="text1"/>
          <w:sz w:val="28"/>
          <w:szCs w:val="28"/>
        </w:rPr>
        <w:t>,</w:t>
      </w:r>
      <w:r w:rsidR="007032E9" w:rsidRPr="00011DA2">
        <w:rPr>
          <w:rFonts w:ascii="Times New Roman" w:hAnsi="Times New Roman" w:cs="Times New Roman"/>
          <w:color w:val="000000" w:themeColor="text1"/>
          <w:sz w:val="28"/>
          <w:szCs w:val="28"/>
        </w:rPr>
        <w:t>4</w:t>
      </w:r>
      <w:r w:rsidR="00046890" w:rsidRPr="00011DA2">
        <w:rPr>
          <w:rFonts w:ascii="Times New Roman" w:hAnsi="Times New Roman" w:cs="Times New Roman"/>
          <w:color w:val="000000" w:themeColor="text1"/>
          <w:sz w:val="28"/>
          <w:szCs w:val="28"/>
        </w:rPr>
        <w:t>%).</w:t>
      </w:r>
      <w:r w:rsidR="008328D3" w:rsidRPr="00011DA2">
        <w:rPr>
          <w:rFonts w:ascii="Times New Roman" w:hAnsi="Times New Roman" w:cs="Times New Roman"/>
          <w:color w:val="000000" w:themeColor="text1"/>
          <w:sz w:val="28"/>
          <w:szCs w:val="28"/>
        </w:rPr>
        <w:t xml:space="preserve"> </w:t>
      </w:r>
      <w:r w:rsidRPr="00011DA2">
        <w:rPr>
          <w:rFonts w:ascii="Times New Roman" w:hAnsi="Times New Roman" w:cs="Times New Roman"/>
          <w:color w:val="000000" w:themeColor="text1"/>
          <w:sz w:val="28"/>
          <w:szCs w:val="28"/>
        </w:rPr>
        <w:t>100% cán bộ chuyên trách và bán chuyên trách được tập huấn về công nghệ thông tin và an toàn thông tin.</w:t>
      </w:r>
    </w:p>
    <w:p w14:paraId="0671A26B" w14:textId="04F03DD4" w:rsidR="00AB6208" w:rsidRPr="00011DA2" w:rsidRDefault="00AB6208" w:rsidP="00AB6208">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Tại các cơ quan cấp sở, ban, ngành: 85% đơn vị có cán bộ kiêm nhiệm phụ trách công nghệ thông tin, trung bình mỗi đơn vị có từ 1 - 2 cán bộ.</w:t>
      </w:r>
    </w:p>
    <w:p w14:paraId="4141F919" w14:textId="0F8095CE" w:rsidR="00C9356E" w:rsidRPr="00011DA2" w:rsidRDefault="00AB6208" w:rsidP="00AB6208">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Tại các cơ quan cấp huyện: 75% đơn vị có cán bộ kiêm nhiệm phụ trách công nghệ thông tin, trung bình mỗi đơn vị có 1 cán bộ.</w:t>
      </w:r>
      <w:r w:rsidR="00C9356E" w:rsidRPr="00011DA2">
        <w:rPr>
          <w:rFonts w:ascii="Times New Roman" w:hAnsi="Times New Roman" w:cs="Times New Roman"/>
          <w:color w:val="000000" w:themeColor="text1"/>
          <w:sz w:val="28"/>
          <w:szCs w:val="28"/>
        </w:rPr>
        <w:t xml:space="preserve"> </w:t>
      </w:r>
    </w:p>
    <w:p w14:paraId="667C8BC1" w14:textId="0EDA62BE" w:rsidR="004E4A89" w:rsidRPr="00011DA2" w:rsidRDefault="004E4A89" w:rsidP="00C9356E">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Hàng năm, Sở Thông tin và Truyền thông phối hợp Sở Nội vụ và các đơn vị liên quan tổ chức các lớp đào tạo, tập huấn về công nghệ thông tin nhằm bồi dưỡng nghiệp vụ quản lý nhà nước về công nghệ thông tin, kỹ năng ứng dụng công nghệ thông tin, quản trị chuyên sâu cho các cán bộ, công chức, viên chức. Thông qua việc triển khai các dự án công nghệ thông tin, các cán bộ, công chức, viên chức cũng thường xuyên được tập huấn, hướng dẫn về kiến thức, kỹ năng công nghệ thông tin liên quan, góp phần hoàn thành nhiệm vụ được giao.</w:t>
      </w:r>
    </w:p>
    <w:p w14:paraId="64FF93F0" w14:textId="77777777" w:rsidR="00A6664B" w:rsidRPr="00011DA2" w:rsidRDefault="00A6664B" w:rsidP="00980731">
      <w:pPr>
        <w:pStyle w:val="Heading3"/>
        <w:rPr>
          <w:color w:val="000000" w:themeColor="text1"/>
        </w:rPr>
      </w:pPr>
      <w:bookmarkStart w:id="6" w:name="_Toc67852526"/>
      <w:r w:rsidRPr="00011DA2">
        <w:rPr>
          <w:color w:val="000000" w:themeColor="text1"/>
        </w:rPr>
        <w:t>4. An toàn, an ninh thông tin</w:t>
      </w:r>
      <w:bookmarkEnd w:id="6"/>
    </w:p>
    <w:p w14:paraId="57F1541E" w14:textId="38E78F49" w:rsidR="008328D3" w:rsidRPr="00011DA2" w:rsidRDefault="00A6664B" w:rsidP="008328D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Trên địa bàn tỉnh </w:t>
      </w:r>
      <w:r w:rsidR="00D5627E" w:rsidRPr="00011DA2">
        <w:rPr>
          <w:rFonts w:ascii="Times New Roman" w:hAnsi="Times New Roman" w:cs="Times New Roman"/>
          <w:color w:val="000000" w:themeColor="text1"/>
          <w:sz w:val="28"/>
          <w:szCs w:val="28"/>
        </w:rPr>
        <w:t>Lai Châu</w:t>
      </w:r>
      <w:r w:rsidRPr="00011DA2">
        <w:rPr>
          <w:rFonts w:ascii="Times New Roman" w:hAnsi="Times New Roman" w:cs="Times New Roman"/>
          <w:color w:val="000000" w:themeColor="text1"/>
          <w:sz w:val="28"/>
          <w:szCs w:val="28"/>
        </w:rPr>
        <w:t xml:space="preserve">, công tác đảm bảo an toàn, an ninh thông tin luôn được quan tâm, coi trọng và đạt nhiều kết quả tích cực. </w:t>
      </w:r>
      <w:r w:rsidR="008328D3" w:rsidRPr="00011DA2">
        <w:rPr>
          <w:rFonts w:ascii="Times New Roman" w:hAnsi="Times New Roman" w:cs="Times New Roman"/>
          <w:color w:val="000000" w:themeColor="text1"/>
          <w:sz w:val="28"/>
          <w:szCs w:val="28"/>
        </w:rPr>
        <w:t xml:space="preserve">UBND tỉnh đã xây dựng kế hoạch thuê dịch vụ kiểm tra, đánh giá về an toàn thông tin mạng đối với các hệ thống thông tin dùng chung của tỉnh lồng ghép trong thực hiện đầu tư, triển khai các hệ thống thông tin, bao gồm: Hệ thống quản lý văn bản và điều hành, cổng thông tin điện tử tỉnh, hệ thống quản lý cán bộ, công chức, viên chức, Cổng dịch vụ công trực tuyến - hệ thống thông tin một cửa điện tử tỉnh… </w:t>
      </w:r>
    </w:p>
    <w:p w14:paraId="7CD1258E" w14:textId="3936E5F3" w:rsidR="008328D3" w:rsidRPr="00011DA2" w:rsidRDefault="008328D3" w:rsidP="008328D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Năm 2020, hệ thống phát hiện và cảnh báo, ngăn chặn tấn công, đảm bảo an toàn thông tin tại Trung tâm tích hợp dữ liệu đã được đầu tư, lắp đặt, đang thực hiện kết nối với Trung tâm giám sát an toàn không gian mạng quốc gia.</w:t>
      </w:r>
    </w:p>
    <w:p w14:paraId="07FFDD9C" w14:textId="515D393F" w:rsidR="008328D3" w:rsidRPr="00011DA2" w:rsidRDefault="008328D3" w:rsidP="008328D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Tỉnh đã thực hiện triển khai bảo đảm an toàn thông tin cho hệ thống thông tin thuộc phạm vi quản lý theo mô </w:t>
      </w:r>
      <w:r w:rsidR="00AB6208" w:rsidRPr="00011DA2">
        <w:rPr>
          <w:rFonts w:ascii="Times New Roman" w:hAnsi="Times New Roman" w:cs="Times New Roman"/>
          <w:color w:val="000000" w:themeColor="text1"/>
          <w:sz w:val="28"/>
          <w:szCs w:val="28"/>
        </w:rPr>
        <w:t xml:space="preserve">hình </w:t>
      </w:r>
      <w:r w:rsidRPr="00011DA2">
        <w:rPr>
          <w:rFonts w:ascii="Times New Roman" w:hAnsi="Times New Roman" w:cs="Times New Roman"/>
          <w:color w:val="000000" w:themeColor="text1"/>
          <w:sz w:val="28"/>
          <w:szCs w:val="28"/>
        </w:rPr>
        <w:t>4 lớp. Bước đầu đã thực hiện lớp 1 là: Lực lượng tại chỗ và đang thực hiện lớp 4 là kết nối, chia sẻ thông tin với hệ thống giám sát quốc gia.</w:t>
      </w:r>
    </w:p>
    <w:p w14:paraId="15519E3B" w14:textId="77777777" w:rsidR="00E95AE7" w:rsidRPr="00011DA2" w:rsidRDefault="00E95AE7" w:rsidP="00E95AE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Tỉnh đã hoàn thiện triển khai lắp đặt hệ thống giám sát, điều hành, an toàn, an ninh mạng (SOC) tại Trung tâm tích hợp dữ liệu tỉnh kết nối với Trung tâm giám sát an toàn không gian mạng quốc gia.</w:t>
      </w:r>
    </w:p>
    <w:p w14:paraId="387F587F" w14:textId="32590240" w:rsidR="008328D3" w:rsidRPr="00011DA2" w:rsidRDefault="008328D3" w:rsidP="008328D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UBND tỉnh Lai Châu đã ban hành quyết định số 967/QĐ-UBND ngày 06/9/2017 về việc thành lập đội ứng cứu sự cố mạng, máy tính tỉnh Lai Châu, do Giám đốc Sở Thông tin và Truyền thông làm đội trưởng. Đội ứng cứu xây dựng quy chế, kế hoạch hoạt động và là đầu mối của tỉnh trong mạng lưới ứng cứu sự cố máy tính trên toàn quốc.</w:t>
      </w:r>
    </w:p>
    <w:p w14:paraId="02A8E4D4" w14:textId="17C641A1" w:rsidR="008328D3" w:rsidRPr="00011DA2" w:rsidRDefault="008328D3" w:rsidP="008328D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Để thuận tiện cho việc trao đổi, chia sẻ thông tin về cảnh báo lỗ hổng, điểm yếu an toàn thông tin, các nguy cơ gây mất an toàn, an ninh mạng, việc lợi dụng mạng để kích động, lôi kéo người dân tham gia tụ tập, gây rối trật tự công cộng làm ảnh hưởng đến an ninh và trật tự an toàn xã hội trên địa bàn tỉnh Lai Châu, tỉnh đã cử cán bộ phụ trách công nghệ thông tin, có chuyên môn, nghiệp vụ và khả năng nắm bắt nhanh chóng tình hình trên địa bàn tỉnh là đầu mối liên lạc, phối hợp an toàn thông tin để cung cấp thông tin nhanh chóng và chính xác.</w:t>
      </w:r>
    </w:p>
    <w:p w14:paraId="3332AE2B" w14:textId="77777777" w:rsidR="0012284C" w:rsidRPr="00011DA2" w:rsidRDefault="0012284C" w:rsidP="0012284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Tham gia diễn tập về an toàn thông tin với các đơn vị chuyên trách về an toàn thông tin như Cục An toàn thông tin, VNCERT, Trung tâm Công nghệ thông tin và Giám sát an ninh mạng – Ban Cơ yếu Chính phủ, BKAV… trong việc cảnh báo, ngăn chặn và xử lý các loại mã độc, các tình huống tấn công làm ảnh hưởng đến an toàn thông tin của cơ quan, đơn vị.</w:t>
      </w:r>
    </w:p>
    <w:p w14:paraId="5E00B2F9" w14:textId="423BFDF8"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100% đơn vị sở, ban, ngành, UBND cấp huyện đã trang bị hệ thống tường lửa cho hệ thống mạng LAN; trang bị hệ thống sao lưu dữ liệu tập trung (SAN, DAS). Đa số các cơ quan, đơn vị có trang bị ổ đĩa cứng (HDD), USB, CD, DVD... để sao lưu dữ liệu, phục vụ cho việc phục hồi khi có sự cố máy tính xảy ra. 100% đơn vị sở, ban, ngành, UBND cấp huyện trang bị phần mềm lọc thư rác, phần mềm chống mã độc, virus cho máy tính cá nhân, tuy nhiên tỷ lệ các đơn vị sử dụng phần mềm diệt virus có bản quyền còn thấp.</w:t>
      </w:r>
    </w:p>
    <w:p w14:paraId="7EAFA3FF" w14:textId="4FDBEC84"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Công tác đào tạo nguồn nhân lực bảo đảm an toàn, an ninh thông tin tại các cơ quan nhà nước được tổ chức hàng năm nhằm nâng cao năng lực quản trị các hệ thống thông tin của đơn vị và của tỉnh. Tuy nhiên, số lượng cán bộ chuyên trách an toàn thông tin tại các cơ quan nhà nước vẫn còn nhiều hạn chế, chủ yếu là kiêm nhiệm và kiêm nhiệm luôn công tác an toàn, an ninh thông tin. Năm </w:t>
      </w:r>
      <w:r w:rsidRPr="00011DA2">
        <w:rPr>
          <w:rFonts w:ascii="Times New Roman" w:hAnsi="Times New Roman" w:cs="Times New Roman"/>
          <w:color w:val="000000" w:themeColor="text1"/>
          <w:sz w:val="28"/>
          <w:szCs w:val="28"/>
        </w:rPr>
        <w:lastRenderedPageBreak/>
        <w:t xml:space="preserve">2020, tỷ lệ cán bộ phụ trách an toàn thông tin trong các cơ quan sở, ban, ngành, huyện, thành phố chiếm khoảng </w:t>
      </w:r>
      <w:r w:rsidR="000A062B" w:rsidRPr="00011DA2">
        <w:rPr>
          <w:rFonts w:ascii="Times New Roman" w:hAnsi="Times New Roman" w:cs="Times New Roman"/>
          <w:color w:val="000000" w:themeColor="text1"/>
          <w:sz w:val="28"/>
          <w:szCs w:val="28"/>
        </w:rPr>
        <w:t>0</w:t>
      </w:r>
      <w:r w:rsidRPr="00011DA2">
        <w:rPr>
          <w:rFonts w:ascii="Times New Roman" w:hAnsi="Times New Roman" w:cs="Times New Roman"/>
          <w:color w:val="000000" w:themeColor="text1"/>
          <w:sz w:val="28"/>
          <w:szCs w:val="28"/>
        </w:rPr>
        <w:t>,</w:t>
      </w:r>
      <w:r w:rsidR="000A062B" w:rsidRPr="00011DA2">
        <w:rPr>
          <w:rFonts w:ascii="Times New Roman" w:hAnsi="Times New Roman" w:cs="Times New Roman"/>
          <w:color w:val="000000" w:themeColor="text1"/>
          <w:sz w:val="28"/>
          <w:szCs w:val="28"/>
        </w:rPr>
        <w:t>2</w:t>
      </w:r>
      <w:r w:rsidRPr="00011DA2">
        <w:rPr>
          <w:rFonts w:ascii="Times New Roman" w:hAnsi="Times New Roman" w:cs="Times New Roman"/>
          <w:color w:val="000000" w:themeColor="text1"/>
          <w:sz w:val="28"/>
          <w:szCs w:val="28"/>
        </w:rPr>
        <w:t>% tổng số cán bộ.</w:t>
      </w:r>
    </w:p>
    <w:p w14:paraId="33336633" w14:textId="77777777" w:rsidR="00A6664B" w:rsidRPr="00011DA2" w:rsidRDefault="00A6664B" w:rsidP="00980731">
      <w:pPr>
        <w:pStyle w:val="Heading3"/>
        <w:rPr>
          <w:color w:val="000000" w:themeColor="text1"/>
        </w:rPr>
      </w:pPr>
      <w:bookmarkStart w:id="7" w:name="_Toc67852527"/>
      <w:r w:rsidRPr="00011DA2">
        <w:rPr>
          <w:color w:val="000000" w:themeColor="text1"/>
        </w:rPr>
        <w:t>5. Công nghiệp công nghệ thông tin</w:t>
      </w:r>
      <w:bookmarkEnd w:id="7"/>
    </w:p>
    <w:p w14:paraId="55E4700B" w14:textId="77777777"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Trong thời gian qua, tình hình công nghiệp công nghệ thông tin trên địa bàn tỉnh </w:t>
      </w:r>
      <w:r w:rsidR="00D5627E" w:rsidRPr="00011DA2">
        <w:rPr>
          <w:rFonts w:ascii="Times New Roman" w:hAnsi="Times New Roman" w:cs="Times New Roman"/>
          <w:color w:val="000000" w:themeColor="text1"/>
          <w:sz w:val="28"/>
          <w:szCs w:val="28"/>
        </w:rPr>
        <w:t>Lai Châu</w:t>
      </w:r>
      <w:r w:rsidRPr="00011DA2">
        <w:rPr>
          <w:rFonts w:ascii="Times New Roman" w:hAnsi="Times New Roman" w:cs="Times New Roman"/>
          <w:color w:val="000000" w:themeColor="text1"/>
          <w:sz w:val="28"/>
          <w:szCs w:val="28"/>
        </w:rPr>
        <w:t xml:space="preserve"> vẫn chưa phát triển, chưa hình thành các doanh nghiệp sản xuất, lắp ráp, cung cấp dịch vụ phần cứng, điện tử; sản xuất, gia công, cung cấp các sản phẩm, dịch vụ phần mềm và cung cấp các sản phẩm, dịch vụ nội dung số. </w:t>
      </w:r>
    </w:p>
    <w:p w14:paraId="37AB34B5" w14:textId="40942BF2" w:rsidR="0051533F"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Năm 20</w:t>
      </w:r>
      <w:r w:rsidR="00C42F43" w:rsidRPr="00011DA2">
        <w:rPr>
          <w:rFonts w:ascii="Times New Roman" w:hAnsi="Times New Roman" w:cs="Times New Roman"/>
          <w:color w:val="000000" w:themeColor="text1"/>
          <w:sz w:val="28"/>
          <w:szCs w:val="28"/>
        </w:rPr>
        <w:t>19</w:t>
      </w:r>
      <w:r w:rsidRPr="00011DA2">
        <w:rPr>
          <w:rFonts w:ascii="Times New Roman" w:hAnsi="Times New Roman" w:cs="Times New Roman"/>
          <w:color w:val="000000" w:themeColor="text1"/>
          <w:sz w:val="28"/>
          <w:szCs w:val="28"/>
        </w:rPr>
        <w:t xml:space="preserve">, toàn tỉnh có </w:t>
      </w:r>
      <w:r w:rsidR="00C42F43" w:rsidRPr="00011DA2">
        <w:rPr>
          <w:rFonts w:ascii="Times New Roman" w:hAnsi="Times New Roman" w:cs="Times New Roman"/>
          <w:color w:val="000000" w:themeColor="text1"/>
          <w:sz w:val="28"/>
          <w:szCs w:val="28"/>
        </w:rPr>
        <w:t>642</w:t>
      </w:r>
      <w:r w:rsidRPr="00011DA2">
        <w:rPr>
          <w:rFonts w:ascii="Times New Roman" w:hAnsi="Times New Roman" w:cs="Times New Roman"/>
          <w:color w:val="000000" w:themeColor="text1"/>
          <w:sz w:val="28"/>
          <w:szCs w:val="28"/>
        </w:rPr>
        <w:t xml:space="preserve"> doanh nghiệp hoạt động trong lĩnh vực công nghệ thông tin, chủ yếu là kinh doanh bán buôn bán lẻ các thiết bị công nghệ thông tin, thiết bị điện tử viễn thông và sửa chữa máy móc thiết bị. Doanh thu công nghệ thông tin đạt khoảng </w:t>
      </w:r>
      <w:r w:rsidR="00C42F43" w:rsidRPr="00011DA2">
        <w:rPr>
          <w:rFonts w:ascii="Times New Roman" w:hAnsi="Times New Roman" w:cs="Times New Roman"/>
          <w:color w:val="000000" w:themeColor="text1"/>
          <w:sz w:val="28"/>
          <w:szCs w:val="28"/>
        </w:rPr>
        <w:t>226.150</w:t>
      </w:r>
      <w:r w:rsidRPr="00011DA2">
        <w:rPr>
          <w:rFonts w:ascii="Times New Roman" w:hAnsi="Times New Roman" w:cs="Times New Roman"/>
          <w:color w:val="000000" w:themeColor="text1"/>
          <w:sz w:val="28"/>
          <w:szCs w:val="28"/>
        </w:rPr>
        <w:t xml:space="preserve"> tỷ đồng. </w:t>
      </w:r>
    </w:p>
    <w:p w14:paraId="3E11CE02" w14:textId="77777777" w:rsidR="00BF5B33" w:rsidRPr="00011DA2" w:rsidRDefault="00BF5B33" w:rsidP="00980731">
      <w:pPr>
        <w:pStyle w:val="Heading3"/>
        <w:rPr>
          <w:color w:val="000000" w:themeColor="text1"/>
        </w:rPr>
      </w:pPr>
      <w:bookmarkStart w:id="8" w:name="_Toc67852528"/>
      <w:r w:rsidRPr="00011DA2">
        <w:rPr>
          <w:color w:val="000000" w:themeColor="text1"/>
        </w:rPr>
        <w:t>6. Hạ tầng phát thanh truyền hình</w:t>
      </w:r>
      <w:bookmarkEnd w:id="8"/>
    </w:p>
    <w:p w14:paraId="6BC5E064"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Đài Phát thanh và Truyền hình tỉnh phát sóng một kênh trên các hạ tầng:</w:t>
      </w:r>
    </w:p>
    <w:p w14:paraId="213E4202"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Truyền hình: Phát sóng số mặt đất công suất 2KW cùng với hệ thống máy phát sóng của Truyền hình Việt Nam; phát sóng vệ tinh vinasat; phát sóng truyền hình cáp với tỷ lệ phủ sóng truyền hình đến 100% số hộ dân trong toàn tỉnh.</w:t>
      </w:r>
    </w:p>
    <w:p w14:paraId="6C770CEF"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Phát sóng phát thanh công suất 3KW với hệ thống cột ăng ten phát sóng tự đứng cao 125m. Tỷ lệ phủ sóng phát thanh đạt 90% số hộ dân cư trên địa bàn tỉnh. </w:t>
      </w:r>
    </w:p>
    <w:p w14:paraId="4C18FCCA" w14:textId="2E380E3B" w:rsidR="00BF5B33"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Đài huyện: 8 huyện, thành phố đều có phát sóng phát thanh, được phát trên cột ăng ten từ 25m – 90m.</w:t>
      </w:r>
    </w:p>
    <w:p w14:paraId="75A6B7F5" w14:textId="77777777" w:rsidR="00041DAE" w:rsidRPr="00011DA2" w:rsidRDefault="00041DAE" w:rsidP="00980731">
      <w:pPr>
        <w:pStyle w:val="Heading2"/>
        <w:rPr>
          <w:color w:val="000000" w:themeColor="text1"/>
        </w:rPr>
      </w:pPr>
      <w:bookmarkStart w:id="9" w:name="_Toc67852529"/>
      <w:r w:rsidRPr="00011DA2">
        <w:rPr>
          <w:color w:val="000000" w:themeColor="text1"/>
        </w:rPr>
        <w:t>II. Mạng lưới cơ sở báo chí, phát thanh, truyền hình, thông tin điện tử, cơ sở xuất bản, thông tin cơ sở, thông tin đối ngoại</w:t>
      </w:r>
      <w:bookmarkEnd w:id="9"/>
    </w:p>
    <w:p w14:paraId="7D6D4693" w14:textId="77777777" w:rsidR="00FB34A2" w:rsidRPr="00011DA2" w:rsidRDefault="00FB34A2" w:rsidP="00FB34A2">
      <w:pPr>
        <w:pStyle w:val="Heading3"/>
        <w:rPr>
          <w:color w:val="000000" w:themeColor="text1"/>
        </w:rPr>
      </w:pPr>
      <w:bookmarkStart w:id="10" w:name="_Toc67852530"/>
      <w:r w:rsidRPr="00011DA2">
        <w:rPr>
          <w:color w:val="000000" w:themeColor="text1"/>
        </w:rPr>
        <w:t>1. Mạng lưới cơ sở báo chí</w:t>
      </w:r>
      <w:bookmarkEnd w:id="10"/>
    </w:p>
    <w:p w14:paraId="64396E2F"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Trong thời gian qua, các cơ quan thông tin, báo chí trên địa bàn tỉnh luôn bám sát chủ trương đường lối của Đảng, định hướng tuyên truyền của Tỉnh uỷ, UBND tỉnh, thực hiện đúng tôn chỉ, mục đích hoạt động, thực hiện tốt chức năng vừa là cơ quan ngôn luận của Đảng, Nhà nước, các tổ chức chính trị - xã hội, các đoàn thể quần chúng, vừa là diễn đàn của nhân dân trong tỉnh. Đại bộ phận đội ngũ phóng viên, văn nghệ sỹ, cán bộ báo chí, xuất bản có lập trường tư tưởng vững vàng, có trình độ chuyên môn nghiệp vụ, động cơ tinh thần, thái độ làm việc nghiêm túc, trách nhiệm, tâm huyết với nghề.</w:t>
      </w:r>
    </w:p>
    <w:p w14:paraId="0A44F9CA"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Tỉnh Lai Châu hiện có 03 cơ quan báo chí hoạt động gồm: Báo Lai Châu, Đài Phát thanh và Truyền hình tỉnh, Tạp chí Văn nghệ Lai Châu và 01 cơ quan báo chí Trung ương thường trú trên địa bàn là Thông tấn xã Việt Nam. Các cơ </w:t>
      </w:r>
      <w:r w:rsidRPr="00011DA2">
        <w:rPr>
          <w:rFonts w:ascii="Times New Roman" w:hAnsi="Times New Roman" w:cs="Times New Roman"/>
          <w:color w:val="000000" w:themeColor="text1"/>
          <w:sz w:val="28"/>
          <w:szCs w:val="28"/>
        </w:rPr>
        <w:lastRenderedPageBreak/>
        <w:t>quan báo chí địa phương nhìn chung đã làm tốt công tác tuyên truyền, phản ánh nhanh nhạy, đầy đủ kịp thời tình hình, sự kiện thời sự chính trị, kinh tế - xã hội, văn hóa, quốc phòng an ninh trên địa bàn tỉnh Lai Châu.</w:t>
      </w:r>
    </w:p>
    <w:p w14:paraId="132F5F67"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Trong giai đoạn 2011 – 2020 số lượng kỳ xuất bản của Báo Lai Châu duy trì cụ thể như sau: Báo thường kỳ: 3kỳ/tuần; Báo cuối tuần 1 kỳ/tuần; Báo vùng cao: 3 kỳ/tháng. Báo Lai Châu bình quân mỗi số có 10 tác phẩm (giữ nguyên số tác phẩm từ năm 2011 đến nay). Số lượng phát hành trong giai đoạn 2011 – 2020 có sự biến động theo hướng tăng, năm 2020 số lượng phát hành ấn phẩm Báo Lai Châu đạt 2.845 tờ/số (năm 2011 đạt 2.372 tờ/số).</w:t>
      </w:r>
    </w:p>
    <w:p w14:paraId="1B6B9B8E"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Tạp chí Văn nghệ Lai Châu có số lượng kỳ xuất bản giữ nguyên từ năm 2011 đến nay là 12 kỳ xuất bản/năm; bình quân mỗi số có 35 - 45 tác phẩm. Số lượng phát hành trong giai đoạn 2011 – 2020 vẫn giữ nguyên đạt 1300 tờ/số.</w:t>
      </w:r>
    </w:p>
    <w:p w14:paraId="0A3B65B7" w14:textId="77777777" w:rsidR="00FB34A2" w:rsidRPr="00011DA2" w:rsidRDefault="00FB34A2" w:rsidP="00FB34A2">
      <w:pPr>
        <w:pStyle w:val="Heading3"/>
        <w:rPr>
          <w:color w:val="000000" w:themeColor="text1"/>
        </w:rPr>
      </w:pPr>
      <w:bookmarkStart w:id="11" w:name="_Toc67852531"/>
      <w:r w:rsidRPr="00011DA2">
        <w:rPr>
          <w:color w:val="000000" w:themeColor="text1"/>
        </w:rPr>
        <w:t>2. Mạng lưới Phát thanh và Truyền hình</w:t>
      </w:r>
      <w:bookmarkEnd w:id="11"/>
    </w:p>
    <w:p w14:paraId="23B9C9C4" w14:textId="77777777" w:rsidR="00FB34A2" w:rsidRPr="00011DA2" w:rsidRDefault="00FB34A2" w:rsidP="00FB34A2">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2.1. Đài Phát thanh và Truyền hình Lai Châu</w:t>
      </w:r>
    </w:p>
    <w:p w14:paraId="297E2518"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Đài Phát thanh và Truyền hình tỉnh là đơn vị sự nghiệp thuộc UBND tỉnh Lai Châu, thực hiện chức năng cơ quan báo chí của Đảng bộ, chính quyền tỉnh, chịu sự quản lý nhà nước về báo chí, về truyền dẫn và phát sóng của Bộ Thông tin và Truyền thông, Sở Thông tin và Truyền thông quản lý nhà nước trên địa bàn theo phân công của Ủy ban nhân dân cấp tỉnh. </w:t>
      </w:r>
    </w:p>
    <w:p w14:paraId="6761C8BB"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Nhiệm vụ của Đài Phát thanh và Truyền hình tỉnh: tuyên truyền chủ trương, đường lối, chính sách, pháp luật của Đảng và Nhà nước; phổ biến các Chỉ thị, Nghị quyết và nhiệm vụ chính trị của cấp ủy Đảng, chính quyền địa phương; Cổ vũ mạnh mẽ phong trào thi đua yêu nước, phát huy và nêu gương các điển hình tiên tiến, kịp thời biểu dương các tập thể, cá nhân năng động, sáng tạo khắc phục khó khăn, quyết tâm phấn đấu hoàn thành thắng lợi các mục tiêu Nghị quyết Đại hội Đảng bộ tỉnh đã đề ra; Đồng thời là diễn đàn phản ánh tâm tư, nguyện vọng của các tầng lớp nhân dân trong tỉnh. Đài Phát thanh và Truyền hình tỉnh có nhiệm vụ hướng dẫn về chuyên môn, nghiệp vụ, kỹ thuật đối với các các Đài Truyền thanh - Truyền hình cấp huyện.</w:t>
      </w:r>
    </w:p>
    <w:p w14:paraId="2D5EA4EC"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Tổng thời lượng phát sóng phát thanh trong giai đoạn 2011- 2020 vẫn giữ nguyên đạt 19 giờ/ngày. Thời lượng các chương trình phát thanh do Đài tự sản xuất tăng từ 0,5 giờ/ngày năm 2011 lên 2,25 giờ/ngày năm 2020 (đạt tỷ lệ 12% tổng thời lượng trong ngày, trong đó có 1 giờ chương trình phát thanh tiếng dân tộc: Tiếng Thái, Mông, Hà Nhì, Dao). Tổng số tác phẩm phát sóng năm 2020 là 2.416 tác phẩm. Tỷ lệ phủ sóng phát thanh đạt 90% số hộ dân cư trên địa bàn tỉnh.</w:t>
      </w:r>
    </w:p>
    <w:p w14:paraId="22E9B64C"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Tổng thời lượng phát sóng truyền hình trong giai đoạn 2011- 2020 vẫn giữ nguyên đạt 21 giờ/ngày. Các chương trình truyền hình do Đài tự sản xuất phát sóng tăng từ 0,5 giờ/ngày lên 3,6 giờ/ngày (chiếm khoảng 17% tổng thời lượng </w:t>
      </w:r>
      <w:r w:rsidRPr="00011DA2">
        <w:rPr>
          <w:rFonts w:ascii="Times New Roman" w:hAnsi="Times New Roman" w:cs="Times New Roman"/>
          <w:color w:val="000000" w:themeColor="text1"/>
          <w:sz w:val="28"/>
          <w:szCs w:val="28"/>
        </w:rPr>
        <w:lastRenderedPageBreak/>
        <w:t>trong ngày, trong đó có 2 giờ chương trình truyền hình tiếng dân tộc: Tiếng Thái, Mông, Hà Nhì, Dao). Tổng số tác phẩm phát sóng năm 2020 là 8.647 tác phẩm. Phủ sóng truyền hình đến 100% số hộ dân trong toàn tỉnh.</w:t>
      </w:r>
    </w:p>
    <w:p w14:paraId="7B033CCD"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Thiết bị sản xuất chương trình: Đài tỉnh được trang bị 02 hệ thống sản xuất, phát sóng các chương trình phát thanh; các chương trình truyền hình được phát sóng qua máy phát sóng của Đài Truyền hình Việt Nam. Ngoài ra, Đài còn được trang bị hệ thống thiết bị thực hiện chương trình phát thanh, truyền hình trực tiếp tại hiện trường, đảm bảo phục vụ các nhiệm vụ chính trị quan trọng của tỉnh. </w:t>
      </w:r>
    </w:p>
    <w:p w14:paraId="46407158"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Tổng doanh thu phát thanh, truyền hình tăng từ 3,43 tỷ đồng năm 2011 lên 4,3 tỷ đồng năm 2020.</w:t>
      </w:r>
    </w:p>
    <w:p w14:paraId="314913F6" w14:textId="77777777" w:rsidR="00FB34A2" w:rsidRPr="00011DA2" w:rsidRDefault="00FB34A2" w:rsidP="00FB34A2">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2.2. Đài Truyền thanh và Truyền hình cấp huyện</w:t>
      </w:r>
    </w:p>
    <w:p w14:paraId="5B8F99C9"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Giai đoạn 2011 – 2020, Đài Truyền thanh và Truyền hình cấp huyện đã hoàn thành tốt nhiệm vụ sản xuất và phát sóng các chương trình truyền thanh bằng tiếng Việt, tiếng dân tộc trên hệ thống loa truyền thanh, thiết bị phát sóng phát thanh được trang bị nhằm tuyên truyền đường lối, chính sách của Đảng, pháp luật của Nhà nước, tập trung vào sự chỉ đạo, điều hành của chính quyền địa phương, các hoạt động tại cơ sở; phối hợp với Đài Phát thanh và Truyền hình tỉnh sản xuất các chương trình phát thanh, truyền hình phát sóng trên Đài Phát thanh và Truyền hình tỉnh; Tiếp sóng và phát sóng các chương trình của Đài Tiếng nói Việt Nam, Đài Truyền hình Việt Nam, Đài Phát thanh và Truyền hình cấp tỉnh phục vụ nhu cầu tiếp nhận thông tin của nhân dân theo quy định của pháp luật; hướng dẫn nghiệp vụ chuyên môn, kỹ thuật đối với các đài, trạm truyền thanh cấp xã.</w:t>
      </w:r>
    </w:p>
    <w:p w14:paraId="2F0B908F"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Đài Truyền thanh và Truyền hình cấp huyện sản xuất trung bình 25 phút/ngày; phối hợp với Đài tỉnh sản xuất chương trình truyền hình. Việc sản xuất các chương trình phát thanh ở các địa phương còn hạn chế về số lượng, chưa đồng đều ở các địa phương, chất lượng chương trình còn chưa cao.</w:t>
      </w:r>
    </w:p>
    <w:p w14:paraId="69B57DF0"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Hiện các Đài Truyền thanh và Truyền hình cấp huyện được trang bị 16 máy phát thanh, 36 máy phát hình và các trang thiết bị khác. Do việc đầu tư nhỏ lẻ, kéo dài nên một số thiết bị không đồng bộ gây khó khăn cho cán bộ tác nghiệp. Việc ứng dụng công nghệ thông tin trong sản xuất và lưu trữ chương trình có nhưng ở mức hạn chế. Hệ thống trang thiết bị máy tính, máy thu, đầu thu… được đầu tư nhưng một số nơi đã xuống cấp.</w:t>
      </w:r>
    </w:p>
    <w:p w14:paraId="72AD3EAB"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Kinh phí đầu tư cho việc phát triển sự nghiệp phát thanh, truyền hình tại các địa phương còn chưa thực sự được quan tâm, kinh phí đầu tư ở các huyện, thành phố chưa đồng đều.</w:t>
      </w:r>
    </w:p>
    <w:p w14:paraId="7B4A2831" w14:textId="77777777" w:rsidR="00FB34A2" w:rsidRPr="00011DA2" w:rsidRDefault="00FB34A2" w:rsidP="00FB34A2">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2.3. Truyền hình cáp</w:t>
      </w:r>
    </w:p>
    <w:p w14:paraId="66F4EC97"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Truyền hình cáp: Truyền hình cáp hiện nay chủ yếu được cung cấp tại các phường, xã của thành phố Lai Châu. Tuy nhiên số lượng thuê bao truyền hình </w:t>
      </w:r>
      <w:r w:rsidRPr="00011DA2">
        <w:rPr>
          <w:rFonts w:ascii="Times New Roman" w:hAnsi="Times New Roman" w:cs="Times New Roman"/>
          <w:color w:val="000000" w:themeColor="text1"/>
          <w:sz w:val="28"/>
          <w:szCs w:val="28"/>
        </w:rPr>
        <w:lastRenderedPageBreak/>
        <w:t>cáp có xu hướng giảm từ 1.150 thuê bao trong năm 2011 xuống còn khoảng 600 thuê bao trong năm 2020. Nguyên nhân là do người dân có xu hướng chuyển đổi sang hình thức sử dụng truyền hình IPTV và truyền hình vệ tinh.</w:t>
      </w:r>
    </w:p>
    <w:p w14:paraId="5D254262"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Truyền hình IPTV: Phạm vi cung cấp dịch vụ IPTV giống với phạm vi cung cấp dịch vụ Internet băng rộng của Viễn thông Lai Châu. Hầu hết các khu vực trung tâm thành phố, trung tâm huyện và các khu vực tập trung dân cư đều có thể sử dụng dịch vụ MyTV. Số thuê bao IPTV của Viễn thông Lai Châu đạt 27.000 thuê bao năm 2020.</w:t>
      </w:r>
    </w:p>
    <w:p w14:paraId="79708828" w14:textId="77777777" w:rsidR="00FB34A2" w:rsidRPr="00011DA2" w:rsidRDefault="00FB34A2" w:rsidP="00FB34A2">
      <w:pPr>
        <w:pStyle w:val="Heading3"/>
        <w:rPr>
          <w:color w:val="000000" w:themeColor="text1"/>
        </w:rPr>
      </w:pPr>
      <w:bookmarkStart w:id="12" w:name="_Toc67852532"/>
      <w:r w:rsidRPr="00011DA2">
        <w:rPr>
          <w:color w:val="000000" w:themeColor="text1"/>
        </w:rPr>
        <w:t>3. Thông tin điện tử</w:t>
      </w:r>
      <w:bookmarkEnd w:id="12"/>
    </w:p>
    <w:p w14:paraId="6D246F93"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Hiện nay, tỉnh Lai Châu có 1 tờ báo điện tử tại địa chỉ: http://baolaichau.vn/ thuộc bản quyền của Báo Lai Châu. Nội dung Báo Lai Châu điện tử thường xuyên được cập nhật với trên 50 chuyên trang, chuyên mục, có phiên bản tiếng Việt, tiếng Anh. Báo Lai Châu điện tử có cung cấp nội dung báo in và truyền hình trên môi trường điện tử.</w:t>
      </w:r>
    </w:p>
    <w:p w14:paraId="29D93CC9"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Ngoài ra có 08 Trang thông tin điện tử tổng hợp của 08 cơ quan, đơn vị và 36 Cổng thông tin điện tử của các sở ban ngành, địa phương cung cấp thông tin về tình hình phát triển kinh tế xã hội của tỉnh; đăng tải hoạt động của các cơ quan, đơn vị; các dịch vụ hành chính công trên các lĩnh vực của ngành, đồng thời đăng tải những thông tin cần thiết cho người dân.</w:t>
      </w:r>
    </w:p>
    <w:p w14:paraId="0DFDB188" w14:textId="262DFA45" w:rsidR="00FB34A2" w:rsidRPr="00011DA2" w:rsidRDefault="00FB34A2" w:rsidP="00FB34A2">
      <w:pPr>
        <w:pStyle w:val="Heading3"/>
        <w:rPr>
          <w:color w:val="000000" w:themeColor="text1"/>
        </w:rPr>
      </w:pPr>
      <w:bookmarkStart w:id="13" w:name="_Toc67852533"/>
      <w:r w:rsidRPr="00011DA2">
        <w:rPr>
          <w:color w:val="000000" w:themeColor="text1"/>
        </w:rPr>
        <w:t>4. Xuất bản – In - Phát hành</w:t>
      </w:r>
      <w:bookmarkEnd w:id="13"/>
    </w:p>
    <w:p w14:paraId="58905EF5" w14:textId="77777777" w:rsidR="00FB34A2" w:rsidRPr="00011DA2" w:rsidRDefault="00FB34A2" w:rsidP="00FB34A2">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4.1. Cơ sở xuất bản</w:t>
      </w:r>
    </w:p>
    <w:p w14:paraId="3597D1D1"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Tỉnh Lai Châu không có nhà xuất bản, các tổ chức, cá nhân có nhu cầu xuất bản các xuất bản phẩm kinh doanh sẽ xin cấp phép tại Cục Xuất bản, In và Phát hành hoặc các nhà xuất bản trên cả nước.</w:t>
      </w:r>
    </w:p>
    <w:p w14:paraId="1C591F96" w14:textId="77777777" w:rsidR="00FB34A2" w:rsidRPr="00011DA2" w:rsidRDefault="00FB34A2" w:rsidP="00FB34A2">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4.2. Cơ sở in</w:t>
      </w:r>
    </w:p>
    <w:p w14:paraId="221D7D1C"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Lai Châu hiện có 14 cơ sở in, chủ yếu có quy mô nhỏ lẻ. Hoạt động in trên địa bàn tỉnh đang ngày càng phát triển đa dạng, sản phẩm in chủ yếu là các xuất bản phẩm báo in, tài liệu tuyên truyền phục vụ nhiệm vụ chính trị, hóa đơn, sổ, sách, nhãn hàng hóa ... Các doanh nghiệp đã chú trọng đến việc nâng cao chất lượng sản phẩm, đáp ứng nhu cầu của các tổ chức, cá nhân trên địa bàn tỉnh. Công nghệ in được chuyển đổi từ in typo lạc hậu sang in offset hiện đại, in ra các sản phẩm có chất lượng cao hơn, giá trị gia tăng nhiều hơn, đáp ứng thời gian nhanh gấp nhiều lần. Giai đoạn 2016 – 2020, tổng doanh thu in toàn tỉnh trung bình đạt 5,2 tỷ đồng/năm.</w:t>
      </w:r>
    </w:p>
    <w:p w14:paraId="605556D0"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Tuy nhiên, công nghệ in ở Lai Châu vẫn còn lạc hậu, không đồng bộ, các cơ sở in chưa hoạt động theo hướng chuyên môn hoá sản phẩm nên việc đầu tư dàn trải, thiếu chiều sâu. Nguyên nhân chính là thị trường in ở Lai Châu chưa mạnh, nhu cầu in bị chia sẻ, các doanh nghiệp chưa dám mạnh dạn đầu tư công </w:t>
      </w:r>
      <w:r w:rsidRPr="00011DA2">
        <w:rPr>
          <w:rFonts w:ascii="Times New Roman" w:hAnsi="Times New Roman" w:cs="Times New Roman"/>
          <w:color w:val="000000" w:themeColor="text1"/>
          <w:sz w:val="28"/>
          <w:szCs w:val="28"/>
        </w:rPr>
        <w:lastRenderedPageBreak/>
        <w:t xml:space="preserve">nghệ thiết bị hiện đại do giá công nghệ thiết bị hiện đại rất cao trong lúc khả năng thu hồi vốn rất khó khăn. Hiện nay nhu cầu in bao bì, biểu mẫu tại địa phương rất lớn, nhưng số lượng doanh nghiệp đáp ứng được nhu cầu còn thấp, mất thị trường vào các doanh nghiệp ngoài tỉnh.  </w:t>
      </w:r>
    </w:p>
    <w:p w14:paraId="44F059E1" w14:textId="77777777" w:rsidR="00FB34A2" w:rsidRPr="00011DA2" w:rsidRDefault="00FB34A2" w:rsidP="00FB34A2">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4.3. Cơ sở phát hành</w:t>
      </w:r>
    </w:p>
    <w:p w14:paraId="53B4F14B"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Trên địa bàn tỉnh có 3 doanh nghiệp phát hành sách và báo chí. Năm 2020 phát hành khoảng 2.5 triệu bản sách với doanh thu đạt 1.430 triệu đồng. Các cơ sở phát hành đã có nhiều cố gắng, chủ động tìm các biện pháp, phương thức hoạt động để nâng cao hiệu quả kinh doanh nhằm nâng cao tính chuyên nghiệp, từng bước xây dựng thương hiệu trên thị trường và đáp ứng nhu cầu văn hóa đọc cho mọi tầng lớp nhân dân. Các cơ sở phát hành tích cực mở rộng thị trường, tìm kiếm đối tác để lựa chọn các xuất bản phẩm có giá trị về phục vụ nhu cầu học tập, nghiên cứu của người dân trên địa bàn.</w:t>
      </w:r>
    </w:p>
    <w:p w14:paraId="5F999AF1" w14:textId="77777777" w:rsidR="00FB34A2" w:rsidRPr="00011DA2" w:rsidRDefault="00FB34A2" w:rsidP="00FB34A2">
      <w:pPr>
        <w:pStyle w:val="Heading3"/>
        <w:rPr>
          <w:color w:val="000000" w:themeColor="text1"/>
        </w:rPr>
      </w:pPr>
      <w:bookmarkStart w:id="14" w:name="_Toc67852534"/>
      <w:r w:rsidRPr="00011DA2">
        <w:rPr>
          <w:color w:val="000000" w:themeColor="text1"/>
        </w:rPr>
        <w:t>5. Thông tin cơ sở</w:t>
      </w:r>
      <w:bookmarkEnd w:id="14"/>
    </w:p>
    <w:p w14:paraId="22DA0172" w14:textId="77777777" w:rsidR="00FB34A2" w:rsidRPr="00011DA2" w:rsidRDefault="00FB34A2" w:rsidP="00FB34A2">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5.1. Đài Truyền thanh cấp xã</w:t>
      </w:r>
    </w:p>
    <w:p w14:paraId="2076297D"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Đài Truyền thanh cấp xã là đơn vị trực thuộc Uỷ ban nhân dân cấp xã có chức năng tuyên truyền chủ trương, đường lối của Đảng, chính sách pháp luật của Nhà nước, nâng cao đời sống văn hoá, tinh thần của nhân dân, phục vụ công tác chỉ đạo điều hành của cấp uỷ, chính quyền cơ sở.</w:t>
      </w:r>
    </w:p>
    <w:p w14:paraId="7022674A"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Toàn tỉnh hiện có 94 trạm truyền thanh đạt tỉ lệ 89% xã, phường, thị trấn có đài truyền thanh, trong đó có 21,3% Đài truyền thanh hữu tuyến và 78,7% Đài truyền thanh vô tuyến, đảm bảo phủ sóng 90% số hộ gia đình trên địa bàn tỉnh.</w:t>
      </w:r>
    </w:p>
    <w:p w14:paraId="72E17BA3"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Nội dung chương trình, thời lượng: Đài Truyền thanh cấp xã phát sóng từ 1 đến 3 buổi/ngày, tổng thời lượng chương trình tự sản xuất đạt 5 phút/ngày và thường lượng tiếp sóng đạt hơn 200 phút/ngày. </w:t>
      </w:r>
    </w:p>
    <w:p w14:paraId="4F5122DC"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Cơ sở vật chất của các Đài chủ yếu đều được trang bị từ lâu, nên đã xuống cấp, làm giảm công suất phát sóng. Tình trạng trang thiết bị xuống cấp, đầu tư không đồng bộ, dẫn đến nhiều trạm không đảm bảo việc tiếp âm, tiếp sóng các Đài Trung ương và Đài tỉnh, huyện theo quy định</w:t>
      </w:r>
    </w:p>
    <w:p w14:paraId="76B33B7E"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Đài Truyền thanh xã do UBND cấp xã quản lý nhân lực, kinh phí, trang thiết bị, Đài huyện hướng dẫn chuyên môn, nghiệp vụ, Phòng Văn hóa và Thông tin quản lý nhà nước. Cán bộ phụ trách đài truyền thanh xã là cán bộ văn hóa xã hội, đoàn thanh niên, cựu chiến binh... làm kiêm nhiệm, không ổn định, không phù hợp với chuyên môn.</w:t>
      </w:r>
    </w:p>
    <w:p w14:paraId="54FE4E5A" w14:textId="77777777" w:rsidR="00FB34A2" w:rsidRPr="00011DA2" w:rsidRDefault="00FB34A2" w:rsidP="00FB34A2">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5.2. Bản tin thông tin cơ sở</w:t>
      </w:r>
    </w:p>
    <w:p w14:paraId="3B10BD05"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Bản tin thông tin cơ sở là sản phẩm thông tin có tính chất báo chí xuất bản định kỳ, sử dụng thể loại tin tức để cung cấp thông tin, kiến thức thiết yếu với đời sống hằng ngày của người dân địa phương phù hợp với đối tượng, điều kiện </w:t>
      </w:r>
      <w:r w:rsidRPr="00011DA2">
        <w:rPr>
          <w:rFonts w:ascii="Times New Roman" w:hAnsi="Times New Roman" w:cs="Times New Roman"/>
          <w:color w:val="000000" w:themeColor="text1"/>
          <w:sz w:val="28"/>
          <w:szCs w:val="28"/>
        </w:rPr>
        <w:lastRenderedPageBreak/>
        <w:t>kinh tế - xã hội của tỉnh, cung cấp thông tin về chính sách, pháp luật của Nhà nước, thông tin những sự kiện liên quan trực tiếp đến người dân ở địa phương, cơ sở thông qua các ấn phẩm in hoặc qua Internet.</w:t>
      </w:r>
    </w:p>
    <w:p w14:paraId="0C3038FE"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Giai đoạn 2011 – 2020 số lượng bản tin xuất bản tăng từ 260 bản năm 2011 lên 568 bản năm 2020, trong đó có 40 bản tin có kỳ xuất bản hàng tháng.</w:t>
      </w:r>
    </w:p>
    <w:p w14:paraId="31072963" w14:textId="77777777" w:rsidR="00FB34A2" w:rsidRPr="00011DA2" w:rsidRDefault="00FB34A2" w:rsidP="00FB34A2">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5.3. Báo cáo viên thông tin cơ sở</w:t>
      </w:r>
    </w:p>
    <w:p w14:paraId="7ACB8EE2"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Báo cáo viên thông tin cơ sở là những người thực hiện công tác tuyên truyền miệng trực tiếp đưa thông tin, kiến thức thiết yếu với đời sống hằng ngày của người dân địa phương phù hợp với đối tượng, điều kiện kinh tế - xã hội của tỉnh, cung cấp thông tin về chính sách, pháp luật của Nhà nước, thông tin những sự kiện liên quan trực tiếp đến người dân ở địa phương, cơ sở.</w:t>
      </w:r>
    </w:p>
    <w:p w14:paraId="6E355EB9"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Đến nay, số lượng báo cáo viên cấp cơ sở trong toàn tỉnh là 119 báo cáo viên. Trong đó, mỗi đơn vị cấp xã có từ 1 - 2 báo cáo viên.</w:t>
      </w:r>
    </w:p>
    <w:p w14:paraId="107FCB55"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Trình độ lý luận chính trị của các báo cáo viên khá đồng đều, hầu hết các báo cáo viên có trình độ trung cấp lý luận chính trị trở lên đảm bảo công tác tuyên truyền trên địa bàn tỉnh.</w:t>
      </w:r>
    </w:p>
    <w:p w14:paraId="11A8338E"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Công tác đào tạo, bồi dưỡng chuyên môn, nghiệp vụ cho báo cáo viên trong thời gian qua đã được quan tâm, các huyện, thị, thành ủy đã mở các lớp đào tạo cho báo cáo viên, bao gồm cả báo cáo viên cơ sở. Nội dung tập trung vào các chủ trương, quan điểm của Đảng về công tác tuyên giáo nói chung, công tác tuyên truyền miệng nói riêng; kỹ năng nghiệp vụ tuyên truyền miệng.... Ngoài ra, đạt 100% báo cáo viên được đào tạo tin học cơ bản.</w:t>
      </w:r>
    </w:p>
    <w:p w14:paraId="7CCE807C"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Tuy nhiên, hoạt động báo cáo viên cơ sở hiện nay cũng còn một số hạn chế: </w:t>
      </w:r>
    </w:p>
    <w:p w14:paraId="19241434"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Trong hoạt động báo cáo viên cơ sở ứng dụng công nghệ thông tin còn hạn chế, chưa phổ biến.</w:t>
      </w:r>
    </w:p>
    <w:p w14:paraId="1827CBCF"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Chế độ, chính sách đối với đội ngũ báo cáo viên cơ sở còn nhiều bất cập, nên khó thu hút được những người có tâm huyết, thực sự có năng lực tham gia hoạt động báo cáo viên cơ sở.</w:t>
      </w:r>
    </w:p>
    <w:p w14:paraId="49C29186" w14:textId="77777777" w:rsidR="00FB34A2" w:rsidRPr="00011DA2" w:rsidRDefault="00FB34A2" w:rsidP="00FB34A2">
      <w:pPr>
        <w:pStyle w:val="Heading3"/>
        <w:rPr>
          <w:color w:val="000000" w:themeColor="text1"/>
        </w:rPr>
      </w:pPr>
      <w:bookmarkStart w:id="15" w:name="_Toc67852535"/>
      <w:r w:rsidRPr="00011DA2">
        <w:rPr>
          <w:color w:val="000000" w:themeColor="text1"/>
        </w:rPr>
        <w:t>6. Thông tin đối ngoại</w:t>
      </w:r>
      <w:bookmarkEnd w:id="15"/>
    </w:p>
    <w:p w14:paraId="4855ACE7"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Công tác thông tin đối ngoại, mở rộng quan hệ hợp tác, hội nhập quốc tế của đất nước là cơ sở để tỉnh triển khai thuận lợi các hoạt động đối ngoại phù hợp với thực tiễn địa phương. Tỉnh ủy, UBND tỉnh quan tâm chỉ đạo thông tin đối ngoại trong công cuộc phát triển kinh tế - xã hội; tổ chức nhiều hoạt động tuyên truyền tích cực quảng bá hình ảnh Lai Châu ra thế giới, thu hút khách du lịch cũng như các nhà đầu tư quan tâm đến môi trường kinh doanh tại Lai Châu. Nhận thức của các cơ quan, đơn vị, địa phương về ý nghĩa và tầm quan trọng của công tác thông tin đối ngoại ngày càng được nâng lên.</w:t>
      </w:r>
    </w:p>
    <w:p w14:paraId="19D6F0FD"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Sự phát triển và đồng hành tích cực của các cơ quan báo chí truyền thông đã tạo điều kiện thuận lợi cho hoạt động thông tin đối ngoại.</w:t>
      </w:r>
    </w:p>
    <w:p w14:paraId="65E7CFEE"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Sở Thông tin và Truyền thông Lai Châu đã chủ động tham mưu cho UBND tỉnh chỉ đạo công tác thông tin đối ngoại trên các phương tiện thông tin đại chúng, trong đó tập trung tuyên truyền những thành tựu phát triển kinh tế - xã hội, văn hóa, an ninh - chính trị, chính sách thu hút đầu tư; du lịch của tỉnh trên Báo Lai Châu và Đài PT&amp;TH tỉnh; đồng thời phản ánh bản sắc văn hóa truyền thống, tiềm năng du lịch của tỉnh.</w:t>
      </w:r>
    </w:p>
    <w:p w14:paraId="0920DC3E" w14:textId="77777777" w:rsidR="00FB34A2"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Lai Châu đã xây dựng ấn phẩm in, điện tử ngôn ngữ tiếng Anh; các chuyên mục quảng bá, thông tin tới hàng triệu lượt người ở trên 100 quốc gia và vùng lãnh thổ trên thế giới.</w:t>
      </w:r>
    </w:p>
    <w:p w14:paraId="17EC2565" w14:textId="4CADF6E3" w:rsidR="00BF5B33" w:rsidRPr="00011DA2" w:rsidRDefault="00FB34A2" w:rsidP="00FB34A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Công tác đào tạo, bồi dưỡng, nâng cao năng lực trình độ của các phóng viên, biên tập viên tại các cơ quan báo chí đối ngoại đã được quan tâm, đáp ứng các yêu cầu cao trong công việc.</w:t>
      </w:r>
    </w:p>
    <w:p w14:paraId="5963630A" w14:textId="77777777" w:rsidR="00041DAE" w:rsidRPr="00011DA2" w:rsidRDefault="00041DAE" w:rsidP="00980731">
      <w:pPr>
        <w:pStyle w:val="Heading2"/>
        <w:rPr>
          <w:color w:val="000000" w:themeColor="text1"/>
        </w:rPr>
      </w:pPr>
      <w:bookmarkStart w:id="16" w:name="_Toc67852536"/>
      <w:r w:rsidRPr="00011DA2">
        <w:rPr>
          <w:color w:val="000000" w:themeColor="text1"/>
        </w:rPr>
        <w:t>III. Đánh giá chung thực trạng hạ tầng thông tin và truyền thông, mạng lưới cơ sở báo chí, phát thanh, truyền hình, thông tin điện tử, cơ sở xuất bản, thông tin cơ sở, thông tin đối ngoại</w:t>
      </w:r>
      <w:bookmarkEnd w:id="16"/>
    </w:p>
    <w:p w14:paraId="54DB5E2F" w14:textId="77777777" w:rsidR="00C264A4" w:rsidRPr="00011DA2" w:rsidRDefault="00C264A4" w:rsidP="00980731">
      <w:pPr>
        <w:pStyle w:val="Heading3"/>
        <w:rPr>
          <w:color w:val="000000" w:themeColor="text1"/>
        </w:rPr>
      </w:pPr>
      <w:bookmarkStart w:id="17" w:name="_Toc67852537"/>
      <w:r w:rsidRPr="00011DA2">
        <w:rPr>
          <w:color w:val="000000" w:themeColor="text1"/>
        </w:rPr>
        <w:t>1. Điểm mạnh</w:t>
      </w:r>
      <w:bookmarkEnd w:id="17"/>
    </w:p>
    <w:p w14:paraId="7EB90BF5" w14:textId="77777777" w:rsidR="00C264A4" w:rsidRPr="00011DA2" w:rsidRDefault="00C264A4" w:rsidP="00C264A4">
      <w:pPr>
        <w:spacing w:before="80" w:after="80" w:line="264" w:lineRule="auto"/>
        <w:ind w:firstLine="567"/>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Bưu chính</w:t>
      </w:r>
      <w:r w:rsidR="007A7DF2" w:rsidRPr="00011DA2">
        <w:rPr>
          <w:rFonts w:ascii="Times New Roman" w:hAnsi="Times New Roman" w:cs="Times New Roman"/>
          <w:b/>
          <w:i/>
          <w:color w:val="000000" w:themeColor="text1"/>
          <w:sz w:val="28"/>
          <w:szCs w:val="28"/>
        </w:rPr>
        <w:t>:</w:t>
      </w:r>
    </w:p>
    <w:p w14:paraId="281727F5"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lang w:val="vi-VN"/>
        </w:rPr>
      </w:pPr>
      <w:r w:rsidRPr="00011DA2">
        <w:rPr>
          <w:rFonts w:ascii="Times New Roman" w:hAnsi="Times New Roman" w:cs="Times New Roman"/>
          <w:color w:val="000000" w:themeColor="text1"/>
          <w:sz w:val="28"/>
          <w:szCs w:val="28"/>
          <w:lang w:val="vi-VN"/>
        </w:rPr>
        <w:t>Hạ tầng mạng Bưu chính đã phát triển rộng khắp đảm bảo 100% xã, phường có điểm phục vụ Bưu chính; đảm bảo phục vụ nhu cầu bưu chính của Đảng, Nhà nước, các tổ chức, cá nhân trên địa bàn toàn tỉnh.</w:t>
      </w:r>
    </w:p>
    <w:p w14:paraId="1B649E06"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lang w:val="vi-VN"/>
        </w:rPr>
      </w:pPr>
      <w:r w:rsidRPr="00011DA2">
        <w:rPr>
          <w:rFonts w:ascii="Times New Roman" w:hAnsi="Times New Roman" w:cs="Times New Roman"/>
          <w:color w:val="000000" w:themeColor="text1"/>
          <w:sz w:val="28"/>
          <w:szCs w:val="28"/>
          <w:lang w:val="vi-VN"/>
        </w:rPr>
        <w:t>Hiện trạng mạng bưu chính đạt trên mức bình quân chung của cả nước. Tất cả các dịch vụ bưu chính truyền thống, dịch vụ bưu chính hiện đại (dịch vụ tài chính bưu chính: dịch vụ chuyển tiền, thu hộ - chi hộ...), dịch vụ thương mại điện tử và logistics đã được 100% bưu cục và 37,7% bưu điện văn hóa xã cung cấp để đáp ứng tốt hơn nhu cầu sử dụng dịch vụ Bưu chính của người dân.</w:t>
      </w:r>
    </w:p>
    <w:p w14:paraId="7E0F129C"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lang w:val="vi-VN"/>
        </w:rPr>
      </w:pPr>
      <w:r w:rsidRPr="00011DA2">
        <w:rPr>
          <w:rFonts w:ascii="Times New Roman" w:hAnsi="Times New Roman" w:cs="Times New Roman"/>
          <w:color w:val="000000" w:themeColor="text1"/>
          <w:sz w:val="28"/>
          <w:szCs w:val="28"/>
          <w:lang w:val="vi-VN"/>
        </w:rPr>
        <w:t>Nguồn nhân lực Bưu chính trên địa bàn tỉnh về cơ bản đã đáp ứng được nhu cầu của công việc hiện tại. Tuy nhiên, nguồn nhân lực trình độ cao còn hạn chế, để đáp ứng nhu cầu phát triển trong giai đoạn tới, nguồn nhân lực cần được đào tạo và tái đào tạo để nâng cao trình độ.</w:t>
      </w:r>
    </w:p>
    <w:p w14:paraId="2349E0FC"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lang w:val="vi-VN"/>
        </w:rPr>
      </w:pPr>
      <w:r w:rsidRPr="00011DA2">
        <w:rPr>
          <w:rFonts w:ascii="Times New Roman" w:hAnsi="Times New Roman" w:cs="Times New Roman"/>
          <w:color w:val="000000" w:themeColor="text1"/>
          <w:sz w:val="28"/>
          <w:szCs w:val="28"/>
          <w:lang w:val="vi-VN"/>
        </w:rPr>
        <w:t>Ngành bưu chính đã có những bước chuyển biến, đổi mới các hoạt động để phù hợp với các xu thế đổi mới, phát triển chung của tỉnh, thể hiện ở việc đổi mới tổ chức, phát triển thêm nhiều dịch vụ đáp ứng nhu cầu khách hàng và nâng cao hiệu quả sử dụng mạng bưu chính công cộng, nâng cao trình độ lao động và chất lượng dịch vụ; sản lượng và doanh thu đều tăng qua các năm.</w:t>
      </w:r>
    </w:p>
    <w:p w14:paraId="6448F631"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lang w:val="vi-VN"/>
        </w:rPr>
      </w:pPr>
      <w:r w:rsidRPr="00011DA2">
        <w:rPr>
          <w:rFonts w:ascii="Times New Roman" w:hAnsi="Times New Roman" w:cs="Times New Roman"/>
          <w:color w:val="000000" w:themeColor="text1"/>
          <w:sz w:val="28"/>
          <w:szCs w:val="28"/>
          <w:lang w:val="vi-VN"/>
        </w:rPr>
        <w:t xml:space="preserve">Công tác quản lý nhà nước về Bưu chính trên địa bàn tỉnh đã đạt được những kết quả nhất định: quản lý và định hướng doanh nghiệp phát triển theo </w:t>
      </w:r>
      <w:r w:rsidRPr="00011DA2">
        <w:rPr>
          <w:rFonts w:ascii="Times New Roman" w:hAnsi="Times New Roman" w:cs="Times New Roman"/>
          <w:color w:val="000000" w:themeColor="text1"/>
          <w:sz w:val="28"/>
          <w:szCs w:val="28"/>
          <w:lang w:val="vi-VN"/>
        </w:rPr>
        <w:lastRenderedPageBreak/>
        <w:t>những định hướng phát triển chung; ban hành một số văn bản tăng cường chức năng quản lý nhà nước.</w:t>
      </w:r>
    </w:p>
    <w:p w14:paraId="5E199D0D"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lang w:val="vi-VN"/>
        </w:rPr>
      </w:pPr>
      <w:r w:rsidRPr="00011DA2">
        <w:rPr>
          <w:rFonts w:ascii="Times New Roman" w:hAnsi="Times New Roman" w:cs="Times New Roman"/>
          <w:color w:val="000000" w:themeColor="text1"/>
          <w:sz w:val="28"/>
          <w:szCs w:val="28"/>
          <w:lang w:val="vi-VN"/>
        </w:rPr>
        <w:t xml:space="preserve">Tốc độ tăng trưởng các dịch vụ bưu chính bình quân giai đoạn 2011 - 2020 đạt 10%/năm và được dự đoán còn nhiều tiềm năng để khai thác, đặc biệt là các dịch vụ thương mại điện tử và logistics (bình quân giai đoạn 2015 - 2020 tăng 120%/năm), dịch vụ liên quan đến chính phủ điện tử chiếm khoảng 5% (bình quân giai đoạn 2016 – 2020 tăng trên 50%). </w:t>
      </w:r>
    </w:p>
    <w:p w14:paraId="1C0CC2DF" w14:textId="17AAE11A" w:rsidR="00867450" w:rsidRPr="00011DA2" w:rsidRDefault="00770965" w:rsidP="00770965">
      <w:pPr>
        <w:spacing w:before="80" w:after="80" w:line="264" w:lineRule="auto"/>
        <w:ind w:firstLine="567"/>
        <w:jc w:val="both"/>
        <w:rPr>
          <w:rFonts w:ascii="Times New Roman" w:hAnsi="Times New Roman" w:cs="Times New Roman"/>
          <w:color w:val="000000" w:themeColor="text1"/>
          <w:sz w:val="28"/>
          <w:szCs w:val="28"/>
          <w:lang w:val="vi-VN"/>
        </w:rPr>
      </w:pPr>
      <w:r w:rsidRPr="00011DA2">
        <w:rPr>
          <w:rFonts w:ascii="Times New Roman" w:hAnsi="Times New Roman" w:cs="Times New Roman"/>
          <w:color w:val="000000" w:themeColor="text1"/>
          <w:sz w:val="28"/>
          <w:szCs w:val="28"/>
          <w:lang w:val="vi-VN"/>
        </w:rPr>
        <w:t>Việc số hóa địa chỉ của khách hàng (Vpostcode), người dân sẽ mở ra nhiều khả năng ứng dụng trong thực tế, đặc biệt liên quan đến việc định hướng xây dựng chính phủ điện tử, cải cách thủ tục hành chính của cả nước.</w:t>
      </w:r>
    </w:p>
    <w:p w14:paraId="309CAB12" w14:textId="77777777" w:rsidR="00C264A4" w:rsidRPr="00011DA2" w:rsidRDefault="00C264A4" w:rsidP="00C264A4">
      <w:pPr>
        <w:spacing w:before="80" w:after="80" w:line="264" w:lineRule="auto"/>
        <w:ind w:firstLine="567"/>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Viễn thông</w:t>
      </w:r>
      <w:r w:rsidR="007A7DF2" w:rsidRPr="00011DA2">
        <w:rPr>
          <w:rFonts w:ascii="Times New Roman" w:hAnsi="Times New Roman" w:cs="Times New Roman"/>
          <w:b/>
          <w:i/>
          <w:color w:val="000000" w:themeColor="text1"/>
          <w:sz w:val="28"/>
          <w:szCs w:val="28"/>
        </w:rPr>
        <w:t>:</w:t>
      </w:r>
    </w:p>
    <w:p w14:paraId="2D842C4F"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Hạ tầng mạng viễn thông có độ phủ tương đối tốt, công nghệ hiện đại, có khả năng nâng cấp để cung cấp các dịch vụ mới. Hạ tầng viễn thông đã cơ bản đáp ứng được đầy đủ các nhu cầu dịch vụ viễn thông của người dân, góp phần nâng cao đời sống vật chất, tinh thần của người dân.</w:t>
      </w:r>
    </w:p>
    <w:p w14:paraId="42A491F0"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Công nghệ phát triển: 4G, Internet băng rộng… cho phép cung cấp các dịch vụ với chất lượng tốt hơn, nhiều giải pháp xây dựng hạ tầng hiệu quả và nhanh chóng hơn. </w:t>
      </w:r>
    </w:p>
    <w:p w14:paraId="3E7F89B7"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Giai đoạn chuyển đổi công nghệ: công nghệ mới cho phép cung cấp nhiều dịch vụ và ứng dụng.</w:t>
      </w:r>
    </w:p>
    <w:p w14:paraId="3DD3100A"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Dịch vụ Internet băng rộng phát triển rộng khắp, được cung cấp rộng rãi tới mọi người dân trên địa bàn toàn tỉnh.</w:t>
      </w:r>
    </w:p>
    <w:p w14:paraId="651B3250"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Tốc độ tăng trưởng các dịch vụ viễn thông đạt mức khá cao, loại hình dịch vụ phong phú, đa dạng. Thị trường viễn thông có nhiều doanh nghiệp tham gia cung cấp dịch vụ, sự cạnh tranh giữa các nhà cung cấp đã làm cho chất lượng của các dịch vụ viễn thông liên tục được cải thiện, đem lại nhiều lợi ích cho người sử dụng.</w:t>
      </w:r>
    </w:p>
    <w:p w14:paraId="5F66095E"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Hạ tầng cột ăng ten thu phát sóng thông tin di động: Phát triển rộng khắp; cột ăng ten loại A2b (độ cao 20 – 60m) chiếm đa số (chiếm 88,6% tổng số cột), hạ tầng xây dựng quy mô, phủ sóng tới hầu hết các khu vực trên địa bàn tỉnh. Tổng số 513 vị trí cột ăng ten thu phát sóng, bán kính phủ sóng bình quân đạt 2,37 km/vị trí; tỷ lệ sử dụng chung hạ tầng cột ăng ten giữa các doanh nghiệp đạt 15,8%.</w:t>
      </w:r>
    </w:p>
    <w:p w14:paraId="688240F9"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Hạ tầng mạng cáp trên địa bàn tỉnh phát triển tương đối hoàn thiện, cơ bản đã đáp ứng được đầy đủ các nhu cầu về sử dụng dịch vụ của người dân, mạng truyền dẫn quang đã phát triển đến tất cả các xã, phường, thị trấn trên địa bàn tỉnh, đáp ứng nhu cầu phát triển các dịch vụ trong tương lai. </w:t>
      </w:r>
    </w:p>
    <w:p w14:paraId="055BA503" w14:textId="68038AE3" w:rsidR="00F45640"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Hạ tầng cột treo cáp, công trình hạ tầng kỹ thuật ngầm: Hầu hết các tuyến đường, phố tại khu vực đô thị đã có hạ tầng cống bể, ngầm hóa mạng cáp viễn thông; hạ tầng cống bể, cột treo cáp đã đáp ứng được đầy đủ các nhu cầu về sử dụng dịch vụ của người dân.</w:t>
      </w:r>
    </w:p>
    <w:p w14:paraId="27D624E8" w14:textId="77777777" w:rsidR="00C264A4" w:rsidRPr="00011DA2" w:rsidRDefault="00C264A4" w:rsidP="00C264A4">
      <w:pPr>
        <w:spacing w:before="80" w:after="80" w:line="264" w:lineRule="auto"/>
        <w:ind w:firstLine="567"/>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Công nghệ thông tin</w:t>
      </w:r>
      <w:r w:rsidR="007A7DF2" w:rsidRPr="00011DA2">
        <w:rPr>
          <w:rFonts w:ascii="Times New Roman" w:hAnsi="Times New Roman" w:cs="Times New Roman"/>
          <w:b/>
          <w:i/>
          <w:color w:val="000000" w:themeColor="text1"/>
          <w:sz w:val="28"/>
          <w:szCs w:val="28"/>
        </w:rPr>
        <w:t>:</w:t>
      </w:r>
    </w:p>
    <w:p w14:paraId="2AE0A05C" w14:textId="2169031D" w:rsidR="00C42F43"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Hạ tầng công nghệ thông tin tỉnh </w:t>
      </w:r>
      <w:r w:rsidR="00D5627E" w:rsidRPr="00011DA2">
        <w:rPr>
          <w:rFonts w:ascii="Times New Roman" w:hAnsi="Times New Roman" w:cs="Times New Roman"/>
          <w:color w:val="000000" w:themeColor="text1"/>
          <w:sz w:val="28"/>
          <w:szCs w:val="28"/>
        </w:rPr>
        <w:t>Lai Châu</w:t>
      </w:r>
      <w:r w:rsidRPr="00011DA2">
        <w:rPr>
          <w:rFonts w:ascii="Times New Roman" w:hAnsi="Times New Roman" w:cs="Times New Roman"/>
          <w:color w:val="000000" w:themeColor="text1"/>
          <w:sz w:val="28"/>
          <w:szCs w:val="28"/>
        </w:rPr>
        <w:t xml:space="preserve"> được quan tâm, đầu tư xây dựng tương đối đầy đủ, đảm bảo cơ bản hiện đại trong toàn tỉnh. 100% các sở, ban, ngành, UBND cấp huyện và cấp xã đã được đầu tư, trang bị máy tính, hệ thống</w:t>
      </w:r>
      <w:r w:rsidR="008B36F4" w:rsidRPr="00011DA2">
        <w:rPr>
          <w:rFonts w:ascii="Times New Roman" w:hAnsi="Times New Roman" w:cs="Times New Roman"/>
          <w:color w:val="000000" w:themeColor="text1"/>
          <w:sz w:val="28"/>
          <w:szCs w:val="28"/>
        </w:rPr>
        <w:t xml:space="preserve"> mạng LAN,</w:t>
      </w:r>
      <w:r w:rsidRPr="00011DA2">
        <w:rPr>
          <w:rFonts w:ascii="Times New Roman" w:hAnsi="Times New Roman" w:cs="Times New Roman"/>
          <w:color w:val="000000" w:themeColor="text1"/>
          <w:sz w:val="28"/>
          <w:szCs w:val="28"/>
        </w:rPr>
        <w:t xml:space="preserve"> </w:t>
      </w:r>
      <w:r w:rsidR="008B36F4" w:rsidRPr="00011DA2">
        <w:rPr>
          <w:rFonts w:ascii="Times New Roman" w:hAnsi="Times New Roman" w:cs="Times New Roman"/>
          <w:color w:val="000000" w:themeColor="text1"/>
          <w:sz w:val="28"/>
          <w:szCs w:val="28"/>
        </w:rPr>
        <w:t>I</w:t>
      </w:r>
      <w:r w:rsidRPr="00011DA2">
        <w:rPr>
          <w:rFonts w:ascii="Times New Roman" w:hAnsi="Times New Roman" w:cs="Times New Roman"/>
          <w:color w:val="000000" w:themeColor="text1"/>
          <w:sz w:val="28"/>
          <w:szCs w:val="28"/>
        </w:rPr>
        <w:t xml:space="preserve">nternet đảm bảo và triển khai ứng dụng các phần mềm dùng chung, phần mềm chuyên ngành tại đơn vị. </w:t>
      </w:r>
      <w:r w:rsidR="00C42F43" w:rsidRPr="00011DA2">
        <w:rPr>
          <w:rFonts w:ascii="Times New Roman" w:hAnsi="Times New Roman" w:cs="Times New Roman"/>
          <w:color w:val="000000" w:themeColor="text1"/>
          <w:sz w:val="28"/>
          <w:szCs w:val="28"/>
        </w:rPr>
        <w:t>95% các sở, ban, ngành tỉnh và 100% UBND cấp huyện đã kết nối mạng truyền số liệu chuyên dùng.</w:t>
      </w:r>
    </w:p>
    <w:p w14:paraId="2A85B4AC" w14:textId="52C110F5" w:rsidR="00BB4557"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Trung tâm Tích hợp dữ liệu của tỉnh cơ bản đã hoàn thành việc kết nối liên thông đến tất cả các đơn vị sở, ngành, huyện, thành phố, tích hợp chia sẻ liên kết số liệu giữa các đơn vị, đảm bảo an toàn, an ninh thông tin. </w:t>
      </w:r>
    </w:p>
    <w:p w14:paraId="565C6881" w14:textId="2EACD2BD" w:rsidR="00F32BE5" w:rsidRPr="00011DA2" w:rsidRDefault="00BB4557" w:rsidP="00F32BE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Ứng dụng công nghệ thông tin trong các cơ quan nhà nước đã có biến chuyển đáng kể. Đạt 100% đơn vị sở, ban, ngành, Ủy ban nhân dân cấp huyện đã có trang thông tin điện tử, ứng dụng công nghệ thông tin trong giải quyết thủ tục hành chính, triển khai một cửa điện tử, rút ngắn thời gian xử lý nhà nước, tăng tính minh bạch trong hoạt động của cơ quan nhà nước; cung cấp </w:t>
      </w:r>
      <w:r w:rsidR="00F32BE5" w:rsidRPr="00011DA2">
        <w:rPr>
          <w:rFonts w:ascii="Times New Roman" w:hAnsi="Times New Roman" w:cs="Times New Roman"/>
          <w:color w:val="000000" w:themeColor="text1"/>
          <w:sz w:val="28"/>
          <w:szCs w:val="28"/>
        </w:rPr>
        <w:t xml:space="preserve">66 dịch vụ công mức độ 3 (chiếm 3,2%), 74 dịch vụ công mức độ 4 (chiếm 3,6%) </w:t>
      </w:r>
      <w:r w:rsidRPr="00011DA2">
        <w:rPr>
          <w:rFonts w:ascii="Times New Roman" w:hAnsi="Times New Roman" w:cs="Times New Roman"/>
          <w:color w:val="000000" w:themeColor="text1"/>
          <w:sz w:val="28"/>
          <w:szCs w:val="28"/>
        </w:rPr>
        <w:t xml:space="preserve">phục vụ người dân và doanh nghiệp. </w:t>
      </w:r>
      <w:r w:rsidR="00F32BE5" w:rsidRPr="00011DA2">
        <w:rPr>
          <w:rFonts w:ascii="Times New Roman" w:hAnsi="Times New Roman" w:cs="Times New Roman"/>
          <w:color w:val="000000" w:themeColor="text1"/>
          <w:sz w:val="28"/>
          <w:szCs w:val="28"/>
        </w:rPr>
        <w:t>Các hệ thống phần mềm dùng chung được triển khai đồng bộ, thống nhất từ tỉnh đến xã: Quản lý văn bản và điều hành công việc, Thư điện tử công vụ.</w:t>
      </w:r>
    </w:p>
    <w:p w14:paraId="371D718E" w14:textId="65E4FFFD" w:rsidR="00413CAE" w:rsidRPr="00011DA2" w:rsidRDefault="00413CAE" w:rsidP="00F32BE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Ứng dụng công nghệ thông tin tại các cơ quan ngành dọc như thuế, bảo hiểm xã hội, công an... được đẩy mạnh triển khai, hỗ trợ tốt công tác quản lý điều hành.</w:t>
      </w:r>
    </w:p>
    <w:p w14:paraId="1618A839" w14:textId="64F5B302" w:rsidR="00320085" w:rsidRPr="00011DA2" w:rsidRDefault="00320085" w:rsidP="0032008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Bước đầu ứng dụng có hiệu quả công nghệ thông tin trong công tác quảng bá và kinh doanh du lịch; quản lý giáo dục, giảng dạy và quản lý khám chữa bệnh. Triển khai các mô hình sản xuất nông nghiệp ứng dụng công nghệ cao để nâng cao năng suất như xây dựng mô hình nhà màng; áp dụng các quy trình sản xuất theo tiêu chuẩn VietGAP...</w:t>
      </w:r>
    </w:p>
    <w:p w14:paraId="380EA2C2" w14:textId="77777777"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Công tác tổ chức kiểm tra, đánh giá, giám sát, bảo đảm an toàn, an ninh thông tin cho các hệ thống thông tin phục vụ Chính quyền điện tử tiếp tục được đẩy mạnh.</w:t>
      </w:r>
    </w:p>
    <w:p w14:paraId="61A3C0E6" w14:textId="77777777" w:rsidR="00BF5B33" w:rsidRPr="00011DA2" w:rsidRDefault="00BF5B33" w:rsidP="00EE54D3">
      <w:pPr>
        <w:spacing w:before="80" w:after="80" w:line="264" w:lineRule="auto"/>
        <w:ind w:firstLine="567"/>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Báo chí:</w:t>
      </w:r>
    </w:p>
    <w:p w14:paraId="3B854BF5"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Hoạt động báo chí, xuất bản Lai Châu đã có những đổi mới và phát triển mạnh mẽ, đáp ứng ngày càng tốt hơn nhu cầu thông tin của nhân dân trong tỉnh. </w:t>
      </w:r>
    </w:p>
    <w:p w14:paraId="03BFC954"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Các cơ quan báo chí Lai Châu hoạt động đúng định hướng, tôn chỉ, mục đích, thực hiện tốt vai trò cơ quan ngôn luận của Đảng và Nhà nước, thông tin kịp thời những chủ trương, đường lối, chính sách của Đảng, pháp luật của Nhà nước; bám sát yêu cầu nhiệm vụ chính trị của tỉnh; phản ánh kịp thời tâm tư nguyện vọng của tầng lớp nhân dân; giới thiệu và nhân rộng các điển hình tiên tiến; góp phần thúc đẩy kinh tế - xã hội của tỉnh ngày càng phát triển.</w:t>
      </w:r>
    </w:p>
    <w:p w14:paraId="6F9B4E64"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Nội dung thông tin, chất lượng thông tin thay đổi theo hướng nâng cao hiệu quả tuyên truyền, phục vụ nhu cầu thụ hưởng thông tin của người dân. Các ấn phẩm báo in liên tục tăng trang, tăng kỳ phát hành, thời lượng phát sóng các chương trình phát thanh, truyền hình tăng, số lượng chuyên trang, chuyên mục trên báo in, phát thanh, truyền hình tăng mạnh... đã phần nào đáp ứng nhu cầu thông tin tại tỉnh.</w:t>
      </w:r>
    </w:p>
    <w:p w14:paraId="341B38FB"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Hình thức truyền tải thông tin đến với người dân ngày càng đa dạng và phong phú, ngoài các ấn phẩm báo in, các chương trình phát thanh, truyền hình quảng bá, người dân còn được thụ hưởng thông tin báo điện tử, truyền hình trả tiền, truyền hình kỹ thuật số, truyền hình vệ tinh với chất lượng thông tin cao, thỏa mãn nhu cầu thông tin của người dân. </w:t>
      </w:r>
    </w:p>
    <w:p w14:paraId="1365C955"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Các cơ quan báo Lai Châu có sự phát triển về nguồn nhân lực cả về số lượng và chất lượng, mô hình tổ chức thay đổi phù hợp với xu hướng hội tụ thông tin, một cơ quan báo sản xuất nhiều loại hình báo chí, truyền tải trên nhiều hình thức, mở rộng phạm vi cung cấp tăng hiệu quả thông tin.</w:t>
      </w:r>
    </w:p>
    <w:p w14:paraId="42E974AE"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Báo chí Lai Châu có sự quan tâm rất lớn đến các đối tượng là người dân tộc ít người sinh sống tại địa phương, các cơ quan báo đều dành tỷ lệ ấn phẩm, thời lượng thông tin dành cho đối tượng là người dân tộc ít người rất lớn. Đài phát thanh, truyền hình có sản xuất và phát sóng các chương trình bằng 4 thứ tiếng tiếng Thái, Mông, Hà Nhì, Dao vì vậy đã giảm mức độ chênh lệch về thụ hưởng thông tin của các dân tộc trong tỉnh.</w:t>
      </w:r>
    </w:p>
    <w:p w14:paraId="112E16E6"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Công tác đào tạo, bồi dưỡng chuyên môn, nghiệp vụ cho đội ngũ phóng viên, báo cáo viên; công tác quản lý và chế độ báo cáo của báo cáo viên được quan tâm, thực hiện thường xuyên, liên tục.</w:t>
      </w:r>
    </w:p>
    <w:p w14:paraId="3031274F"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Hoạt động xuất bản, in và phát hành cũng đã có những chuyển động rõ nét, phát triển đa dạng, dưới nhiều hình thức, nhất là tại thị trấn các huyện lỵ và thành phố Lai Châu. Mạng lưới in, phát hành tư nhân được tạo điều kiện để phát triển đã huy động được nhiều thành phần kinh tế, các nguồn lực xã hội tham gia.</w:t>
      </w:r>
    </w:p>
    <w:p w14:paraId="622C179C" w14:textId="68BDCC8D" w:rsidR="00BF5B33"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Hoạt động thông tin đối ngoại trên địa bàn tỉnh được triển khai nghiêm túc, sát với thực tế. Các sở, ban, ngành, địa phương đã chủ động phối hợp, trao đổi thông tin, đảm bảo sự thống nhất trong công tác lãnh đạo, chỉ đạo tuyên truyền đối ngoại. Hình thức, phương tiện thông tin ngày càng đổi mới, đa dạng, giúp cấp ủy, chính quyền các cấp, cán bộ, đảng viên và nhân dân trong tỉnh nhận thức </w:t>
      </w:r>
      <w:r w:rsidRPr="00011DA2">
        <w:rPr>
          <w:rFonts w:ascii="Times New Roman" w:hAnsi="Times New Roman" w:cs="Times New Roman"/>
          <w:color w:val="000000" w:themeColor="text1"/>
          <w:sz w:val="28"/>
          <w:szCs w:val="28"/>
        </w:rPr>
        <w:lastRenderedPageBreak/>
        <w:t>đầy đủ, đúng đắn về quan điểm, lập trường và đường lối đối ngoại của Đảng đối với vấn đề hợp tác, hội nhập, bảo vệ độc lập chủ quyền. Đồng thời, giúp bạn bè quốc tế hiểu rõ hơn về vùng đất, con người, lịch sử, văn hóa, tiềm năng của Lai Châu, góp phần tích cực trong công tác thu hút đầu tư, phát triển kinh tế, văn hóa - xã hội của tỉnh.</w:t>
      </w:r>
    </w:p>
    <w:p w14:paraId="5092B6A1" w14:textId="77777777" w:rsidR="00C264A4" w:rsidRPr="00011DA2" w:rsidRDefault="00C264A4" w:rsidP="00980731">
      <w:pPr>
        <w:pStyle w:val="Heading3"/>
        <w:rPr>
          <w:color w:val="000000" w:themeColor="text1"/>
        </w:rPr>
      </w:pPr>
      <w:bookmarkStart w:id="18" w:name="_Toc67852538"/>
      <w:r w:rsidRPr="00011DA2">
        <w:rPr>
          <w:color w:val="000000" w:themeColor="text1"/>
        </w:rPr>
        <w:t>2. Điểm yếu</w:t>
      </w:r>
      <w:bookmarkEnd w:id="18"/>
    </w:p>
    <w:p w14:paraId="27751B1A" w14:textId="77777777" w:rsidR="00965913" w:rsidRPr="00011DA2" w:rsidRDefault="00965913" w:rsidP="00965913">
      <w:pPr>
        <w:spacing w:before="80" w:after="80" w:line="264" w:lineRule="auto"/>
        <w:ind w:firstLine="567"/>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Bưu chính:</w:t>
      </w:r>
    </w:p>
    <w:p w14:paraId="10B9AF6A"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Mật độ dân cư nhiều khu vực chưa đồng đều, địa hình phức tạp ảnh hưởng đến hiệu quả kinh doanh ngành bưu chính, chuyển phát.</w:t>
      </w:r>
    </w:p>
    <w:p w14:paraId="3E8B1D5F"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Hệ thống điểm Bưu điện - Văn hóa xã hoạt động chưa hiệu quả, doanh thu thấp, chưa thu hút được sự quan tâm của người dân, chưa đa dạng hóa các loại hình dịch vụ, các dịch vụ tài chính (tiết kiệm bưu điện, chuyển tiền nhanh…), dịch vụ thương mại điện tử và logistics, dịch vụ liên quan đến chính phủ điện tử chưa được đưa vào cung cấp đồng bộ tại các điểm Bưu điện - Văn hóa xã.</w:t>
      </w:r>
    </w:p>
    <w:p w14:paraId="79F29143"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Dịch vụ bưu chính truyền thống còn chiếm tỷ lệ lớn, dịch vụ bưu chính hiện đại đã từng bước được đưa vào khai thác, dịch vụ thương mại điện tử và logistic còn chiếm tỷ lệ nhỏ, dịch vụ liên quan đến chính phủ điện tử chưa khai thác được hết tiềm năng. </w:t>
      </w:r>
    </w:p>
    <w:p w14:paraId="69BBA9AE"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Mức sử dụng dịch vụ bưu chính trên địa bàn tình còn ở mức thấp. Chủ yếu mới khai thác được dịch vụ bưu chính ở dạng C (Customer to Customer – khách hàng đến khách hàng).</w:t>
      </w:r>
    </w:p>
    <w:p w14:paraId="5F69593E"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Mạng vận chuyển bưu chính tuy đã phát triển rộng khắp trên địa bàn huyện nhưng nhiều tuyến đường thư cấp 3 thưa, chưa tận dụng được mạng lưới xe chuyên ngành để nâng tần suất vận chuyển các tuyến đường thư, nhằm đáp ứng tốt hơn và nhanh hơn nhu cầu người sử dụng.</w:t>
      </w:r>
    </w:p>
    <w:p w14:paraId="679181FA"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Bưu chính phát triển chưa theo kịp sự phát triển của xã hội: quá trình đổi mới tổ chức, sản xuất kinh doanh còn chậm, dịch vụ chưa theo kịp sự phát triển trong tình hình mới...</w:t>
      </w:r>
    </w:p>
    <w:p w14:paraId="54344795"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Công tác quản lý nhà nước về bưu chính trên địa bàn tỉnh còn nhiều hạn chế: cơ chế chính sách, nguồn vốn ít, chuyên môn yếu...</w:t>
      </w:r>
    </w:p>
    <w:p w14:paraId="529D7B67" w14:textId="74AB1151" w:rsidR="00B9525F"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Nguồn nhân lực cho bưu chính hiện nay còn yếu, hoạt động lao động khai thác cung cấp sản phẩm dịch vụ phần lớn mang tính giản đơn.</w:t>
      </w:r>
    </w:p>
    <w:p w14:paraId="7E93F8C7" w14:textId="77777777" w:rsidR="00965913" w:rsidRPr="00011DA2" w:rsidRDefault="00965913" w:rsidP="00965913">
      <w:pPr>
        <w:spacing w:before="80" w:after="80" w:line="264" w:lineRule="auto"/>
        <w:ind w:firstLine="567"/>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Viễn thông:</w:t>
      </w:r>
    </w:p>
    <w:p w14:paraId="4364D84D"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Hạ tầng viễn thông đầu tư phát triển mạng ít được thực hiện theo kế hoạch dài hạn, các hạng mục đầu tư chủ yếu đáp ứng nhu cầu trước mắt dẫn đến sự bất cập về phát triển hạ tầng mạng.</w:t>
      </w:r>
    </w:p>
    <w:p w14:paraId="0ECAE435"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Do sự phát triển của nhiều loại hình dịch vụ, đặc biệt là dịch vụ di động, mật độ thuê bao cố định chưa đạt so với quy hoạch đặt ra và ngày càng có xu hướng giảm.</w:t>
      </w:r>
    </w:p>
    <w:p w14:paraId="18A17DC1"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Dịch vụ viễn thông đã cung cấp đến tất cả các xã nhưng chất lượng dịch vụ viễn thông chưa được tốt, nhất là tại khu vực nông thôn, vùng sâu, vùng xa, khu vực mật độ dân cư thưa.</w:t>
      </w:r>
    </w:p>
    <w:p w14:paraId="066206F2"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Giá thành sản phẩm các dịch vụ ứng dụng viễn thông trên nền băng rộng vẫn còn cao so với nhu cầu thu nhập của người dân trên địa bàn tỉnh.</w:t>
      </w:r>
    </w:p>
    <w:p w14:paraId="79B11D5F"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Mạng thông tin di động đã được phủ sóng tương đối rộng khắp trên địa bàn tỉnh, nhưng địa hình phức tạp, có nhiều đồi núi vẫn còn khu vực sóng yếu, chưa đáp ứng lưu thoại thực tế, nhu cầu sử dụng Internet băng rộng của người dân.</w:t>
      </w:r>
    </w:p>
    <w:p w14:paraId="1AC0ACD7"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Các doanh nghiệp đã bước đầu sử dụng chung vị trí cột ăng ten nhưng số lượng không nhiều, chiếm khoảng 15,8%, chủ yếu là sử dụng chung về mặt công nghệ (2G/3G/4G). </w:t>
      </w:r>
    </w:p>
    <w:p w14:paraId="6CB37A29"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Chỉ tiêu về ngầm hóa mạng cáp còn rất thấp, chưa đến 1,0% hạ tầng mạng cáp (nguyên nhân một phần do địa hình Lai Châu có nhiều đồi núi, không bằng phẳng). Mạng cáp viễn thông hiện tại chủ yếu sử dụng cáp treo, tỷ lệ ngầm hóa thấp, ảnh hưởng tới mỹ quan đô thị. </w:t>
      </w:r>
    </w:p>
    <w:p w14:paraId="3C6270BA"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Vấn đề sử dụng chung cơ sở hạ tầng, nhằm tiết kiệm chi phí đầu tư và đảm bảo mỹ quan chưa được quan tâm đúng mức. </w:t>
      </w:r>
    </w:p>
    <w:p w14:paraId="278B76E6"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Hạ tầng phát triển nhanh không đồng bộ và chưa gắn kết với sư phát triển của hạ tầng khác như giao thông, đô thị, xây dựng…</w:t>
      </w:r>
    </w:p>
    <w:p w14:paraId="2C5D1B8A"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Phát triển hạ tầng viễn thông không gắn kết giữa các doanh nghiệp nên sử dụng chưa hiệu quả.</w:t>
      </w:r>
    </w:p>
    <w:p w14:paraId="0AF649A3"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Sự phối hợp giữa cơ quan quản lý nhà nước với các doanh nghiệp, giữa các doanh nghiệp với nhau còn nhiều khó khăn, hạn chế.</w:t>
      </w:r>
    </w:p>
    <w:p w14:paraId="2573B727"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Công tác quản lý nhà nước về viễn thông trên địa bàn tỉnh còn nhiều hạn chế: cơ chế chính sách, nguồn nhân lực...</w:t>
      </w:r>
    </w:p>
    <w:p w14:paraId="0DBBECBF" w14:textId="63460AD6" w:rsidR="00F23D5B"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Số lượng và chất lượng nguồn nhân lực chất lượng cao còn thiếu, chưa đáp ứng được nhu cầu phát triển nóng viễn thông.</w:t>
      </w:r>
    </w:p>
    <w:p w14:paraId="7D761800" w14:textId="77777777" w:rsidR="00965913" w:rsidRPr="00011DA2" w:rsidRDefault="00965913" w:rsidP="00965913">
      <w:pPr>
        <w:spacing w:before="80" w:after="80" w:line="264" w:lineRule="auto"/>
        <w:ind w:firstLine="567"/>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Công nghệ thông tin:</w:t>
      </w:r>
    </w:p>
    <w:p w14:paraId="520F136E" w14:textId="6FF830EA" w:rsidR="0015764D" w:rsidRPr="00011DA2" w:rsidRDefault="0015764D" w:rsidP="0015764D">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Hạ tầng chính quyền số phục vụ cơ quan nhà nước trên địa bàn tỉnh vẫn còn nhiều hạn chế, chưa được đầu tư đồng bộ; một số thiết bị đã bị xuống cấp, chưa được duy tu, bảo dưỡng đầy đủ nên chưa đáp ứng được nhiều cho việc ứng dụng công nghệ thông tin. Nền tảng tích hợp và chia sẻ dữ liệu (LGSP) của tỉnh chưa được xây dựng. Chưa có kết nối mạng WAN trên phạm vi toàn tỉnh.</w:t>
      </w:r>
    </w:p>
    <w:p w14:paraId="1F797107" w14:textId="4081A791" w:rsidR="00DD1C77" w:rsidRPr="00011DA2" w:rsidRDefault="00DD1C77" w:rsidP="0015764D">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Mạng truyền số liệu chuyên dùng mới chỉ kết nối tới các sở, ban, ngành, Ủy ban nhân dân cấp huyện nhưng chưa kết nối đến các đơn vị cấp xã, do vậy </w:t>
      </w:r>
      <w:r w:rsidRPr="00011DA2">
        <w:rPr>
          <w:rFonts w:ascii="Times New Roman" w:hAnsi="Times New Roman" w:cs="Times New Roman"/>
          <w:color w:val="000000" w:themeColor="text1"/>
          <w:sz w:val="28"/>
          <w:szCs w:val="28"/>
        </w:rPr>
        <w:lastRenderedPageBreak/>
        <w:t>nên tính đồng bộ chưa cao, chưa đáp ứng yêu cầu khi triển khai các ứng dụng công nghệ thông tin trên diện rộng.</w:t>
      </w:r>
    </w:p>
    <w:p w14:paraId="20138EC7" w14:textId="2249DB42" w:rsidR="00FF4F94" w:rsidRPr="00011DA2" w:rsidRDefault="00FF4F94" w:rsidP="00FF4F94">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Hạ tầng đô thị thông minh chưa được triển khai xây dựng trên địa bàn tỉnh.</w:t>
      </w:r>
    </w:p>
    <w:p w14:paraId="3683B62E" w14:textId="64FB6077"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Các chương trình ứng dụng chuyên ngành chưa được tích hợp, chia sẻ dữ liệu giữa các cơ quan nhà nước với nhau, giữa các hệ thống thông tin của Bộ, ngành và các tỉnh, thành phố dẫn tới tình trạng cát cứ dữ liệu, việc cập nhật dữ liệu của các cơ quan chưa bảo đảm chính xác, kịp thời. </w:t>
      </w:r>
    </w:p>
    <w:p w14:paraId="75F0D80D" w14:textId="053B7100"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Việc triển khai dịch vụ công trực tuyến mức độ 3, mức độ 4 còn gặp nhiều khó khăn do thiếu thông tin xử lý dịch vụ. Tỷ lệ người dân biết và sử dụng hệ thống dịch vụ công trực tuyến mức độ cao còn rất thấp.</w:t>
      </w:r>
    </w:p>
    <w:p w14:paraId="546AB3E3" w14:textId="3B5C0271" w:rsidR="00DD1C77" w:rsidRPr="00011DA2" w:rsidRDefault="00DD1C77"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Việc triển khai các phần mềm quản lý giáo dục tại các trường học vẫn chưa được đồng bộ, chưa thực sự phát huy hiệu quả của thiết bị hiện đại. Đa phần các đơn vị y tế đã ứng dụng công nghệ thông tin vào hoạt động quản lý y tế nhưng mức độ ứng dụng chưa cao, đặc biệt là tại các trạm y tế xã, vẫn chưa được thực hiện đồng bộ, chưa kết nối liên thông giữa các đơn vị.</w:t>
      </w:r>
    </w:p>
    <w:p w14:paraId="339D66A8" w14:textId="301BB433"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Việc đầu tư, trang bị các thiết bị đảm bảo an toàn, an ninh thông tin tại một số đơn vị, địa phương còn thụ động.</w:t>
      </w:r>
      <w:r w:rsidR="00FF4F94" w:rsidRPr="00011DA2">
        <w:rPr>
          <w:rFonts w:ascii="Times New Roman" w:hAnsi="Times New Roman" w:cs="Times New Roman"/>
          <w:color w:val="000000" w:themeColor="text1"/>
          <w:sz w:val="28"/>
          <w:szCs w:val="28"/>
        </w:rPr>
        <w:t xml:space="preserve"> Còn nhiều thiết bị mạng chưa được trang bị các thiết bị phát hiện và phòng chống thâm nhập như tường lửa, IPS, IDS gây ra nguy cơ tấn công cho cả hệ thống mạng của cơ quan nhà nước.  </w:t>
      </w:r>
    </w:p>
    <w:p w14:paraId="6E89A5ED" w14:textId="77777777" w:rsidR="00A6664B"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Một số cán bộ, công chức tại các cơ quan, đơn vị cấp xã vẫn còn hạn chế về năng lực, chưa có thói quen ứng dụng công nghệ thông tin. Số lượng cán bộ phụ trách về công nghệ thông tin, an toàn an ninh thông tin tại các cơ quan, đơn vị vẫn còn thiếu, nhiều cán bộ đang làm việc theo hình thức kiêm nhiệm; kiến thức về quản trị mạng và an toàn thông tin chưa theo kịp nhu cầu thực tế.</w:t>
      </w:r>
    </w:p>
    <w:p w14:paraId="7F094283" w14:textId="23431F14" w:rsidR="00DD0624" w:rsidRPr="00011DA2" w:rsidRDefault="00DD0624"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Kinh phí đầu tư cho ứng dụng và phát triển công nghệ thông tin trên địa bàn tỉnh trong thời gian qua vẫn còn ít và nhỏ lẻ, nhất là kinh phí dành cho công tác xây dựng hạ tầng công nghệ thông tin và công tác đảm bảo an toàn và an ninh thông tin, chưa đáp ứng được yêu cầu đầu tư nhằm đảm bảo điều kiện về hạ tầng và ứng dụng công nghệ thông tin trong các cơ quan nhà nước.</w:t>
      </w:r>
    </w:p>
    <w:p w14:paraId="31AF7274" w14:textId="6BC289FD" w:rsidR="00CE4BBA" w:rsidRPr="00011DA2" w:rsidRDefault="00A6664B" w:rsidP="00A6664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Công nghiệp công nghệ thông tin trên địa bàn tỉnh </w:t>
      </w:r>
      <w:r w:rsidR="00D5627E" w:rsidRPr="00011DA2">
        <w:rPr>
          <w:rFonts w:ascii="Times New Roman" w:hAnsi="Times New Roman" w:cs="Times New Roman"/>
          <w:color w:val="000000" w:themeColor="text1"/>
          <w:sz w:val="28"/>
          <w:szCs w:val="28"/>
        </w:rPr>
        <w:t>Lai Châu</w:t>
      </w:r>
      <w:r w:rsidRPr="00011DA2">
        <w:rPr>
          <w:rFonts w:ascii="Times New Roman" w:hAnsi="Times New Roman" w:cs="Times New Roman"/>
          <w:color w:val="000000" w:themeColor="text1"/>
          <w:sz w:val="28"/>
          <w:szCs w:val="28"/>
        </w:rPr>
        <w:t xml:space="preserve"> chưa phát triển. Các doanh nghiệp công nghiệp công nghệ thông tin vẫn chưa được đầu tư đồng bộ, chủ yếu nhỏ lẻ, giá trị gia tăng và năng lực cạnh tranh thấp.</w:t>
      </w:r>
    </w:p>
    <w:p w14:paraId="3A0D644F" w14:textId="3CF51073" w:rsidR="00616ECB" w:rsidRPr="00011DA2" w:rsidRDefault="00616ECB" w:rsidP="00616EC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Xếp hạng chỉ số sẵn sàng cho phát triển và ứng dụng công nghệ thông tin - Vietnam ICT Index</w:t>
      </w:r>
      <w:r w:rsidR="00FF4F94" w:rsidRPr="00011DA2">
        <w:rPr>
          <w:rFonts w:ascii="Times New Roman" w:hAnsi="Times New Roman" w:cs="Times New Roman"/>
          <w:color w:val="000000" w:themeColor="text1"/>
          <w:sz w:val="28"/>
          <w:szCs w:val="28"/>
        </w:rPr>
        <w:t xml:space="preserve"> từ năm 2017</w:t>
      </w:r>
      <w:r w:rsidRPr="00011DA2">
        <w:rPr>
          <w:rFonts w:ascii="Times New Roman" w:hAnsi="Times New Roman" w:cs="Times New Roman"/>
          <w:color w:val="000000" w:themeColor="text1"/>
          <w:sz w:val="28"/>
          <w:szCs w:val="28"/>
        </w:rPr>
        <w:t xml:space="preserve"> </w:t>
      </w:r>
      <w:r w:rsidR="00FF4F94" w:rsidRPr="00011DA2">
        <w:rPr>
          <w:rFonts w:ascii="Times New Roman" w:hAnsi="Times New Roman" w:cs="Times New Roman"/>
          <w:color w:val="000000" w:themeColor="text1"/>
          <w:sz w:val="28"/>
          <w:szCs w:val="28"/>
        </w:rPr>
        <w:t xml:space="preserve">- </w:t>
      </w:r>
      <w:r w:rsidRPr="00011DA2">
        <w:rPr>
          <w:rFonts w:ascii="Times New Roman" w:hAnsi="Times New Roman" w:cs="Times New Roman"/>
          <w:color w:val="000000" w:themeColor="text1"/>
          <w:sz w:val="28"/>
          <w:szCs w:val="28"/>
        </w:rPr>
        <w:t xml:space="preserve">2019, Lai Châu </w:t>
      </w:r>
      <w:r w:rsidR="00FF4F94" w:rsidRPr="00011DA2">
        <w:rPr>
          <w:rFonts w:ascii="Times New Roman" w:hAnsi="Times New Roman" w:cs="Times New Roman"/>
          <w:color w:val="000000" w:themeColor="text1"/>
          <w:sz w:val="28"/>
          <w:szCs w:val="28"/>
        </w:rPr>
        <w:t xml:space="preserve">luôn </w:t>
      </w:r>
      <w:r w:rsidRPr="00011DA2">
        <w:rPr>
          <w:rFonts w:ascii="Times New Roman" w:hAnsi="Times New Roman" w:cs="Times New Roman"/>
          <w:color w:val="000000" w:themeColor="text1"/>
          <w:sz w:val="28"/>
          <w:szCs w:val="28"/>
        </w:rPr>
        <w:t xml:space="preserve">đứng </w:t>
      </w:r>
      <w:r w:rsidR="00FF4F94" w:rsidRPr="00011DA2">
        <w:rPr>
          <w:rFonts w:ascii="Times New Roman" w:hAnsi="Times New Roman" w:cs="Times New Roman"/>
          <w:color w:val="000000" w:themeColor="text1"/>
          <w:sz w:val="28"/>
          <w:szCs w:val="28"/>
        </w:rPr>
        <w:t xml:space="preserve">ở mức thấp so với cả nước, </w:t>
      </w:r>
      <w:r w:rsidRPr="00011DA2">
        <w:rPr>
          <w:rFonts w:ascii="Times New Roman" w:hAnsi="Times New Roman" w:cs="Times New Roman"/>
          <w:color w:val="000000" w:themeColor="text1"/>
          <w:sz w:val="28"/>
          <w:szCs w:val="28"/>
        </w:rPr>
        <w:t>thứ 63/63 tỉnh, thành phố (đồng hạng so với năm 2018 thứ 63/63 tỉnh, thành phố và năm 2017 thứ 63/63 tỉnh, thành phố). Trong đó chỉ số xếp hạng hạ tầng kỹ thuật 61/63; hạ tầng nhân lực xếp thứ 63/63; ứng dụng công nghệ thông tin xếp thứ 63/63 (dịch vụ công trực tuyến 61/63).</w:t>
      </w:r>
      <w:r w:rsidR="00FF4F94" w:rsidRPr="00011DA2">
        <w:rPr>
          <w:rFonts w:ascii="Times New Roman" w:hAnsi="Times New Roman" w:cs="Times New Roman"/>
          <w:color w:val="000000" w:themeColor="text1"/>
          <w:sz w:val="28"/>
          <w:szCs w:val="28"/>
        </w:rPr>
        <w:t xml:space="preserve"> Do các chỉ số hạ tầng kỹ </w:t>
      </w:r>
      <w:r w:rsidR="00FF4F94" w:rsidRPr="00011DA2">
        <w:rPr>
          <w:rFonts w:ascii="Times New Roman" w:hAnsi="Times New Roman" w:cs="Times New Roman"/>
          <w:color w:val="000000" w:themeColor="text1"/>
          <w:sz w:val="28"/>
          <w:szCs w:val="28"/>
        </w:rPr>
        <w:lastRenderedPageBreak/>
        <w:t>thuật, hạ tầng nhân lực và ứng dụng công nghệ thông tin trong cơ quan nhà nước rất thấp, kéo theo chỉ số của xã hội thấp, dẫn đến chỉ số của cả tỉnh thấp.</w:t>
      </w:r>
    </w:p>
    <w:p w14:paraId="32C6A1A3" w14:textId="77777777" w:rsidR="00850CA6" w:rsidRPr="00011DA2" w:rsidRDefault="00850CA6" w:rsidP="00850CA6">
      <w:pPr>
        <w:spacing w:before="80" w:after="80" w:line="264" w:lineRule="auto"/>
        <w:ind w:firstLine="567"/>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Báo chí:</w:t>
      </w:r>
    </w:p>
    <w:p w14:paraId="6156E9BE"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Khả năng tự chủ và hoạt động tài chính của các cơ quan báo Lai Châu còn khó khăn, các cơ quan báo chí cơ bản hoạt động bằng nguồn ngân sách địa phương dẫn đến cơ sở vật chất chưa đáp ứng để mạng lưới báo chí Lai Châu ứng dụng các thành tựu của cuộc cách mạng công nghiệp lần thứ tư.</w:t>
      </w:r>
    </w:p>
    <w:p w14:paraId="5E5209B2"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Nội dung chương trình phát thanh, truyền hình mặc dù đã được cải tiến liên tục nhưng do những khó khăn về kinh tế, khó khăn về trang thiết bị sản xuất chương trình nên các chương trình phát thanh, truyền hình vẫn chưa đáp ứng kịp so với sự phát triển nhu cầu thông tin của người dân. Khả năng tự sản xuất nội dung phát thanh – truyền hình của Lai Châu còn thấp (12% thời lượng phát sóng đối với phát thanh và 17% đối với Truyền hình). Các chương trình phát thanh truyền hình tiếng dân tộc đã được quan tâm xây dựng nhưng tỷ lệ thời lượng còn thấp (1 tiếng/ngày đối với chương trình phát thanh và 2 tiếng/ngày đối với truyền hình).</w:t>
      </w:r>
    </w:p>
    <w:p w14:paraId="0C4ACC2E"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Cơ sở hạ tầng sản xuất chương trình, cơ sở hạ tầng truyền dẫn phát sóng đã được đầu tư nhưng thực tế xuống cấp rất nhanh, việc đầu tư mới và duy tu, sửa chữa rất khó khăn dẫn đến sự thiếu đồng bộ và lạc hậu, ảnh hưởng đến nhu cầu mở rộng sản xuất các chương trình có quy mô lớn và chất lượng nghệ thuật cao. </w:t>
      </w:r>
    </w:p>
    <w:p w14:paraId="2C87C45F"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Đội ngũ nhân lực tại các đài huyện và đài truyền thanh cấp xã còn hạn chế, nguồn nhân lực tại đây chủ yếu là kiêm nhiệm.</w:t>
      </w:r>
    </w:p>
    <w:p w14:paraId="6F854B2C"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Kinh phí dành cho các đài huyện và đài truyền thanh thấp. Đài tỉnh chủ yếu hoạt động từ ngân sách được cấp phân bổ theo dân số nên rất khó khăn trong việc duy trì hệ thống của toàn ngành.</w:t>
      </w:r>
    </w:p>
    <w:p w14:paraId="0933A75C" w14:textId="67A1CEF1" w:rsidR="00850CA6"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Hoạt động xuất bản, in, phát hành còn nhiều hạn chế, hoạt động in chưa đáp ứng được nhu cầu về chất lượng in báo, in xuất bản phẩm tại địa phương, hoạt động phát hành chưa ứng dụng khoa học công nghệ, lượng xuất bản phẩm đến được với người dân còn thấp, đặc biệt là khu vực vùng núi, vùng sâu, vùng xa trong tỉnh.</w:t>
      </w:r>
      <w:r w:rsidR="00850CA6" w:rsidRPr="00011DA2">
        <w:rPr>
          <w:rFonts w:ascii="Times New Roman" w:hAnsi="Times New Roman" w:cs="Times New Roman"/>
          <w:color w:val="000000" w:themeColor="text1"/>
          <w:sz w:val="28"/>
          <w:szCs w:val="28"/>
        </w:rPr>
        <w:t xml:space="preserve"> </w:t>
      </w:r>
    </w:p>
    <w:p w14:paraId="1DA8304B" w14:textId="77777777" w:rsidR="00C264A4" w:rsidRPr="00011DA2" w:rsidRDefault="00C264A4" w:rsidP="00980731">
      <w:pPr>
        <w:pStyle w:val="Heading3"/>
        <w:rPr>
          <w:color w:val="000000" w:themeColor="text1"/>
        </w:rPr>
      </w:pPr>
      <w:bookmarkStart w:id="19" w:name="_Toc67852539"/>
      <w:r w:rsidRPr="00011DA2">
        <w:rPr>
          <w:color w:val="000000" w:themeColor="text1"/>
        </w:rPr>
        <w:t>3. Thời cơ</w:t>
      </w:r>
      <w:bookmarkEnd w:id="19"/>
    </w:p>
    <w:p w14:paraId="585165BE" w14:textId="77777777" w:rsidR="00A84351" w:rsidRPr="00011DA2" w:rsidRDefault="00EF7C52" w:rsidP="00EB38A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Trong thời gian qua, Đảng, Chính phủ luôn quan tâm, coi trọng phát triển </w:t>
      </w:r>
      <w:r w:rsidR="000F10BD" w:rsidRPr="00011DA2">
        <w:rPr>
          <w:rFonts w:ascii="Times New Roman" w:hAnsi="Times New Roman" w:cs="Times New Roman"/>
          <w:color w:val="000000" w:themeColor="text1"/>
          <w:sz w:val="28"/>
          <w:szCs w:val="28"/>
        </w:rPr>
        <w:t>hạ tầng thông tin và truyền thông</w:t>
      </w:r>
      <w:r w:rsidRPr="00011DA2">
        <w:rPr>
          <w:rFonts w:ascii="Times New Roman" w:hAnsi="Times New Roman" w:cs="Times New Roman"/>
          <w:color w:val="000000" w:themeColor="text1"/>
          <w:sz w:val="28"/>
          <w:szCs w:val="28"/>
        </w:rPr>
        <w:t xml:space="preserve">, đặc biệt </w:t>
      </w:r>
      <w:r w:rsidR="00EB38A5" w:rsidRPr="00011DA2">
        <w:rPr>
          <w:rFonts w:ascii="Times New Roman" w:hAnsi="Times New Roman" w:cs="Times New Roman"/>
          <w:color w:val="000000" w:themeColor="text1"/>
          <w:sz w:val="28"/>
          <w:szCs w:val="28"/>
        </w:rPr>
        <w:t xml:space="preserve">xác định chuyển đổi số sẽ tạo động lực mới cho tăng trưởng kinh tế và phát triển xã hội Việt Nam góp phần khơi dậy </w:t>
      </w:r>
      <w:r w:rsidR="00A84351" w:rsidRPr="00011DA2">
        <w:rPr>
          <w:rFonts w:ascii="Times New Roman" w:hAnsi="Times New Roman" w:cs="Times New Roman"/>
          <w:color w:val="000000" w:themeColor="text1"/>
          <w:sz w:val="28"/>
          <w:szCs w:val="28"/>
        </w:rPr>
        <w:t>khát vọng phát triển đất nước phồn vinh hạnh phúc, khát vọng một Việt Nam hùng cường, thịnh vượng.</w:t>
      </w:r>
    </w:p>
    <w:p w14:paraId="3CC13579"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Tận dụng tối đa cơ hội mà cuộc cách mạng công nghiệp lần thứ tư mang lại với các công nghệ dữ liệu lớn (Big data), kết nối Internet vạn vật (IoT), trí tuệ </w:t>
      </w:r>
      <w:r w:rsidRPr="00011DA2">
        <w:rPr>
          <w:rFonts w:ascii="Times New Roman" w:hAnsi="Times New Roman" w:cs="Times New Roman"/>
          <w:color w:val="000000" w:themeColor="text1"/>
          <w:sz w:val="28"/>
          <w:szCs w:val="28"/>
        </w:rPr>
        <w:lastRenderedPageBreak/>
        <w:t>nhân tạo (AI) để phát triển Chính quyền số, kinh tế số, xã hội số. Trong đó, việc xác định sớm lộ trình và đẩy nhanh tiến trình chuyển đổi số trong từng ngành, từng lĩnh vực có ý nghĩa sống còn, là cơ hội để phát triển các ngành, lĩnh vực, địa phương và nâng cao thứ hạng của tỉnh.</w:t>
      </w:r>
    </w:p>
    <w:p w14:paraId="27F9B999" w14:textId="1E84501C"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Các cơ quan báo chí có cơ hội phát triển trở thành cơ quan báo chí đa phương tiện để trong môi trường làm việc ngày càng hiện đại, báo chí vươn tới những khả năng có thể tích hợp được các nguồn thông tin một cách hữu hiệu nhất.</w:t>
      </w:r>
    </w:p>
    <w:p w14:paraId="4D52B511"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Ngoài ra, trên thế giới hiện nay có một số nước (Australia) đã thông qua luật yêu cầu các trang mạng xã hội (facebook, google) phải trả tiền cho các hãng truyền thông, báo chí địa phương khi sử dụng, tìm kiếm hay chia sẻ các bài viết của họ. Nếu luật này được nhiều nước trên thế giới (trong đó có Việt Nam) học tập và thông qua thì đây sẽ là một thời cơ lớn cho việc tăng nguồn thu của các cơ quan báo chí địa phương trong thời đại mới. </w:t>
      </w:r>
    </w:p>
    <w:p w14:paraId="6596C9CD" w14:textId="77777777" w:rsidR="00041DAE" w:rsidRPr="00011DA2" w:rsidRDefault="00C264A4" w:rsidP="00980731">
      <w:pPr>
        <w:pStyle w:val="Heading3"/>
        <w:rPr>
          <w:color w:val="000000" w:themeColor="text1"/>
        </w:rPr>
      </w:pPr>
      <w:bookmarkStart w:id="20" w:name="_Toc67852540"/>
      <w:r w:rsidRPr="00011DA2">
        <w:rPr>
          <w:color w:val="000000" w:themeColor="text1"/>
        </w:rPr>
        <w:t>4. Thách thức</w:t>
      </w:r>
      <w:bookmarkEnd w:id="20"/>
    </w:p>
    <w:p w14:paraId="332CE382"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Dân cư phân bố không đồng đều; đời sống nhân dân vẫn còn gặp khó khăn, nhất là các địa phương miền núi, vùng cao, vùng đồng bào dân tộc thiểu số ảnh hưởng đến nhu cầu và sử dụng thông tin.</w:t>
      </w:r>
    </w:p>
    <w:p w14:paraId="5C20CD1D"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Nhận thức về ứng dụng công nghệ thông tin của các cơ quan, đơn vị nhà nước chưa thực sự đầy đủ, quan tâm đầu tư phát triển công nghệ thông tin chưa tương xứng với tiềm năng, hiệu quả của công nghệ thông tin mang lại. Một số cán bộ công chức tại các cơ quan, đơn vị vẫn còn hạn chế về năng lực, chưa có thói quen ứng dụng công nghệ thông tin.</w:t>
      </w:r>
    </w:p>
    <w:p w14:paraId="7169B809" w14:textId="77777777"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Cơ chế, chính sách phát triển bưu chính, viễn thông và công nghệ thông tin vẫn còn chưa được đầy đủ. Thiếu những chính sách quy định phối hợp giữa các ngành trong việc triển khai phát triển bưu chính, viễn thông và công nghệ thông tin trên địa bàn tỉnh; thiếu các văn bản hỗ trợ các doanh nghiệp viễn thông sử dụng chung hạ tầng, ngầm hóa.</w:t>
      </w:r>
    </w:p>
    <w:p w14:paraId="6EC13F84" w14:textId="4D547788" w:rsidR="00770965" w:rsidRPr="00011DA2" w:rsidRDefault="00770965" w:rsidP="007709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Báo chí hiện nay cũng gặp thách thức từ mạng xã hội bởi sự đua tranh trong việc đưa thông tin ra xã hội. Một thách thức với báo chí hiện nay nữa là việc bảo đảm nguồn thu. Bởi một thị phần rất quan trọng của quảng cáo hiện nay đang chuyển dần từ các cơ quan báo chí sang các nền tảng xuyên biên giới (60-70%). Các cơ quan báo chí chỉ còn 30% thị phần chung nhau dẫn dến giảm sút nguồn thu. Báo chí đang đứng trước những thách thức lớn về sút giảm lượng báo in và giảm nguồn thu từ quảng cáo.</w:t>
      </w:r>
    </w:p>
    <w:p w14:paraId="178D9CB3" w14:textId="77777777" w:rsidR="00E7438B" w:rsidRPr="00011DA2" w:rsidRDefault="00E7438B" w:rsidP="00980731">
      <w:pPr>
        <w:pStyle w:val="Heading2"/>
        <w:rPr>
          <w:color w:val="000000" w:themeColor="text1"/>
        </w:rPr>
      </w:pPr>
      <w:bookmarkStart w:id="21" w:name="_Toc67852541"/>
      <w:r w:rsidRPr="00011DA2">
        <w:rPr>
          <w:color w:val="000000" w:themeColor="text1"/>
        </w:rPr>
        <w:lastRenderedPageBreak/>
        <w:t>IV. Đánh giá về liên kết ngành, liên kết vùng trong phát triển hạ tầng thông tin và truyền thông; mạng lưới cơ sở báo chí, phát thanh, truyền hình, thông tin điện tử, cơ sở xuất bản, thông tin cơ sở, thông tin đối ngoại</w:t>
      </w:r>
      <w:bookmarkEnd w:id="21"/>
    </w:p>
    <w:p w14:paraId="2EC1386C" w14:textId="10170DDD" w:rsidR="00E7438B" w:rsidRPr="00011DA2" w:rsidRDefault="00E7438B" w:rsidP="00980731">
      <w:pPr>
        <w:pStyle w:val="Heading3"/>
        <w:rPr>
          <w:color w:val="000000" w:themeColor="text1"/>
        </w:rPr>
      </w:pPr>
      <w:bookmarkStart w:id="22" w:name="_Toc67852542"/>
      <w:r w:rsidRPr="00011DA2">
        <w:rPr>
          <w:color w:val="000000" w:themeColor="text1"/>
        </w:rPr>
        <w:t>1. Đánh giá sự liên kết, đồng bộ của hạ tầng thông tin và truyền thông trong tỉnh; sự liên kết, đồng bộ giữa hạ tầng thông tin và truyền thông với khu vực và cả nước</w:t>
      </w:r>
      <w:bookmarkEnd w:id="22"/>
    </w:p>
    <w:p w14:paraId="3C63B422" w14:textId="02398DC4" w:rsidR="005F309E" w:rsidRPr="00011DA2" w:rsidRDefault="005F309E" w:rsidP="005F309E">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Hạ tầng thông tin và truyền thông tỉnh trong những năm qua được đánh giá phát triển tương đối hoàn thiện, đồng bộ, hiện đại, từ chỗ là hạ tầng phục vụ cho phát triển bưu chính, viễn thông hội tụ với hạ tầng công nghệ thông tin và truyền thông (hạ tầng ICT), dần trở thành hạ tầng cho chính quyền số, kinh tế số và xã hội số. Hạ tầng thông tin truyền thông từ vị thế là hạ tầng kỹ thuật thuộc kết cấu hạ tầng kinh tế xã hội đã lồng ghép vào hạ tầng của tất cả các ngành, lĩnh vực, trở thành hạ tầng của các hạ tầng, nền tảng của các nền tảng, thể hiện tính liên kết rất cao trong hạ tầng kinh tế xã hội.</w:t>
      </w:r>
    </w:p>
    <w:p w14:paraId="580254D7" w14:textId="5A3145BB" w:rsidR="005F309E" w:rsidRPr="00011DA2" w:rsidRDefault="005F309E" w:rsidP="005F309E">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Tính liên kết, đồng bộ với khu vực và cả nước được thể hiện rất rõ trong quá trình xây dựng và phát triển chính quyền điện tử, hạ tầng được kết nối và liên thông </w:t>
      </w:r>
      <w:r w:rsidR="00523685" w:rsidRPr="00011DA2">
        <w:rPr>
          <w:rFonts w:ascii="Times New Roman" w:hAnsi="Times New Roman" w:cs="Times New Roman"/>
          <w:color w:val="000000" w:themeColor="text1"/>
          <w:sz w:val="28"/>
          <w:szCs w:val="28"/>
        </w:rPr>
        <w:t xml:space="preserve">từ Trung ương đến địa phương, </w:t>
      </w:r>
      <w:r w:rsidRPr="00011DA2">
        <w:rPr>
          <w:rFonts w:ascii="Times New Roman" w:hAnsi="Times New Roman" w:cs="Times New Roman"/>
          <w:color w:val="000000" w:themeColor="text1"/>
          <w:sz w:val="28"/>
          <w:szCs w:val="28"/>
        </w:rPr>
        <w:t>liên thông với tất cả</w:t>
      </w:r>
      <w:r w:rsidR="00523685" w:rsidRPr="00011DA2">
        <w:rPr>
          <w:rFonts w:ascii="Times New Roman" w:hAnsi="Times New Roman" w:cs="Times New Roman"/>
          <w:color w:val="000000" w:themeColor="text1"/>
          <w:sz w:val="28"/>
          <w:szCs w:val="28"/>
        </w:rPr>
        <w:t xml:space="preserve"> các ngành, </w:t>
      </w:r>
      <w:r w:rsidRPr="00011DA2">
        <w:rPr>
          <w:rFonts w:ascii="Times New Roman" w:hAnsi="Times New Roman" w:cs="Times New Roman"/>
          <w:color w:val="000000" w:themeColor="text1"/>
          <w:sz w:val="28"/>
          <w:szCs w:val="28"/>
        </w:rPr>
        <w:t xml:space="preserve">lĩnh vực. </w:t>
      </w:r>
      <w:r w:rsidR="00820CD4" w:rsidRPr="00011DA2">
        <w:rPr>
          <w:rFonts w:ascii="Times New Roman" w:hAnsi="Times New Roman" w:cs="Times New Roman"/>
          <w:color w:val="000000" w:themeColor="text1"/>
          <w:sz w:val="28"/>
          <w:szCs w:val="28"/>
        </w:rPr>
        <w:t>Các hệ thống, c</w:t>
      </w:r>
      <w:r w:rsidRPr="00011DA2">
        <w:rPr>
          <w:rFonts w:ascii="Times New Roman" w:hAnsi="Times New Roman" w:cs="Times New Roman"/>
          <w:color w:val="000000" w:themeColor="text1"/>
          <w:sz w:val="28"/>
          <w:szCs w:val="28"/>
        </w:rPr>
        <w:t>ơ sở dữ liệu</w:t>
      </w:r>
      <w:r w:rsidR="00820CD4" w:rsidRPr="00011DA2">
        <w:rPr>
          <w:rFonts w:ascii="Times New Roman" w:hAnsi="Times New Roman" w:cs="Times New Roman"/>
          <w:color w:val="000000" w:themeColor="text1"/>
          <w:sz w:val="28"/>
          <w:szCs w:val="28"/>
        </w:rPr>
        <w:t xml:space="preserve"> của</w:t>
      </w:r>
      <w:r w:rsidRPr="00011DA2">
        <w:rPr>
          <w:rFonts w:ascii="Times New Roman" w:hAnsi="Times New Roman" w:cs="Times New Roman"/>
          <w:color w:val="000000" w:themeColor="text1"/>
          <w:sz w:val="28"/>
          <w:szCs w:val="28"/>
        </w:rPr>
        <w:t xml:space="preserve"> </w:t>
      </w:r>
      <w:r w:rsidR="00820CD4" w:rsidRPr="00011DA2">
        <w:rPr>
          <w:rFonts w:ascii="Times New Roman" w:hAnsi="Times New Roman" w:cs="Times New Roman"/>
          <w:color w:val="000000" w:themeColor="text1"/>
          <w:sz w:val="28"/>
          <w:szCs w:val="28"/>
        </w:rPr>
        <w:t>tỉnh (gồm</w:t>
      </w:r>
      <w:r w:rsidRPr="00011DA2">
        <w:rPr>
          <w:rFonts w:ascii="Times New Roman" w:hAnsi="Times New Roman" w:cs="Times New Roman"/>
          <w:color w:val="000000" w:themeColor="text1"/>
          <w:sz w:val="28"/>
          <w:szCs w:val="28"/>
        </w:rPr>
        <w:t xml:space="preserve"> </w:t>
      </w:r>
      <w:r w:rsidR="00820CD4" w:rsidRPr="00011DA2">
        <w:rPr>
          <w:rFonts w:ascii="Times New Roman" w:hAnsi="Times New Roman" w:cs="Times New Roman"/>
          <w:color w:val="000000" w:themeColor="text1"/>
          <w:sz w:val="28"/>
          <w:szCs w:val="28"/>
        </w:rPr>
        <w:t xml:space="preserve">hệ thống hộp thư công vụ, hệ thống cổng thông tin điện tử của tỉnh, các trang thông tin điện tử thành viên, cổng thông tin đối ngoại…) </w:t>
      </w:r>
      <w:r w:rsidRPr="00011DA2">
        <w:rPr>
          <w:rFonts w:ascii="Times New Roman" w:hAnsi="Times New Roman" w:cs="Times New Roman"/>
          <w:color w:val="000000" w:themeColor="text1"/>
          <w:sz w:val="28"/>
          <w:szCs w:val="28"/>
        </w:rPr>
        <w:t>được đặt tập trung tại trung tâm tích hợp dữ liệu của tỉnh, kết nối với các ngành, các địa phương qua mạ</w:t>
      </w:r>
      <w:r w:rsidR="00523685" w:rsidRPr="00011DA2">
        <w:rPr>
          <w:rFonts w:ascii="Times New Roman" w:hAnsi="Times New Roman" w:cs="Times New Roman"/>
          <w:color w:val="000000" w:themeColor="text1"/>
          <w:sz w:val="28"/>
          <w:szCs w:val="28"/>
        </w:rPr>
        <w:t>ng chuyên dùng (CPNet).</w:t>
      </w:r>
      <w:r w:rsidRPr="00011DA2">
        <w:rPr>
          <w:rFonts w:ascii="Times New Roman" w:hAnsi="Times New Roman" w:cs="Times New Roman"/>
          <w:color w:val="000000" w:themeColor="text1"/>
          <w:sz w:val="28"/>
          <w:szCs w:val="28"/>
        </w:rPr>
        <w:t xml:space="preserve"> </w:t>
      </w:r>
      <w:r w:rsidR="00820CD4" w:rsidRPr="00011DA2">
        <w:rPr>
          <w:rFonts w:ascii="Times New Roman" w:hAnsi="Times New Roman" w:cs="Times New Roman"/>
          <w:color w:val="000000" w:themeColor="text1"/>
          <w:sz w:val="28"/>
          <w:szCs w:val="28"/>
        </w:rPr>
        <w:t>Tuy nhiên, t</w:t>
      </w:r>
      <w:r w:rsidRPr="00011DA2">
        <w:rPr>
          <w:rFonts w:ascii="Times New Roman" w:hAnsi="Times New Roman" w:cs="Times New Roman"/>
          <w:color w:val="000000" w:themeColor="text1"/>
          <w:sz w:val="28"/>
          <w:szCs w:val="28"/>
        </w:rPr>
        <w:t>ỉnh chưa xây dựng được</w:t>
      </w:r>
      <w:r w:rsidR="00820CD4" w:rsidRPr="00011DA2">
        <w:rPr>
          <w:rFonts w:ascii="Times New Roman" w:hAnsi="Times New Roman" w:cs="Times New Roman"/>
          <w:color w:val="000000" w:themeColor="text1"/>
          <w:sz w:val="28"/>
          <w:szCs w:val="28"/>
        </w:rPr>
        <w:t xml:space="preserve"> mạng diện rộng WAN,</w:t>
      </w:r>
      <w:r w:rsidRPr="00011DA2">
        <w:rPr>
          <w:rFonts w:ascii="Times New Roman" w:hAnsi="Times New Roman" w:cs="Times New Roman"/>
          <w:color w:val="000000" w:themeColor="text1"/>
          <w:sz w:val="28"/>
          <w:szCs w:val="28"/>
        </w:rPr>
        <w:t xml:space="preserve"> </w:t>
      </w:r>
      <w:r w:rsidR="00820CD4" w:rsidRPr="00011DA2">
        <w:rPr>
          <w:rFonts w:ascii="Times New Roman" w:hAnsi="Times New Roman" w:cs="Times New Roman"/>
          <w:color w:val="000000" w:themeColor="text1"/>
          <w:sz w:val="28"/>
          <w:szCs w:val="28"/>
        </w:rPr>
        <w:t>nền tảng tích hợp và chia sẻ dữ liệu</w:t>
      </w:r>
      <w:r w:rsidRPr="00011DA2">
        <w:rPr>
          <w:rFonts w:ascii="Times New Roman" w:hAnsi="Times New Roman" w:cs="Times New Roman"/>
          <w:color w:val="000000" w:themeColor="text1"/>
          <w:sz w:val="28"/>
          <w:szCs w:val="28"/>
        </w:rPr>
        <w:t xml:space="preserve"> tỉnh (LGSP), nên việc kết nối, liên thông và chia sẻ giữa các hệ thống trong tỉnh và với các bộ ngành chưa thống nhất, đồng bộ. Hệ thống hạ tầng tại Trung tâm Tích hợp dữ liệu tỉnh hầu hết được đầu tư trong thời gian dài, chưa đồng bộ, hiệu năng sử dụng không cao. </w:t>
      </w:r>
    </w:p>
    <w:p w14:paraId="5F7B8956" w14:textId="09C682DE" w:rsidR="00E7438B" w:rsidRPr="00011DA2" w:rsidRDefault="005F309E" w:rsidP="005F309E">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Các dịch vụ ngành thông tin và truyền thông tạo mối liên kết giữa các cá nhân, các tổ chức, giữa các vùng, các địa phương, làm giảm khoảng cách giữa các vùng, giữa nông thôn và thành thị, góp phần nâng cao đời sống văn hoá, tinh thần của nhân dân không chỉ </w:t>
      </w:r>
      <w:r w:rsidR="00820CD4" w:rsidRPr="00011DA2">
        <w:rPr>
          <w:rFonts w:ascii="Times New Roman" w:hAnsi="Times New Roman" w:cs="Times New Roman"/>
          <w:color w:val="000000" w:themeColor="text1"/>
          <w:sz w:val="28"/>
          <w:szCs w:val="28"/>
        </w:rPr>
        <w:t>Lai Châu</w:t>
      </w:r>
      <w:r w:rsidRPr="00011DA2">
        <w:rPr>
          <w:rFonts w:ascii="Times New Roman" w:hAnsi="Times New Roman" w:cs="Times New Roman"/>
          <w:color w:val="000000" w:themeColor="text1"/>
          <w:sz w:val="28"/>
          <w:szCs w:val="28"/>
        </w:rPr>
        <w:t xml:space="preserve"> nói riêng và cả nước nói chung.</w:t>
      </w:r>
    </w:p>
    <w:p w14:paraId="5E753205" w14:textId="3BA726CC" w:rsidR="00E7438B" w:rsidRPr="00011DA2" w:rsidRDefault="00E7438B" w:rsidP="00980731">
      <w:pPr>
        <w:pStyle w:val="Heading3"/>
        <w:rPr>
          <w:color w:val="000000" w:themeColor="text1"/>
        </w:rPr>
      </w:pPr>
      <w:bookmarkStart w:id="23" w:name="_Toc67852543"/>
      <w:r w:rsidRPr="00011DA2">
        <w:rPr>
          <w:color w:val="000000" w:themeColor="text1"/>
        </w:rPr>
        <w:t>2. Đánh giá sự liên kết giữa hạ tầng thông tin và truyền thông với các hạ tầng khác có liên quan trong tỉnh</w:t>
      </w:r>
      <w:bookmarkEnd w:id="23"/>
    </w:p>
    <w:p w14:paraId="76C8C974" w14:textId="77777777" w:rsidR="00820CD4" w:rsidRPr="00011DA2" w:rsidRDefault="00820CD4" w:rsidP="00820CD4">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Tính liên kết, đồng bộ trong phát triển các hạ tầng vật lý với nhau như hệ thống hạ tầng viễn thông thụ động với hạ tầng giao thông, xây dựng, điện, cấp thoát nước chưa thực sự tốt, nhiều nơi hạ tầng phát triển mới vẫn chưa có sự phối hợp, sử dụng chung, cùng đầu tư một cách đồng bộ, chặt chẽ dẫn đến sự lãng phí xã hội, gây mất mỹ quan, ảnh hưởng tới cuộc sống của người dân.</w:t>
      </w:r>
    </w:p>
    <w:p w14:paraId="4D70C657" w14:textId="6D109B40" w:rsidR="002E2457" w:rsidRPr="00011DA2" w:rsidRDefault="002E2457" w:rsidP="00980731">
      <w:pPr>
        <w:pStyle w:val="Heading3"/>
        <w:rPr>
          <w:color w:val="000000" w:themeColor="text1"/>
        </w:rPr>
      </w:pPr>
      <w:bookmarkStart w:id="24" w:name="_Toc67852544"/>
      <w:r w:rsidRPr="00011DA2">
        <w:rPr>
          <w:color w:val="000000" w:themeColor="text1"/>
        </w:rPr>
        <w:lastRenderedPageBreak/>
        <w:t>3. Đánh giá sự liên kết giữa ba lĩnh vực xuất bản - in - phát hành trên địa bàn tỉnh</w:t>
      </w:r>
      <w:bookmarkEnd w:id="24"/>
    </w:p>
    <w:p w14:paraId="3120E076" w14:textId="5E09860A" w:rsidR="002E2457" w:rsidRPr="00011DA2" w:rsidRDefault="009D4A74" w:rsidP="002E245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Lĩnh vực xuất bản – in – phát hành tại Lai Châu hiện chưa có sự liên kết mạnh nhằm tạo lợi thế cạnh tranh trong tỉnh, nguyên nhân là tỉnh chưa có cơ sở xuất bản, các cơ sở in, phát hành chủ yếu hoạt động đơn lẻ, quy mô nhỏ do vậy tính liên kết trong tỉnh còn nhiều hạn chế.</w:t>
      </w:r>
    </w:p>
    <w:p w14:paraId="3E4346CE" w14:textId="2F8C9CE0" w:rsidR="002E2457" w:rsidRPr="00011DA2" w:rsidRDefault="002E2457" w:rsidP="00980731">
      <w:pPr>
        <w:pStyle w:val="Heading3"/>
        <w:rPr>
          <w:color w:val="000000" w:themeColor="text1"/>
        </w:rPr>
      </w:pPr>
      <w:bookmarkStart w:id="25" w:name="_Toc67852545"/>
      <w:r w:rsidRPr="00011DA2">
        <w:rPr>
          <w:color w:val="000000" w:themeColor="text1"/>
        </w:rPr>
        <w:t>4. Đánh giá sự liên kết giữa mạng lưới báo chí, phát thanh, truyền hình, thông tin điện tử, cơ sở xuất bản, thông tin cơ sở, thông tin đối ngoại với các ngành, lĩnh vực khác</w:t>
      </w:r>
      <w:bookmarkEnd w:id="25"/>
    </w:p>
    <w:p w14:paraId="0D782A2A" w14:textId="77777777" w:rsidR="009D4A74" w:rsidRPr="00011DA2" w:rsidRDefault="009D4A74" w:rsidP="009D4A74">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Những năm qua, các cơ quan thông tin, báo chí, xuất bản của tỉnh luôn bám sát chủ trương đường lối của Đảng, định hướng của Tỉnh uỷ, UBND tỉnh, thực hiện đúng tôn chỉ, mục đích hoạt động, thực hiện tốt chức năng vừa là cơ quan ngôn luận của Đảng, Nhà nước, các tổ chức chính trị - xã hội, các đoàn thể quần chúng, vừa là diễn đàn của nhân dân các dân tộc trong tỉnh. Đại bộ phận đội ngũ phóng viên, văn nghệ sỹ, cán bộ báo chí, xuất bản có lập trường tư tưởng vững vàng, có trình độ chuyên môn nghiệp vụ, động cơ tinh thần, thái độ làm việc nghiêm túc, trách nhiệm, tâm huyết với nghề.  </w:t>
      </w:r>
    </w:p>
    <w:p w14:paraId="406B1C76" w14:textId="55F65676" w:rsidR="006375AB" w:rsidRPr="00011DA2" w:rsidRDefault="009D4A74" w:rsidP="009D4A74">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Tuy nhiên, vẫn còn một số lĩnh vực hiện nay chưa có sự liên kết như hệ thống thông tin cơ sở, hệ thống các sản phẩm thông tin đối ngoại, các sản phẩm báo chí. Dẫn đến làm giảm hiệu quả hoạt động của các loại hình, một số dần mất đi vị thế và vai trò của mình nếu không nhanh chóng chuyển đổi mô hình, tăng tính liên kết, ứng dụng các công nghệ hiện đại để khai thác thông tin, truyền tải trên hệ thống.</w:t>
      </w:r>
    </w:p>
    <w:p w14:paraId="57ABCE2D" w14:textId="77777777" w:rsidR="006375AB" w:rsidRPr="00011DA2" w:rsidRDefault="006375AB">
      <w:pPr>
        <w:rPr>
          <w:rFonts w:ascii="Times New Roman" w:hAnsi="Times New Roman" w:cs="Times New Roman"/>
          <w:b/>
          <w:color w:val="000000" w:themeColor="text1"/>
          <w:sz w:val="28"/>
          <w:szCs w:val="28"/>
        </w:rPr>
      </w:pPr>
      <w:r w:rsidRPr="00011DA2">
        <w:rPr>
          <w:rFonts w:ascii="Times New Roman" w:hAnsi="Times New Roman" w:cs="Times New Roman"/>
          <w:b/>
          <w:color w:val="000000" w:themeColor="text1"/>
          <w:sz w:val="28"/>
          <w:szCs w:val="28"/>
        </w:rPr>
        <w:br w:type="page"/>
      </w:r>
    </w:p>
    <w:p w14:paraId="4C20A50E" w14:textId="6DD32127" w:rsidR="00090907" w:rsidRPr="00011DA2" w:rsidRDefault="00F22A4A" w:rsidP="00EE7E6F">
      <w:pPr>
        <w:pStyle w:val="Heading1"/>
        <w:rPr>
          <w:color w:val="000000" w:themeColor="text1"/>
        </w:rPr>
      </w:pPr>
      <w:bookmarkStart w:id="26" w:name="_Toc67852546"/>
      <w:r w:rsidRPr="00011DA2">
        <w:rPr>
          <w:color w:val="000000" w:themeColor="text1"/>
        </w:rPr>
        <w:lastRenderedPageBreak/>
        <w:t xml:space="preserve">PHẦN II. DỰ BÁO PHÁT TRIỂN HẠ TẦNG THÔNG TIN VÀ TRUYỀN THÔNG, MẠNG LƯỚI CƠ SỞ BÁO CHÍ, PHÁT THANH, TRUYỀN HÌNH, THÔNG TIN ĐIỆN TỬ, CƠ SỞ XUẤT BẢN, THÔNG TIN CƠ SỞ, THÔNG TIN ĐỐI NGOẠI THỜI KỲ 2021-2030, </w:t>
      </w:r>
      <w:r w:rsidR="00E7438B" w:rsidRPr="00011DA2">
        <w:rPr>
          <w:color w:val="000000" w:themeColor="text1"/>
        </w:rPr>
        <w:br/>
      </w:r>
      <w:r w:rsidRPr="00011DA2">
        <w:rPr>
          <w:color w:val="000000" w:themeColor="text1"/>
        </w:rPr>
        <w:t>TẦM NHÌN ĐẾN NĂM 2050</w:t>
      </w:r>
      <w:bookmarkEnd w:id="26"/>
    </w:p>
    <w:p w14:paraId="26983D54" w14:textId="77777777" w:rsidR="00F22A4A" w:rsidRPr="00011DA2" w:rsidRDefault="00F22A4A" w:rsidP="00C264A4">
      <w:pPr>
        <w:spacing w:before="80" w:after="80" w:line="264" w:lineRule="auto"/>
        <w:ind w:firstLine="567"/>
        <w:jc w:val="both"/>
        <w:rPr>
          <w:rFonts w:ascii="Times New Roman" w:hAnsi="Times New Roman" w:cs="Times New Roman"/>
          <w:color w:val="000000" w:themeColor="text1"/>
          <w:sz w:val="28"/>
          <w:szCs w:val="28"/>
        </w:rPr>
      </w:pPr>
    </w:p>
    <w:p w14:paraId="30D0682B" w14:textId="77777777" w:rsidR="00261073" w:rsidRPr="00011DA2" w:rsidRDefault="00261073" w:rsidP="00EE7E6F">
      <w:pPr>
        <w:pStyle w:val="Heading2"/>
        <w:rPr>
          <w:color w:val="000000" w:themeColor="text1"/>
        </w:rPr>
      </w:pPr>
      <w:bookmarkStart w:id="27" w:name="_Toc67852547"/>
      <w:r w:rsidRPr="00011DA2">
        <w:rPr>
          <w:color w:val="000000" w:themeColor="text1"/>
        </w:rPr>
        <w:t>I. Dự báo xu thế phát triển hạ tầng thông tin và truyền thông; mạng lưới cơ sở báo chí, phát thanh, truyền hình, thông tin điện tử, cơ sở xuất bản, thông tin đối ngoại, thông tin cơ sở trong thời kỳ quy hoạch</w:t>
      </w:r>
      <w:bookmarkEnd w:id="27"/>
    </w:p>
    <w:p w14:paraId="46390440" w14:textId="77777777" w:rsidR="00261073" w:rsidRPr="00011DA2" w:rsidRDefault="00261073" w:rsidP="00EE7E6F">
      <w:pPr>
        <w:pStyle w:val="Heading3"/>
        <w:rPr>
          <w:color w:val="000000" w:themeColor="text1"/>
        </w:rPr>
      </w:pPr>
      <w:bookmarkStart w:id="28" w:name="_Toc67852548"/>
      <w:r w:rsidRPr="00011DA2">
        <w:rPr>
          <w:color w:val="000000" w:themeColor="text1"/>
        </w:rPr>
        <w:t>1. Xu hướng phát triển hạ tầng thông tin và truyền thông</w:t>
      </w:r>
      <w:bookmarkEnd w:id="28"/>
    </w:p>
    <w:p w14:paraId="1464E1CC" w14:textId="01F5EF24" w:rsidR="00261073" w:rsidRPr="00011DA2" w:rsidRDefault="00261073" w:rsidP="00261073">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highlight w:val="yellow"/>
        </w:rPr>
        <w:t>1.1. Bưu chính</w:t>
      </w:r>
    </w:p>
    <w:p w14:paraId="52E3DE4A" w14:textId="77777777" w:rsidR="00BD6E59" w:rsidRPr="00011DA2" w:rsidRDefault="00BD6E59" w:rsidP="00BD6E59">
      <w:pPr>
        <w:spacing w:before="80" w:after="80" w:line="264" w:lineRule="auto"/>
        <w:ind w:firstLine="567"/>
        <w:jc w:val="both"/>
        <w:rPr>
          <w:rFonts w:ascii="Times New Roman" w:hAnsi="Times New Roman" w:cs="Times New Roman"/>
          <w:color w:val="000000" w:themeColor="text1"/>
          <w:sz w:val="28"/>
          <w:szCs w:val="28"/>
        </w:rPr>
      </w:pPr>
    </w:p>
    <w:p w14:paraId="7D36FAB7" w14:textId="2432F5F1" w:rsidR="00261073" w:rsidRPr="00011DA2" w:rsidRDefault="00261073" w:rsidP="00261073">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highlight w:val="yellow"/>
        </w:rPr>
        <w:t>1.2. Viễn thông</w:t>
      </w:r>
    </w:p>
    <w:p w14:paraId="5211EE33" w14:textId="77777777" w:rsidR="00BD6E59" w:rsidRPr="00011DA2" w:rsidRDefault="00BD6E59" w:rsidP="00BD6E59">
      <w:pPr>
        <w:spacing w:before="80" w:after="80" w:line="264" w:lineRule="auto"/>
        <w:ind w:firstLine="567"/>
        <w:jc w:val="both"/>
        <w:rPr>
          <w:rFonts w:ascii="Times New Roman" w:hAnsi="Times New Roman" w:cs="Times New Roman"/>
          <w:color w:val="000000" w:themeColor="text1"/>
          <w:sz w:val="28"/>
          <w:szCs w:val="28"/>
        </w:rPr>
      </w:pPr>
    </w:p>
    <w:p w14:paraId="413D33BE" w14:textId="77777777" w:rsidR="00261073" w:rsidRPr="00011DA2" w:rsidRDefault="00261073" w:rsidP="00261073">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 xml:space="preserve">1.3. Công nghệ thông tin, công nghiệp công nghệ thông tin, an toàn an ninh thông tin </w:t>
      </w:r>
    </w:p>
    <w:p w14:paraId="63F6E433" w14:textId="77777777" w:rsidR="00261073" w:rsidRPr="00011DA2" w:rsidRDefault="00261073" w:rsidP="00261073">
      <w:pPr>
        <w:spacing w:before="80" w:after="80" w:line="264" w:lineRule="auto"/>
        <w:ind w:firstLine="567"/>
        <w:jc w:val="both"/>
        <w:rPr>
          <w:rFonts w:ascii="Times New Roman" w:hAnsi="Times New Roman" w:cs="Times New Roman"/>
          <w:b/>
          <w:color w:val="000000" w:themeColor="text1"/>
          <w:sz w:val="28"/>
          <w:szCs w:val="28"/>
        </w:rPr>
      </w:pPr>
      <w:r w:rsidRPr="00011DA2">
        <w:rPr>
          <w:rFonts w:ascii="Times New Roman" w:hAnsi="Times New Roman" w:cs="Times New Roman"/>
          <w:b/>
          <w:color w:val="000000" w:themeColor="text1"/>
          <w:sz w:val="28"/>
          <w:szCs w:val="28"/>
        </w:rPr>
        <w:t>Phát triển Chính phủ số, kinh tế số, xã hội số</w:t>
      </w:r>
    </w:p>
    <w:p w14:paraId="119D731D" w14:textId="77777777" w:rsidR="00261073" w:rsidRPr="00011DA2" w:rsidRDefault="00261073" w:rsidP="0026107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Chuyển đổi số là xu hướng phát triển tất yếu, mở ra nhiều cơ hội, đồng thời cũng đặt ra nhiều thách thức đối với các cấp, các ngành, các địa phương, tác động mạnh mẽ đến tất cả các lĩnh vực của đời sống kinh tế, xã hội. </w:t>
      </w:r>
    </w:p>
    <w:p w14:paraId="6055D94E" w14:textId="77777777" w:rsidR="00261073" w:rsidRPr="00011DA2" w:rsidRDefault="00261073" w:rsidP="0026107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Chuyển đổi số trong hoạt động của các cơ quan nhà nước, phát triển Chính phủ điện tử, hướng đến Chính phủ số trong đó tập trung phát triển hạ tầng số phục vụ các cơ quan nhà nước một cách tập trung, thông suốt; tạo lập dữ liệu mở dễ dàng truy cập, sử dụng, tăng cường công khai, minh bạch, thúc đẩy phát triển các dịch vụ số trong nền kinh tế; cung cấp dịch vụ công trực tuyến mức độ 4 trên thiết bị di động thông minh để người dân, doanh nghiệp có trải nghiệm tốt nhất về dịch vụ, nhanh chóng, chính xác, không giấy tờ, giảm chi phí; cải thiện chỉ số xếp hạng quốc gia về Chính phủ điện tử.</w:t>
      </w:r>
    </w:p>
    <w:p w14:paraId="587E60E6" w14:textId="77777777" w:rsidR="00261073" w:rsidRPr="00011DA2" w:rsidRDefault="00261073" w:rsidP="0026107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Phấn đấu đến năm 2030, Việt Nam trở thành quốc gia số, ổn định và thịnh vượng, tiên phong thử nghiệm các công nghệ và mô hình mới; đổi mới căn bản, toàn diện hoạt động quản lý, điều hành của Chính phủ, hoạt động sản xuất kinh doanh của doanh nghiệp, phương thức sống, làm việc của người dân, phát triển môi trường số an toàn, nhân văn, rộng khắp.</w:t>
      </w:r>
    </w:p>
    <w:p w14:paraId="0358300D" w14:textId="77777777" w:rsidR="00261073" w:rsidRPr="00011DA2" w:rsidRDefault="00261073" w:rsidP="0026107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Phát triển Chính phủ số, nâng cao hiệu quả, hiệu lực hoạt động: 100% dịch vụ công trực tuyến mức độ 4, được cung cấp trên nhiều phương tiện truy cập khác nhau, bao gồm cả thiết bị di động; 100% hồ sơ công việc tại cấp bộ, tỉnh; 90% hồ sơ công việc tại cấp huyện và 70% hồ sơ công việc tại cấp xã được </w:t>
      </w:r>
      <w:r w:rsidRPr="00011DA2">
        <w:rPr>
          <w:rFonts w:ascii="Times New Roman" w:hAnsi="Times New Roman" w:cs="Times New Roman"/>
          <w:color w:val="000000" w:themeColor="text1"/>
          <w:sz w:val="28"/>
          <w:szCs w:val="28"/>
        </w:rPr>
        <w:lastRenderedPageBreak/>
        <w:t>xử lý trên môi trường mạng (trừ hồ sơ công việc thuộc phạm vi bí mật nhà nước).</w:t>
      </w:r>
    </w:p>
    <w:p w14:paraId="693803B0" w14:textId="77777777" w:rsidR="00261073" w:rsidRPr="00011DA2" w:rsidRDefault="00261073" w:rsidP="0026107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Hình thành nền tảng dữ liệu cho các ngành kinh tế trọng điểm dựa trên dữ liệu của các cơ quan nhà nước và hạ tầng kết nối mạng Internet vạn vật (IoT), kết nối, chia sẻ rộng khắp giữa các cơ quan nhà nước, giảm 30% thủ tục hành chính; mở dữ liệu cho các tổ chức, doanh nghiệp, tăng 30% dịch vụ sáng tạo dựa trên dữ liệu phục vụ người dân, doanh nghiệp. 70% hoạt động kiểm tra của cơ quan quản lý nhà nước được thực hiện thông qua môi trường số và hệ thống thông tin của cơ quan quản lý. </w:t>
      </w:r>
    </w:p>
    <w:p w14:paraId="24F27425" w14:textId="77777777" w:rsidR="00261073" w:rsidRPr="00011DA2" w:rsidRDefault="00261073" w:rsidP="0026107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Việt Nam thuộc nhóm 50 nước dẫn đầu về Chính phủ điện tử (EGDI).</w:t>
      </w:r>
    </w:p>
    <w:p w14:paraId="045E76ED" w14:textId="77777777" w:rsidR="00261073" w:rsidRPr="00011DA2" w:rsidRDefault="00261073" w:rsidP="0026107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Phát triển kinh tế số, nâng cao năng lực cạnh tranh của nền kinh tế: Kinh tế số chiếm 30% GDP; tỷ trọng kinh tế số trong từng ngành, lĩnh vực đạt tối thiểu 20%; năng suất lao động hàng năm tăng tối thiểu 8%. </w:t>
      </w:r>
    </w:p>
    <w:p w14:paraId="37052084" w14:textId="77777777" w:rsidR="00261073" w:rsidRPr="00011DA2" w:rsidRDefault="00261073" w:rsidP="0026107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Việt Nam thuộc nhóm 30 nước dẫn đầu về công nghệ thông tin (IDI); Việt Nam thuộc nhóm 30 nước dẫn đầu về chỉ số cạnh tranh (GCI); Việt Nam thuộc nhóm 30 nước dẫn đầu về đổi mới sáng tạo (GII).</w:t>
      </w:r>
    </w:p>
    <w:p w14:paraId="5ABD2731" w14:textId="77777777" w:rsidR="00261073" w:rsidRPr="00011DA2" w:rsidRDefault="00261073" w:rsidP="0026107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Phát triển xã hội số, thu hẹp khoảng cách số: Phổ cập dịch vụ mạng Internet băng rộng cáp quang; phổ cập dịch vụ mạng di động 5G; tỷ lệ dân số có tài khoản thanh toán điện tử trên 80%. Việt Nam thuộc nhóm 30 nước dẫn đầu về an toàn, an ninh mạng (GCI).</w:t>
      </w:r>
    </w:p>
    <w:p w14:paraId="25956855" w14:textId="77777777" w:rsidR="00261073" w:rsidRPr="00011DA2" w:rsidRDefault="00261073" w:rsidP="00261073">
      <w:pPr>
        <w:spacing w:before="80" w:after="80" w:line="264" w:lineRule="auto"/>
        <w:ind w:firstLine="567"/>
        <w:jc w:val="both"/>
        <w:rPr>
          <w:rFonts w:ascii="Times New Roman" w:hAnsi="Times New Roman" w:cs="Times New Roman"/>
          <w:b/>
          <w:color w:val="000000" w:themeColor="text1"/>
          <w:sz w:val="28"/>
          <w:szCs w:val="28"/>
        </w:rPr>
      </w:pPr>
      <w:r w:rsidRPr="00011DA2">
        <w:rPr>
          <w:rFonts w:ascii="Times New Roman" w:hAnsi="Times New Roman" w:cs="Times New Roman"/>
          <w:b/>
          <w:color w:val="000000" w:themeColor="text1"/>
          <w:sz w:val="28"/>
          <w:szCs w:val="28"/>
        </w:rPr>
        <w:t>Phát triển công nghệ, hạ tầng IoT</w:t>
      </w:r>
    </w:p>
    <w:p w14:paraId="6FD03D13" w14:textId="77777777" w:rsidR="00261073" w:rsidRPr="00011DA2" w:rsidRDefault="00261073" w:rsidP="0026107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IoT (Internet of Things) là một hệ thống các thiết bị đồ dùng được kết nối với nhau qua mạng Internet. Các dữ liệu sẽ được khai thác, phân tích để phục vụ cho giao dịch đời sống và kinh doanh. </w:t>
      </w:r>
    </w:p>
    <w:p w14:paraId="22C3E496" w14:textId="77777777" w:rsidR="00261073" w:rsidRPr="00011DA2" w:rsidRDefault="00261073" w:rsidP="0026107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Kết nối ngày càng rộng mở các cơ sở hạ tầng hiện có của Internet với những thiết bị công nghệ hiện đại của chúng ta, trong mỗi gia đình và ở khắp mọi nơi. Các công nghệ IoT (Internet of Things - Internet kết nối với mọi vật), M2M (machine to machine, giao tiếp giữa máy với máy) sẽ được triển khai và có bước phát triển trong năm tới. So với thế giới, thị trường IoT, M2M của Việt Nam mới ở mức độ sơ khai và còn rất nhiều tiềm năng. </w:t>
      </w:r>
    </w:p>
    <w:p w14:paraId="50250A82" w14:textId="77777777" w:rsidR="00261073" w:rsidRPr="00011DA2" w:rsidRDefault="00261073" w:rsidP="0026107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Hạ tầng IoT phục vụ phát triển đô thị thông minh bao gồm thiết bị IoT kết nối với con người (đồng hồ thông minh, thiết bị theo dõi sức khoẻ…), thiết bị IoT trong giáo dục (lớp học thông minh, học sinh thông minh, hệ thống giáo cụ…), thiết bị IoT trong giao thông (bãi xe thông minh, xe tự hành, xe thông minh…), thiết bị IoT trong nông nghiệp (cảm biến nhiệt độ, độ ẩm, tốc độ gió, chất lượng đất canh tác…) sẽ phát triển rộng rãi trong cả nước với số lượng lớn.</w:t>
      </w:r>
    </w:p>
    <w:p w14:paraId="38110A06" w14:textId="77777777" w:rsidR="00261073" w:rsidRPr="00011DA2" w:rsidRDefault="00261073" w:rsidP="00261073">
      <w:pPr>
        <w:spacing w:before="80" w:after="80" w:line="264" w:lineRule="auto"/>
        <w:ind w:firstLine="567"/>
        <w:jc w:val="both"/>
        <w:rPr>
          <w:rFonts w:ascii="Times New Roman" w:hAnsi="Times New Roman" w:cs="Times New Roman"/>
          <w:b/>
          <w:color w:val="000000" w:themeColor="text1"/>
          <w:sz w:val="28"/>
          <w:szCs w:val="28"/>
        </w:rPr>
      </w:pPr>
      <w:r w:rsidRPr="00011DA2">
        <w:rPr>
          <w:rFonts w:ascii="Times New Roman" w:hAnsi="Times New Roman" w:cs="Times New Roman"/>
          <w:b/>
          <w:color w:val="000000" w:themeColor="text1"/>
          <w:sz w:val="28"/>
          <w:szCs w:val="28"/>
        </w:rPr>
        <w:t>Dữ liệu lớn (Big data)</w:t>
      </w:r>
    </w:p>
    <w:p w14:paraId="00BA5822" w14:textId="77777777" w:rsidR="00261073" w:rsidRPr="00011DA2" w:rsidRDefault="00261073" w:rsidP="0026107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Dữ liệu lớn thường bao gồm tập hợp dữ liệu với kích thước vượt xa khả năng của các công cụ phần mềm thông thường để thu thập, hiển thị, quản lý và xử lý dữ liệu trong một thời gian có thể chấp nhận được. Kích thước dữ liệu lớn là một mục tiêu liên tục thay đổi. Dữ liệu lớn yêu cầu một tập các kỹ thuật và công nghệ được tích hợp theo hình thức mới để khai phá từ tập dữ liệu đa dạng, phức tạp và có quy mô lớn.</w:t>
      </w:r>
    </w:p>
    <w:p w14:paraId="07D3BC90" w14:textId="77777777" w:rsidR="00261073" w:rsidRPr="00011DA2" w:rsidRDefault="00261073" w:rsidP="0026107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Với sự phát triển của IoT, dữ liệu lớn được sử dụng để cải thiện nhiều phương diện của các thành phố và các quốc gia. Nhiều thành phố đang triển khai các phân tích dữ liệu lớn nhằm chuyển đổi thành thành phố thông minh, nơi mà các hạ tầng giao thông và các quy trình tiện ích đều được tích hợp. Các yếu tố của thành phố thông minh như tòa nhà thông minh, nguồn nước thông minh, giao thông thông minh… đều có sự tham gia không nhỏ của công nghệ IoT và dữ liệu lớn.</w:t>
      </w:r>
    </w:p>
    <w:p w14:paraId="60F59A3B" w14:textId="77777777" w:rsidR="00261073" w:rsidRPr="00011DA2" w:rsidRDefault="00261073" w:rsidP="00261073">
      <w:pPr>
        <w:spacing w:before="80" w:after="80" w:line="264" w:lineRule="auto"/>
        <w:ind w:firstLine="567"/>
        <w:jc w:val="both"/>
        <w:rPr>
          <w:rFonts w:ascii="Times New Roman" w:hAnsi="Times New Roman" w:cs="Times New Roman"/>
          <w:b/>
          <w:color w:val="000000" w:themeColor="text1"/>
          <w:sz w:val="28"/>
          <w:szCs w:val="28"/>
        </w:rPr>
      </w:pPr>
      <w:r w:rsidRPr="00011DA2">
        <w:rPr>
          <w:rFonts w:ascii="Times New Roman" w:hAnsi="Times New Roman" w:cs="Times New Roman"/>
          <w:b/>
          <w:color w:val="000000" w:themeColor="text1"/>
          <w:sz w:val="28"/>
          <w:szCs w:val="28"/>
        </w:rPr>
        <w:t>Trí tuệ nhân tạo (Artificial Intelligence - AI)</w:t>
      </w:r>
    </w:p>
    <w:p w14:paraId="492ABE6F" w14:textId="77777777" w:rsidR="00261073" w:rsidRPr="00011DA2" w:rsidRDefault="00261073" w:rsidP="0026107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Trí tuệ nhân tạo (Artificial Intelligence - AI) là trí tuệ do con người tạo nên cho máy móc với mục tiêu giúp chúng có các khả năng của trí tuệ và trí thông minh của con người. Ngày nay, trí tuệ nhân tạo đang hiện diện tại nhiều nơi trên thế giới với những ứng dụng trải khắp trong nhiều lĩnh vực của đời sống xã hội. Nó hỗ trợ cải thiện đáng kể hiệu quả công việc, tiết kiệm sức lao động và giúp con người đưa ra những quyết định đúng đắn hơn. </w:t>
      </w:r>
    </w:p>
    <w:p w14:paraId="07D88730" w14:textId="747BB644" w:rsidR="00261073" w:rsidRPr="00011DA2" w:rsidRDefault="00261073" w:rsidP="0026107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Để hình thành đô thị thông minh, trí tuệ nhân tạo được ứng dụng ở tất cả các lĩnh vực từ quản trị kinh tế, quản trị tài chính đến sản xuất, chế tạo, năng lượng, giao thông, giáo dục đào tạo… Trong đô thị thông minh sẽ tồn tại những cộng đồng thông minh, ngôi nhà thông minh mà ở đó các thiết bị trong ngôi nhà từ công tơ điện, đồng hồ nước, công tắc bóng đèn… đều được áp dụng khoa học công nghệ để trở nên thông minh, cho phép người dùng có thể kiểm soát được mọi thứ một cách đơn giản, dễ dàng nhất.</w:t>
      </w:r>
    </w:p>
    <w:p w14:paraId="421470E1" w14:textId="3E2B17C7" w:rsidR="00434FB1" w:rsidRPr="00011DA2" w:rsidRDefault="00434FB1" w:rsidP="00434FB1">
      <w:pPr>
        <w:spacing w:before="80" w:after="80" w:line="264" w:lineRule="auto"/>
        <w:ind w:firstLine="567"/>
        <w:jc w:val="both"/>
        <w:rPr>
          <w:rFonts w:ascii="Times New Roman" w:hAnsi="Times New Roman" w:cs="Times New Roman"/>
          <w:b/>
          <w:color w:val="000000" w:themeColor="text1"/>
          <w:sz w:val="28"/>
          <w:szCs w:val="28"/>
        </w:rPr>
      </w:pPr>
      <w:r w:rsidRPr="00011DA2">
        <w:rPr>
          <w:rFonts w:ascii="Times New Roman" w:hAnsi="Times New Roman" w:cs="Times New Roman"/>
          <w:b/>
          <w:color w:val="000000" w:themeColor="text1"/>
          <w:sz w:val="28"/>
          <w:szCs w:val="28"/>
        </w:rPr>
        <w:t>Điện toán đám mây</w:t>
      </w:r>
    </w:p>
    <w:p w14:paraId="253B4314" w14:textId="4799F39B" w:rsidR="00434FB1" w:rsidRPr="00011DA2" w:rsidRDefault="00434FB1" w:rsidP="00434FB1">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Điện toán đám mây (Cloud Computing), còn gọi là điện toán máy chủ ảo, là mô hình điện toán sử dụng các công nghệ máy tính và phát triển dựa vào mạng Internet. Điện toán đám mây đang mở ra nhiều cơ hội cho các tổ chức, cơ quan, đặc biệt là khối cơ quan nhà nước, chính phủ khi tiết kiệm chi phí mà vẫn nâng cao được năng lực quản lý điều hành. Xây dựng trên nền tảng đám mây được xác định là chiến lược đột phá, được ưu tiên hàng đầu trong tiến trình phát triển Chính phủ điện tử tiến tới Chính phủ số tại Việt Nam. Những ưu điểm của hướng đi này đã được chỉ ra là giúp tiết kiệm ngân sách nhà nước, cải tiến hiệu suất công nghệ thông tin, giúp đẩy nhanh việc cải cách bộ máy hành chính công. Đây cũng là nền tảng để Việt Nam tiếp tục triển khai các hệ thống lớn trên phạm </w:t>
      </w:r>
      <w:r w:rsidRPr="00011DA2">
        <w:rPr>
          <w:rFonts w:ascii="Times New Roman" w:hAnsi="Times New Roman" w:cs="Times New Roman"/>
          <w:color w:val="000000" w:themeColor="text1"/>
          <w:sz w:val="28"/>
          <w:szCs w:val="28"/>
        </w:rPr>
        <w:lastRenderedPageBreak/>
        <w:t>vi toàn quốc như các cơ sở dữ liệu quốc gia, hệ thống thư điện tử quốc gia, hệ thống trao đổi văn bản điện tử tích hợp toàn quốc.</w:t>
      </w:r>
    </w:p>
    <w:p w14:paraId="6F9D7C43" w14:textId="351DB55B" w:rsidR="00434FB1" w:rsidRPr="00011DA2" w:rsidRDefault="00434FB1" w:rsidP="00434FB1">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Điện toán đám mây đang tạo ra một sự thay đổi cơ bản trong kiến trúc máy tính, phát triển phần mềm và cả trong cách chúng ta lưu trữ, phân phối và sử dụng thông tin. Có thể kể đến một vài lợi ích cơ bản của điện toán đám mây như sau: (1) Sử dụng các tài nguyên tính toán động: các tài nguyên được cấp phát cho các cơ quan quản lý một cách tức thời bằng cách huy động tài nguyên rỗi hiện có trên Internet; (2) Giảm chi phí: cơ quản quản lý sẽ có khả năng cắt giảm chi phí để mua bán, cài đặt và bảo trì tài nguyên; (3) Giảm độ phức tạp trong cơ cấu của cơ quan quản lý: việc khoán ngoài được công việc thiết lập và vận hành bộ máy IT thì cơ quan quản lý, doanh nghiệp sẽ chỉ tập trung vào việc chuyên môn của mình và giảm bớt được độ phức tạp trong cơ cấu; (4) Tăng khả năng sử dụng tài nguyên tính toán: khi sử dụng tài nguyên trên điện toán đám mây thì các cơ quan quản lý không còn phải quan tâm tới việc khấu hao, đầu tư như thế nào</w:t>
      </w:r>
      <w:r w:rsidR="00167951" w:rsidRPr="00011DA2">
        <w:rPr>
          <w:rFonts w:ascii="Times New Roman" w:hAnsi="Times New Roman" w:cs="Times New Roman"/>
          <w:color w:val="000000" w:themeColor="text1"/>
          <w:sz w:val="28"/>
          <w:szCs w:val="28"/>
        </w:rPr>
        <w:t xml:space="preserve"> </w:t>
      </w:r>
      <w:r w:rsidRPr="00011DA2">
        <w:rPr>
          <w:rFonts w:ascii="Times New Roman" w:hAnsi="Times New Roman" w:cs="Times New Roman"/>
          <w:color w:val="000000" w:themeColor="text1"/>
          <w:sz w:val="28"/>
          <w:szCs w:val="28"/>
        </w:rPr>
        <w:t xml:space="preserve">cho có hiệu quả. </w:t>
      </w:r>
    </w:p>
    <w:p w14:paraId="789162BC" w14:textId="7C85AD9F" w:rsidR="00187565" w:rsidRPr="00011DA2" w:rsidRDefault="00187565" w:rsidP="00187565">
      <w:pPr>
        <w:spacing w:before="80" w:after="80" w:line="264" w:lineRule="auto"/>
        <w:ind w:firstLine="567"/>
        <w:jc w:val="both"/>
        <w:rPr>
          <w:rFonts w:ascii="Times New Roman" w:hAnsi="Times New Roman" w:cs="Times New Roman"/>
          <w:b/>
          <w:color w:val="000000" w:themeColor="text1"/>
          <w:sz w:val="28"/>
          <w:szCs w:val="28"/>
        </w:rPr>
      </w:pPr>
      <w:r w:rsidRPr="00011DA2">
        <w:rPr>
          <w:rFonts w:ascii="Times New Roman" w:hAnsi="Times New Roman" w:cs="Times New Roman"/>
          <w:b/>
          <w:color w:val="000000" w:themeColor="text1"/>
          <w:sz w:val="28"/>
          <w:szCs w:val="28"/>
        </w:rPr>
        <w:t>Công nghiệp công nghệ thông tin</w:t>
      </w:r>
    </w:p>
    <w:p w14:paraId="65000C0D" w14:textId="33C9961B" w:rsidR="00FD0149" w:rsidRPr="00011DA2" w:rsidRDefault="00FD0149" w:rsidP="001875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Đẩy mạnh các sản phẩm công nghệ Make in Viet Nam. Việt Nam phải trở thành quốc gia công nghệ, làm chủ công nghệ và phát triển sản phẩm, không chỉ cho thị trường trong nước mà cả thị trường quốc tế. Phát triển doanh nghiệp công nghệ số Việt Nam. </w:t>
      </w:r>
    </w:p>
    <w:p w14:paraId="1C1822E9" w14:textId="4D7D035E" w:rsidR="00FD0149" w:rsidRPr="00011DA2" w:rsidRDefault="00FD0149" w:rsidP="001875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Tập trung nguồn lực cho nghiên cứu, phát triển sản phẩm, dịch vụ </w:t>
      </w:r>
      <w:r w:rsidR="00167951" w:rsidRPr="00011DA2">
        <w:rPr>
          <w:rFonts w:ascii="Times New Roman" w:hAnsi="Times New Roman" w:cs="Times New Roman"/>
          <w:color w:val="000000" w:themeColor="text1"/>
          <w:sz w:val="28"/>
          <w:szCs w:val="28"/>
        </w:rPr>
        <w:t>công nghệ thông tin</w:t>
      </w:r>
      <w:r w:rsidRPr="00011DA2">
        <w:rPr>
          <w:rFonts w:ascii="Times New Roman" w:hAnsi="Times New Roman" w:cs="Times New Roman"/>
          <w:color w:val="000000" w:themeColor="text1"/>
          <w:sz w:val="28"/>
          <w:szCs w:val="28"/>
        </w:rPr>
        <w:t>, điện tử viễn thông, bao gồm: Thiết bị mạng 5G, thiết bị đầu cuối 5G, thiết bị mạng băng rộng, điện thoại thông minh, thiết bị IoT, camera thông minh, thiết bị thông minh hộ</w:t>
      </w:r>
      <w:r w:rsidR="00167951" w:rsidRPr="00011DA2">
        <w:rPr>
          <w:rFonts w:ascii="Times New Roman" w:hAnsi="Times New Roman" w:cs="Times New Roman"/>
          <w:color w:val="000000" w:themeColor="text1"/>
          <w:sz w:val="28"/>
          <w:szCs w:val="28"/>
        </w:rPr>
        <w:t xml:space="preserve"> gia đình; c</w:t>
      </w:r>
      <w:r w:rsidRPr="00011DA2">
        <w:rPr>
          <w:rFonts w:ascii="Times New Roman" w:hAnsi="Times New Roman" w:cs="Times New Roman"/>
          <w:color w:val="000000" w:themeColor="text1"/>
          <w:sz w:val="28"/>
          <w:szCs w:val="28"/>
        </w:rPr>
        <w:t xml:space="preserve">ác nền tảng số, các sản phẩm, giải pháp, dịch vụ cho Chính phủ số, chuyển đổi số trong các lĩnh vực ưu tiên như y tế, giáo dục, tài chính - ngân hàng, nông nghiệp, giao thông vận tải, xây dựng, năng lượng, tài nguyên và môi trường. Nghiên cứu thí điểm thành lập đại học số tập trung đào tạo về ngành công nghệ số. </w:t>
      </w:r>
    </w:p>
    <w:p w14:paraId="4FF6F8D3" w14:textId="28F163A4" w:rsidR="00167951" w:rsidRPr="00011DA2" w:rsidRDefault="00167951" w:rsidP="001875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Tập trung phát triển 4 loại doanh nghiệp: Doanh nghiệp làm chủ công nghệ lõi, doanh nghiệp phát triển sản phẩm, doanh nghiệp triển khai và doanh nghiệp khởi nghiệp sáng tạo với mục tiêu đến năm 2025 Việt Nam có từ 70 đến 100 ngàn doanh nghiệp công nghệ số.</w:t>
      </w:r>
    </w:p>
    <w:p w14:paraId="4F88508F" w14:textId="55FFC6DC" w:rsidR="00167951" w:rsidRPr="00011DA2" w:rsidRDefault="00167951" w:rsidP="00187565">
      <w:pPr>
        <w:spacing w:before="80" w:after="80" w:line="264" w:lineRule="auto"/>
        <w:ind w:firstLine="567"/>
        <w:jc w:val="both"/>
        <w:rPr>
          <w:rFonts w:ascii="Times New Roman" w:hAnsi="Times New Roman" w:cs="Times New Roman"/>
          <w:b/>
          <w:color w:val="000000" w:themeColor="text1"/>
          <w:sz w:val="28"/>
          <w:szCs w:val="28"/>
        </w:rPr>
      </w:pPr>
      <w:r w:rsidRPr="00011DA2">
        <w:rPr>
          <w:rFonts w:ascii="Times New Roman" w:hAnsi="Times New Roman" w:cs="Times New Roman"/>
          <w:b/>
          <w:color w:val="000000" w:themeColor="text1"/>
          <w:sz w:val="28"/>
          <w:szCs w:val="28"/>
        </w:rPr>
        <w:t>An toàn, an ninh thông tin</w:t>
      </w:r>
    </w:p>
    <w:p w14:paraId="043659F2" w14:textId="2802DFB5" w:rsidR="00167951" w:rsidRPr="00011DA2" w:rsidRDefault="00167951" w:rsidP="00167951">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Phát triển hệ sinh thái sản phẩm an toàn, an ninh mạng Việt Nam, trở thành cường quốc về an toàn, an ninh mạng. Xây dựng niềm tin để người dân, doanh nghiệp và Chính phủ sẵn sàng dịch chuyển lên môi trường mạng tạo thành công cho chuyển đổi số.</w:t>
      </w:r>
    </w:p>
    <w:p w14:paraId="1646A620" w14:textId="4C47A128" w:rsidR="00167951" w:rsidRPr="00011DA2" w:rsidRDefault="00167951" w:rsidP="00167951">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Chuyển từ tư duy “bảo đảm an toàn, an ninh mạng” sang tư duy “bảo đảm an toàn không gian mạng Việt Nam”. Tập trung nâng cao năng lực đảm bảo an </w:t>
      </w:r>
      <w:r w:rsidRPr="00011DA2">
        <w:rPr>
          <w:rFonts w:ascii="Times New Roman" w:hAnsi="Times New Roman" w:cs="Times New Roman"/>
          <w:color w:val="000000" w:themeColor="text1"/>
          <w:sz w:val="28"/>
          <w:szCs w:val="28"/>
        </w:rPr>
        <w:lastRenderedPageBreak/>
        <w:t>toàn thông tin mạng, nhất là an toàn thông tin của hạ tầng viễn thông, thiết bị IoT, bảo vệ thông tin cá nhân, đẩy mạnh triển khai các trung tâm giám sát an toàn thông tin mạng toàn quốc.</w:t>
      </w:r>
    </w:p>
    <w:p w14:paraId="53F0F4C6" w14:textId="08AB07B6" w:rsidR="00167951" w:rsidRPr="00011DA2" w:rsidRDefault="00167951" w:rsidP="00167951">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Giám sát, bảo đảm an toàn, an ninh mạng cho các hệ thống thông tin quan trọng quốc gia phục vụ phát triển Chính phủ điện tử; Tăng cường công tác phối hợp, nâng cao chất lượng nhân lực của cơ quan quản lý nhà nước và các đơn vị chuyên trách về an toàn thông tin từ Trung ương đến địa phương; Tổ chức đánh giá, xếp hạng hoạt động bảo đảm an toàn thông tin mạng của các bộ, ngành, địa phương và doanh nghiệp nhà nước. </w:t>
      </w:r>
    </w:p>
    <w:p w14:paraId="37CEA899" w14:textId="24249DC4" w:rsidR="00246A58" w:rsidRPr="00011DA2" w:rsidRDefault="00246A58" w:rsidP="00246A58">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1.4. Hạ tầng phát thanh truyền hình</w:t>
      </w:r>
    </w:p>
    <w:p w14:paraId="1C35365F" w14:textId="0E26D1F9" w:rsidR="00246A58" w:rsidRPr="00011DA2" w:rsidRDefault="00246A58" w:rsidP="00246A58">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Hạ tầng phát thanh, truyền hình sẽ hội tụ với hạ tầng thông tin và truyền thông (ICT). Việt Nam đã chấm dứt phát sóng truyền hình tương tự, thay thế hoàn toàn bằng phát sóng số. Tại Lai Châu đã hoàn thiện lộ trình số hoá, tắt sóng truyền hình tương tự, trong tương lai, hạ tầng truyền hình cáp tương tự được thay thế bằng hạ tầng cáp số, hạ tầng Internet TV, IPTV, truyền hình số mặt đất. Tại các khu vực vùng núi, địa hình khó khăn sẽ phủ sóng bằng truyền hình số vệ tinh. Phát thanh số thay thế phát thanh tương tự.</w:t>
      </w:r>
    </w:p>
    <w:p w14:paraId="18C6EE44" w14:textId="77777777" w:rsidR="00261073" w:rsidRPr="00011DA2" w:rsidRDefault="00261073" w:rsidP="00EE7E6F">
      <w:pPr>
        <w:pStyle w:val="Heading3"/>
        <w:rPr>
          <w:color w:val="000000" w:themeColor="text1"/>
        </w:rPr>
      </w:pPr>
      <w:bookmarkStart w:id="29" w:name="_Toc67852549"/>
      <w:r w:rsidRPr="00011DA2">
        <w:rPr>
          <w:color w:val="000000" w:themeColor="text1"/>
        </w:rPr>
        <w:t>2. Xu hướng phát triển mạng lưới cơ sở báo chí, phát thanh, truyền hình, thông tin điện tử, cơ sở xuất bản, thông tin cơ sở, thông tin đối ngoại</w:t>
      </w:r>
      <w:bookmarkEnd w:id="29"/>
    </w:p>
    <w:p w14:paraId="77EC61E2" w14:textId="77777777" w:rsidR="0043012A" w:rsidRPr="00011DA2" w:rsidRDefault="0043012A" w:rsidP="0043012A">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2.1. Cơ sở báo chí</w:t>
      </w:r>
    </w:p>
    <w:p w14:paraId="427418C2" w14:textId="77777777" w:rsidR="0043012A" w:rsidRPr="00011DA2" w:rsidRDefault="0043012A" w:rsidP="0043012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Mạng lưới, số lượng cơ sở báo chí trong giai đoạn sắp tới sẽ đi dần vào ổn định theo định hướng của quy hoạch phát triển và quản lý báo trí toàn quốc đến năm 2025 (QĐ số 362/QĐ-TTg ngày 03/4/2019 của Thủ tướng chính phủ): “Mỗi tỉnh thành phố trực thuộc trung ương có 01 cơ quan báo thuộc Đảng bộ cấp tỉnh, 01 Đài Phát thanh – Truyền hình và 01 cơ quan tạp chỉ thuộc hội văn học – nghệ thuật tỉnh”. </w:t>
      </w:r>
    </w:p>
    <w:p w14:paraId="7AE6957A" w14:textId="77777777" w:rsidR="0043012A" w:rsidRPr="00011DA2" w:rsidRDefault="0043012A" w:rsidP="0043012A">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2.2 Phát thanh, truyền hình</w:t>
      </w:r>
    </w:p>
    <w:p w14:paraId="7B0162B3" w14:textId="77777777" w:rsidR="0043012A" w:rsidRPr="00011DA2" w:rsidRDefault="0043012A" w:rsidP="0043012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Truyền hình độ phân giải cao: Trên thế giới đang chuyển sang thế hệ truyền hình độ phân giải siêu cao – UHDTV (Ultra high definition television), có độ phân giải 2K (2.048x1440), UHD (3.840x2160) và giai đoạn đến năm 2025 là 8K (7.680x4.320). Dự báo đến năm 2025 các đài PTTH cấp tỉnh trên toàn quốc sẽ sản xuất chương trình truyền hình HD.</w:t>
      </w:r>
    </w:p>
    <w:p w14:paraId="7F34771E" w14:textId="77777777" w:rsidR="0043012A" w:rsidRPr="00011DA2" w:rsidRDefault="0043012A" w:rsidP="0043012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Truyền hình tương tác - iTV</w:t>
      </w:r>
    </w:p>
    <w:p w14:paraId="1ACAB11D" w14:textId="77777777" w:rsidR="0043012A" w:rsidRPr="00011DA2" w:rsidRDefault="0043012A" w:rsidP="0043012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Truyền hình tương tác (hay còn gọi là iTV - Interactive Television) là một dạng truyền hình cho phép người xem tham gia, điều khiển các chương trình truyền hình. Khán giả được trực tiếp tham gia vào chương trình đang phát sóng thông qua các phương thức khác nhau như điện thoại, nhắn tin, internet, tương tác với settop box...</w:t>
      </w:r>
    </w:p>
    <w:p w14:paraId="6CF958B5" w14:textId="77777777" w:rsidR="0043012A" w:rsidRPr="00011DA2" w:rsidRDefault="0043012A" w:rsidP="0043012A">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lastRenderedPageBreak/>
        <w:t>2.3. Thông tin điện tử</w:t>
      </w:r>
    </w:p>
    <w:p w14:paraId="34CD1A48" w14:textId="77777777" w:rsidR="0043012A" w:rsidRPr="00011DA2" w:rsidRDefault="0043012A" w:rsidP="0043012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Trong giai đoạn sắp tới thông tin điện tử sẽ phát triển mạnh mẽ với số lượng lớn, mọi tổ chức, doanh nghiệp đều sử dụng thông tin điện tử hỗ trợ cho hoạt động của đơn vị. Người dân được tiếp cận với thông tin điện tử mọi lúc, mọi nơi. </w:t>
      </w:r>
    </w:p>
    <w:p w14:paraId="3B75FFD1" w14:textId="77777777" w:rsidR="0043012A" w:rsidRPr="00011DA2" w:rsidRDefault="0043012A" w:rsidP="0043012A">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2.4. Cơ sở xuất bản</w:t>
      </w:r>
    </w:p>
    <w:p w14:paraId="38E3CF97" w14:textId="77777777" w:rsidR="0043012A" w:rsidRPr="00011DA2" w:rsidRDefault="0043012A" w:rsidP="0043012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Hoạt động ứng dụng công nghệ thông tin can thiệp ngày càng sâu vào lĩnh vực xuất bản kéo theo sự thay đổi về hình thức thể hiện, phương thức phát hành, cách thức thụ hưởng thông tin xuất bản phẩm. Các nhà xuất bản sẽ có quy mô lớn, xuất bản gồm nhiều khâu từ biên tập, tổ chức bản thảo đến in ấn, phát hành và chuyển phát. Các nhà xuất bản địa phương hoạt động theo loại hình sự nghiệp, phục vụ nhiệm vụ chính trị của địa phương theo cơ chế Nhà nước đặt hàng, các xuất bản phẩm thuộc các đề tài khác do nhà xuất bản chủ động khai thác theo cơ chế kinh doanh trên cơ sở thực hiện đúng tôn chỉ mục đích và quy định của pháp luật.</w:t>
      </w:r>
    </w:p>
    <w:p w14:paraId="169FA575" w14:textId="77777777" w:rsidR="0043012A" w:rsidRPr="00011DA2" w:rsidRDefault="0043012A" w:rsidP="0043012A">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2.5. Thông tin cơ sở</w:t>
      </w:r>
    </w:p>
    <w:p w14:paraId="059B2591" w14:textId="77777777" w:rsidR="0043012A" w:rsidRPr="00011DA2" w:rsidRDefault="0043012A" w:rsidP="0043012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Đài Truyền thanh cấp xã sẽ được số hóa, ứng dụng công nghệ thông tin trong quản lý, sản xuất nội dung, truyền tải nội dung đảm bảo định tuyến đến từng cụm loa.</w:t>
      </w:r>
    </w:p>
    <w:p w14:paraId="2BFCD7A9" w14:textId="77777777" w:rsidR="0043012A" w:rsidRPr="00011DA2" w:rsidRDefault="0043012A" w:rsidP="0043012A">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2.6. Thông tin đối ngoại</w:t>
      </w:r>
    </w:p>
    <w:p w14:paraId="22AF7887" w14:textId="1DEA39C6" w:rsidR="00261073" w:rsidRPr="00011DA2" w:rsidRDefault="0043012A" w:rsidP="0043012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Trong giai đoạn sắp tới thông tin đối ngoại sẽ phát triển mạnh mẽ trở thành một nội dung không thể thiếu trong thông tin và truyền thông. Nội dung thông tin đối ngoại sẽ phát triển rộng khắp trên các hình thức thể hiện như báo giấy, báo hình, báo điện tử, xuất bản phẩm… Trở thành công cụ hữu hiệu quảng bá hình ảnh của địa phương cũng như đảm bảo an ninh quốc phòng.</w:t>
      </w:r>
    </w:p>
    <w:p w14:paraId="40AF9402" w14:textId="4D6EAF59" w:rsidR="00261073" w:rsidRPr="00011DA2" w:rsidRDefault="00261073" w:rsidP="00EE7E6F">
      <w:pPr>
        <w:pStyle w:val="Heading2"/>
        <w:rPr>
          <w:color w:val="000000" w:themeColor="text1"/>
        </w:rPr>
      </w:pPr>
      <w:bookmarkStart w:id="30" w:name="_Toc67852550"/>
      <w:r w:rsidRPr="00011DA2">
        <w:rPr>
          <w:color w:val="000000" w:themeColor="text1"/>
        </w:rPr>
        <w:t>II. Dự báo nhu cầu thông tin và truyền thông trên địa bàn tỉnh Lai Châu đến năm 2030</w:t>
      </w:r>
      <w:bookmarkEnd w:id="30"/>
    </w:p>
    <w:p w14:paraId="2A49BC6E" w14:textId="3C24402B" w:rsidR="0043012A" w:rsidRPr="00011DA2" w:rsidRDefault="0043012A" w:rsidP="0043012A">
      <w:pPr>
        <w:pStyle w:val="Heading3"/>
        <w:rPr>
          <w:color w:val="000000" w:themeColor="text1"/>
        </w:rPr>
      </w:pPr>
      <w:bookmarkStart w:id="31" w:name="_Toc67852551"/>
      <w:r w:rsidRPr="00011DA2">
        <w:rPr>
          <w:color w:val="000000" w:themeColor="text1"/>
        </w:rPr>
        <w:t>1. Bưu chính</w:t>
      </w:r>
      <w:bookmarkEnd w:id="31"/>
    </w:p>
    <w:p w14:paraId="635DEE4C" w14:textId="18C88A8E" w:rsidR="00D65C91" w:rsidRPr="00011DA2" w:rsidRDefault="00D65C91" w:rsidP="00D65C91">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Phát triển hạ tầng bưu chính theo hướng đẩy mạnh chuyển đổi số. Hạ tầng bưu chính chuyển phát trở thành hạ tầng quan trọng của nền kinh tế số, của thương mại điện tử; góp phần thúc đẩy Chính phủ số, xã hội số. Các điểm phục vụ bưu chính từng bước được nâng cấp đầu tư các thiết bị hiện đại, ứng dụng công nghệ số để đáp ứng nhu cầu logistics trong và ngoài nước, bảo đảm cung cấp dịch vụ logistics chuyên nghiệp, linh hoạt, hỗ trợ cho sự phát triển thương mại điện tử, kinh tế số, đô thị thông minh; </w:t>
      </w:r>
      <w:r w:rsidR="00137B86" w:rsidRPr="00011DA2">
        <w:rPr>
          <w:rFonts w:ascii="Times New Roman" w:hAnsi="Times New Roman" w:cs="Times New Roman"/>
          <w:color w:val="000000" w:themeColor="text1"/>
          <w:sz w:val="28"/>
          <w:szCs w:val="28"/>
        </w:rPr>
        <w:t>Ứng dụng trí tuệ nhân tạo trong</w:t>
      </w:r>
      <w:r w:rsidRPr="00011DA2">
        <w:rPr>
          <w:rFonts w:ascii="Times New Roman" w:hAnsi="Times New Roman" w:cs="Times New Roman"/>
          <w:color w:val="000000" w:themeColor="text1"/>
          <w:sz w:val="28"/>
          <w:szCs w:val="28"/>
        </w:rPr>
        <w:t xml:space="preserve"> quản lý, khai thác dữ liệu lớn (Big data) nhằm hỗ trợ tối ưu cho sản xuất kinh doanh như nắm bắt nhu cầu khách hàng và thị trường. </w:t>
      </w:r>
      <w:r w:rsidR="00137B86" w:rsidRPr="00011DA2">
        <w:rPr>
          <w:rFonts w:ascii="Times New Roman" w:hAnsi="Times New Roman" w:cs="Times New Roman"/>
          <w:color w:val="000000" w:themeColor="text1"/>
          <w:sz w:val="28"/>
          <w:szCs w:val="28"/>
        </w:rPr>
        <w:t>Ứng</w:t>
      </w:r>
      <w:r w:rsidRPr="00011DA2">
        <w:rPr>
          <w:rFonts w:ascii="Times New Roman" w:hAnsi="Times New Roman" w:cs="Times New Roman"/>
          <w:color w:val="000000" w:themeColor="text1"/>
          <w:sz w:val="28"/>
          <w:szCs w:val="28"/>
        </w:rPr>
        <w:t xml:space="preserve"> dụng công nghệ số thực </w:t>
      </w:r>
      <w:r w:rsidRPr="00011DA2">
        <w:rPr>
          <w:rFonts w:ascii="Times New Roman" w:hAnsi="Times New Roman" w:cs="Times New Roman"/>
          <w:color w:val="000000" w:themeColor="text1"/>
          <w:sz w:val="28"/>
          <w:szCs w:val="28"/>
        </w:rPr>
        <w:lastRenderedPageBreak/>
        <w:t>hiện các đột phá lớn và toàn diện, chú trọng vào việc đổi mới cơ chế, ưu tiên nguồn lực cho hoạt động đổi mới sáng tạo…</w:t>
      </w:r>
    </w:p>
    <w:p w14:paraId="16EC7671" w14:textId="146F6388" w:rsidR="00E0179E" w:rsidRPr="00011DA2" w:rsidRDefault="00E0179E" w:rsidP="00E0179E">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Phát triển các nền tảng số để ứng dụng trong lĩnh vực bưu chính. Khai thác và ứng dụng hiệu quả nền tảng Mã địa chỉ gắn với Bản đồ số(Vpostcode) nhằm nâng cao hiệu quả của hoạt động vận chuyển và giao nhận hàng hóa trong thương mại điện tử và logistics.</w:t>
      </w:r>
    </w:p>
    <w:p w14:paraId="46496D31" w14:textId="77777777" w:rsidR="00E0179E" w:rsidRPr="00011DA2" w:rsidRDefault="00E0179E" w:rsidP="00E0179E">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Chú trọng việc thúc đẩy cung ứng dịch vụ công qua mạng bưu chính công cộng, dịch vụ bưu chính công ích để góp phần cải thiện môi trường kinh doanh, nâng cao năng lực cạnh tranh quốc gia.</w:t>
      </w:r>
    </w:p>
    <w:p w14:paraId="607839C2" w14:textId="29BB3D6C" w:rsidR="00E0179E" w:rsidRPr="00011DA2" w:rsidRDefault="00E0179E" w:rsidP="00E0179E">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Hoàn thiện thể chế, kiến tạo môi trường đầu tư, kinh doanh bưu chính lành mạnh; “đồng hành” cùng doanh nghiệp bưu chính, chuyển từ tư duy “quản lý” sang tư duy “phục vụ” để hỗ trợ doanh nghiệp bưu chính phát huy hết nội lực, thu hút đầu tư nhằm thúc đẩy chuyển đổi số trong lĩnh vực Bưu chính.</w:t>
      </w:r>
    </w:p>
    <w:p w14:paraId="1428ED7A" w14:textId="763B059E" w:rsidR="00AB48B8" w:rsidRPr="00011DA2" w:rsidRDefault="00AB48B8" w:rsidP="00AB48B8">
      <w:pPr>
        <w:widowControl w:val="0"/>
        <w:spacing w:before="60" w:after="60" w:line="340" w:lineRule="exact"/>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Xu hướng phát triển các kiốt lưu động: Trong điều kiện hiện nay, nhiều </w:t>
      </w:r>
      <w:r w:rsidR="001E7F0C" w:rsidRPr="00011DA2">
        <w:rPr>
          <w:rFonts w:ascii="Times New Roman" w:hAnsi="Times New Roman" w:cs="Times New Roman"/>
          <w:color w:val="000000" w:themeColor="text1"/>
          <w:sz w:val="28"/>
          <w:szCs w:val="28"/>
        </w:rPr>
        <w:t>điểm phục vụ</w:t>
      </w:r>
      <w:r w:rsidRPr="00011DA2">
        <w:rPr>
          <w:rFonts w:ascii="Times New Roman" w:hAnsi="Times New Roman" w:cs="Times New Roman"/>
          <w:color w:val="000000" w:themeColor="text1"/>
          <w:sz w:val="28"/>
          <w:szCs w:val="28"/>
        </w:rPr>
        <w:t xml:space="preserve"> muốn kinh doanh tốt phải đáp ứng được việc nhận gửi, chuyển phát…, đến tận địa chỉ khách hàng. Để đa dạng hóa dịch vụ, </w:t>
      </w:r>
      <w:r w:rsidR="001E7F0C" w:rsidRPr="00011DA2">
        <w:rPr>
          <w:rFonts w:ascii="Times New Roman" w:hAnsi="Times New Roman" w:cs="Times New Roman"/>
          <w:color w:val="000000" w:themeColor="text1"/>
          <w:sz w:val="28"/>
          <w:szCs w:val="28"/>
        </w:rPr>
        <w:t>các điểm phục vụ bưu chính</w:t>
      </w:r>
      <w:r w:rsidRPr="00011DA2">
        <w:rPr>
          <w:rFonts w:ascii="Times New Roman" w:hAnsi="Times New Roman" w:cs="Times New Roman"/>
          <w:color w:val="000000" w:themeColor="text1"/>
          <w:sz w:val="28"/>
          <w:szCs w:val="28"/>
        </w:rPr>
        <w:t xml:space="preserve"> sẽ trực tiếp bán tất cả các sản phẩm: các dịch vụ bưu chính</w:t>
      </w:r>
      <w:r w:rsidR="001E7F0C" w:rsidRPr="00011DA2">
        <w:rPr>
          <w:rFonts w:ascii="Times New Roman" w:hAnsi="Times New Roman" w:cs="Times New Roman"/>
          <w:color w:val="000000" w:themeColor="text1"/>
          <w:sz w:val="28"/>
          <w:szCs w:val="28"/>
        </w:rPr>
        <w:t xml:space="preserve"> hiện đại</w:t>
      </w:r>
      <w:r w:rsidRPr="00011DA2">
        <w:rPr>
          <w:rFonts w:ascii="Times New Roman" w:hAnsi="Times New Roman" w:cs="Times New Roman"/>
          <w:color w:val="000000" w:themeColor="text1"/>
          <w:sz w:val="28"/>
          <w:szCs w:val="28"/>
        </w:rPr>
        <w:t>, tài chính bưu chính, dịch vụ quà tặng, phát hành báo chí (bán lẻ), các dịch vụ phân phối truyền thông</w:t>
      </w:r>
      <w:r w:rsidR="001E7F0C" w:rsidRPr="00011DA2">
        <w:rPr>
          <w:rFonts w:ascii="Times New Roman" w:hAnsi="Times New Roman" w:cs="Times New Roman"/>
          <w:color w:val="000000" w:themeColor="text1"/>
          <w:sz w:val="28"/>
          <w:szCs w:val="28"/>
        </w:rPr>
        <w:t xml:space="preserve"> – công nghệ thông tin, dịch vụ thương mại điện tử và logistics</w:t>
      </w:r>
      <w:r w:rsidRPr="00011DA2">
        <w:rPr>
          <w:rFonts w:ascii="Times New Roman" w:hAnsi="Times New Roman" w:cs="Times New Roman"/>
          <w:color w:val="000000" w:themeColor="text1"/>
          <w:sz w:val="28"/>
          <w:szCs w:val="28"/>
        </w:rPr>
        <w:t xml:space="preserve">…, cho khách hàng tại các khu vực đông dân cư hay các khu công nghiệp, nhà máy, xí nghiệp, trường học, quán café…, nhưng những quầy giao dịch cố định lại khó có thể vươn tới được những địa chỉ đó. Để cung cấp các dịch vụ này, bưu chính sẽ sử dụng các kiốt lưu động trước khi thực hiện chuyển đổi số toàn bộ trong bưu chính. </w:t>
      </w:r>
    </w:p>
    <w:p w14:paraId="524A10D3" w14:textId="5E49DC2A" w:rsidR="0043012A" w:rsidRPr="00011DA2" w:rsidRDefault="0043012A" w:rsidP="0043012A">
      <w:pPr>
        <w:pStyle w:val="Heading3"/>
        <w:rPr>
          <w:color w:val="000000" w:themeColor="text1"/>
        </w:rPr>
      </w:pPr>
      <w:bookmarkStart w:id="32" w:name="_Toc67852552"/>
      <w:r w:rsidRPr="00011DA2">
        <w:rPr>
          <w:color w:val="000000" w:themeColor="text1"/>
        </w:rPr>
        <w:t>2. Viễn thông</w:t>
      </w:r>
      <w:bookmarkEnd w:id="32"/>
    </w:p>
    <w:p w14:paraId="39EC7C2E" w14:textId="1FEB0226" w:rsidR="00321555" w:rsidRPr="00011DA2" w:rsidRDefault="00321555" w:rsidP="004274F8">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Hạ tầng viễn thông chuyển dịch thành hạ tầng số, hạ tầng quan trọng của chính phủ số, kinh tế số, xã hội số, phục vụ tiến trình chuyển đổi số quốc gia.</w:t>
      </w:r>
      <w:r w:rsidR="004274F8" w:rsidRPr="00011DA2">
        <w:rPr>
          <w:rFonts w:ascii="Times New Roman" w:hAnsi="Times New Roman" w:cs="Times New Roman"/>
          <w:color w:val="000000" w:themeColor="text1"/>
          <w:sz w:val="28"/>
          <w:szCs w:val="28"/>
        </w:rPr>
        <w:t xml:space="preserve"> Hạ tầng số phát triển theo xu hướng hiện đại, rộng khắp làm cơ sở phát triển đô thị thông minh, kết nối các hệ thống xử lý, điều khiển thông minh; các hệ thống cảm biến, thu thập thông tin; hệ thống tương tác; các hệ thống phần mềm giúp quản lý hiệu quả đô thị, nâng cao chất lượng phục vụ của cơ quan chính quyền.</w:t>
      </w:r>
    </w:p>
    <w:p w14:paraId="30BD1F7F" w14:textId="77777777" w:rsidR="0082316F" w:rsidRPr="00011DA2" w:rsidRDefault="00083D12" w:rsidP="0082316F">
      <w:pPr>
        <w:spacing w:before="80" w:after="80" w:line="264" w:lineRule="auto"/>
        <w:ind w:firstLine="567"/>
        <w:jc w:val="both"/>
        <w:rPr>
          <w:rFonts w:ascii="Times New Roman" w:hAnsi="Times New Roman" w:cs="Times New Roman"/>
          <w:color w:val="000000" w:themeColor="text1"/>
          <w:sz w:val="28"/>
          <w:szCs w:val="28"/>
          <w:highlight w:val="yellow"/>
        </w:rPr>
      </w:pPr>
      <w:r w:rsidRPr="00011DA2">
        <w:rPr>
          <w:rFonts w:ascii="Times New Roman" w:hAnsi="Times New Roman" w:cs="Times New Roman"/>
          <w:color w:val="000000" w:themeColor="text1"/>
          <w:sz w:val="28"/>
          <w:szCs w:val="28"/>
        </w:rPr>
        <w:t>Kết nối 5G là hạ tầng chủ đạo – hạ tầng cho kết nối vạn vật: Kết nối 5G được coi là xu thế của ngành viễn thông hiện nay với các kỳ vọng vô cùng lớn lao. Nó có thể truyền dữ liệu cực cao, kết nối với công suất lớn nhưng nguồn tiêu thụ lại tỉ lệ nghịch. Nó có các tính năng mà các thế hệ di động trước đó chưa bao giờ có thể làm được, dự kiến sẽ tạo ra một cuộc cách mạng về kết nối.</w:t>
      </w:r>
      <w:r w:rsidR="0082316F" w:rsidRPr="00011DA2">
        <w:rPr>
          <w:rFonts w:ascii="Times New Roman" w:hAnsi="Times New Roman" w:cs="Times New Roman"/>
          <w:color w:val="000000" w:themeColor="text1"/>
          <w:sz w:val="28"/>
          <w:szCs w:val="28"/>
        </w:rPr>
        <w:t xml:space="preserve"> Hạ tầng băng rộng di động (dự báo theo công nghệ 5G) với các đặc tính kỹ thuật như băng tần quy hoạch, độ trễ trong kết nối thấp, băng thông lớn, số lượng kết </w:t>
      </w:r>
      <w:r w:rsidR="0082316F" w:rsidRPr="00011DA2">
        <w:rPr>
          <w:rFonts w:ascii="Times New Roman" w:hAnsi="Times New Roman" w:cs="Times New Roman"/>
          <w:color w:val="000000" w:themeColor="text1"/>
          <w:sz w:val="28"/>
          <w:szCs w:val="28"/>
        </w:rPr>
        <w:lastRenderedPageBreak/>
        <w:t>nối nhiều, dự báo trên địa bàn tỉnh Lai Châu sẽ phát triển mới khoảng 2.000 trạm trên phạm vi toàn tỉnh.</w:t>
      </w:r>
    </w:p>
    <w:p w14:paraId="1A14B158" w14:textId="0458F2FB" w:rsidR="00520A14" w:rsidRPr="00011DA2" w:rsidRDefault="00520A14" w:rsidP="00FE4E0F">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Mục tiêu phổ cập 100% dân số dùng smartphone: Nhằm thúc đẩy mục tiêu phổ cập điện thoại di động thông minh (smartphone) vào năm 2025, tạo nền tảng để các nhà mạng dừng công nghệ di dộng cũ, góp phần thực hiện chương trình chuyển đổi số quốc gia, các cơ quan quản lý nhà nước đang tập trung chỉ đạo các đơn vị, các doanh nghiệp triển khai bốn giải pháp chính như: Sản xuất điện thoại giá rẻ; ban hành quy chuẩn thiết bị đầu cuối tại thị trường phải tích hợp công nghệ 4G, 5G; thúc đẩy tiêu dùng data (dữ liệu); cấp phép thử nghiệm thương mại 5G.</w:t>
      </w:r>
      <w:r w:rsidR="0091124F" w:rsidRPr="00011DA2">
        <w:rPr>
          <w:rFonts w:ascii="Times New Roman" w:hAnsi="Times New Roman" w:cs="Times New Roman"/>
          <w:color w:val="000000" w:themeColor="text1"/>
          <w:sz w:val="28"/>
          <w:szCs w:val="28"/>
        </w:rPr>
        <w:t xml:space="preserve"> Hiện nay, ước tính còn khoảng 12,4 triệu thuê bao chỉ sử dụng thiết bị chỉ hỗ trợ 2G (chiếm gần 10% tổng số thuê bao điện thoại di động).</w:t>
      </w:r>
    </w:p>
    <w:p w14:paraId="67CA2013" w14:textId="49F5A029" w:rsidR="00FE4E0F" w:rsidRPr="00011DA2" w:rsidRDefault="00FE4E0F" w:rsidP="00FE4E0F">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Hạ tầng băng rộng cố định (cáp quang FTTH): </w:t>
      </w:r>
      <w:r w:rsidR="006E422B" w:rsidRPr="00011DA2">
        <w:rPr>
          <w:rFonts w:ascii="Times New Roman" w:hAnsi="Times New Roman" w:cs="Times New Roman"/>
          <w:color w:val="000000" w:themeColor="text1"/>
          <w:sz w:val="28"/>
          <w:szCs w:val="28"/>
        </w:rPr>
        <w:t>Hạ tầng viễn thông băng rộ</w:t>
      </w:r>
      <w:r w:rsidR="00152676" w:rsidRPr="00011DA2">
        <w:rPr>
          <w:rFonts w:ascii="Times New Roman" w:hAnsi="Times New Roman" w:cs="Times New Roman"/>
          <w:color w:val="000000" w:themeColor="text1"/>
          <w:sz w:val="28"/>
          <w:szCs w:val="28"/>
        </w:rPr>
        <w:t xml:space="preserve">ng </w:t>
      </w:r>
      <w:r w:rsidR="006E422B" w:rsidRPr="00011DA2">
        <w:rPr>
          <w:rFonts w:ascii="Times New Roman" w:hAnsi="Times New Roman" w:cs="Times New Roman"/>
          <w:color w:val="000000" w:themeColor="text1"/>
          <w:sz w:val="28"/>
          <w:szCs w:val="28"/>
        </w:rPr>
        <w:t>đóng vai trò nền tảng cho các kết nối công nghệ</w:t>
      </w:r>
      <w:r w:rsidR="007F3312" w:rsidRPr="00011DA2">
        <w:rPr>
          <w:rFonts w:ascii="Times New Roman" w:hAnsi="Times New Roman" w:cs="Times New Roman"/>
          <w:color w:val="000000" w:themeColor="text1"/>
          <w:sz w:val="28"/>
          <w:szCs w:val="28"/>
        </w:rPr>
        <w:t xml:space="preserve"> số</w:t>
      </w:r>
      <w:r w:rsidR="006E422B" w:rsidRPr="00011DA2">
        <w:rPr>
          <w:rFonts w:ascii="Times New Roman" w:hAnsi="Times New Roman" w:cs="Times New Roman"/>
          <w:color w:val="000000" w:themeColor="text1"/>
          <w:sz w:val="28"/>
          <w:szCs w:val="28"/>
        </w:rPr>
        <w:t xml:space="preserve"> trong cuộc cách mạng công nghiệp lần thứ 4</w:t>
      </w:r>
      <w:r w:rsidR="00A43677" w:rsidRPr="00011DA2">
        <w:rPr>
          <w:rFonts w:ascii="Times New Roman" w:hAnsi="Times New Roman" w:cs="Times New Roman"/>
          <w:color w:val="000000" w:themeColor="text1"/>
          <w:sz w:val="28"/>
          <w:szCs w:val="28"/>
        </w:rPr>
        <w:t>.</w:t>
      </w:r>
      <w:r w:rsidR="000E2243" w:rsidRPr="00011DA2">
        <w:rPr>
          <w:rFonts w:ascii="Times New Roman" w:hAnsi="Times New Roman" w:cs="Times New Roman"/>
          <w:color w:val="000000" w:themeColor="text1"/>
          <w:sz w:val="28"/>
          <w:szCs w:val="28"/>
        </w:rPr>
        <w:t xml:space="preserve"> Hạ tầng băng rộng cố định có khả năng đáp ứng yêu cầu về kết nối dữ liệu siêu rộng với tốc độ dữ liệu siêu cao, nhu cầu kết nối IoT với số lượng truy cập lớn, yêu cầu kết nối cố định với độ tin cậy siêu cao và độ trễ cực thấp.</w:t>
      </w:r>
      <w:r w:rsidR="00A43677" w:rsidRPr="00011DA2">
        <w:rPr>
          <w:rFonts w:ascii="Times New Roman" w:hAnsi="Times New Roman" w:cs="Times New Roman"/>
          <w:color w:val="000000" w:themeColor="text1"/>
          <w:sz w:val="28"/>
          <w:szCs w:val="28"/>
        </w:rPr>
        <w:t xml:space="preserve"> </w:t>
      </w:r>
      <w:r w:rsidR="000E2243" w:rsidRPr="00011DA2">
        <w:rPr>
          <w:rFonts w:ascii="Times New Roman" w:hAnsi="Times New Roman" w:cs="Times New Roman"/>
          <w:color w:val="000000" w:themeColor="text1"/>
          <w:sz w:val="28"/>
          <w:szCs w:val="28"/>
        </w:rPr>
        <w:t>Đ</w:t>
      </w:r>
      <w:r w:rsidRPr="00011DA2">
        <w:rPr>
          <w:rFonts w:ascii="Times New Roman" w:hAnsi="Times New Roman" w:cs="Times New Roman"/>
          <w:color w:val="000000" w:themeColor="text1"/>
          <w:sz w:val="28"/>
          <w:szCs w:val="28"/>
        </w:rPr>
        <w:t>ến năm 2030 hạ tầng băng rộng cố định sẽ phát triển tới hầu hết các hộ gia đình, quy mô khoả</w:t>
      </w:r>
      <w:r w:rsidR="00E27F86" w:rsidRPr="00011DA2">
        <w:rPr>
          <w:rFonts w:ascii="Times New Roman" w:hAnsi="Times New Roman" w:cs="Times New Roman"/>
          <w:color w:val="000000" w:themeColor="text1"/>
          <w:sz w:val="28"/>
          <w:szCs w:val="28"/>
        </w:rPr>
        <w:t>ng 115</w:t>
      </w:r>
      <w:r w:rsidRPr="00011DA2">
        <w:rPr>
          <w:rFonts w:ascii="Times New Roman" w:hAnsi="Times New Roman" w:cs="Times New Roman"/>
          <w:color w:val="000000" w:themeColor="text1"/>
          <w:sz w:val="28"/>
          <w:szCs w:val="28"/>
        </w:rPr>
        <w:t xml:space="preserve"> ngàn kết nối, năm 2050 khoả</w:t>
      </w:r>
      <w:r w:rsidR="00E27F86" w:rsidRPr="00011DA2">
        <w:rPr>
          <w:rFonts w:ascii="Times New Roman" w:hAnsi="Times New Roman" w:cs="Times New Roman"/>
          <w:color w:val="000000" w:themeColor="text1"/>
          <w:sz w:val="28"/>
          <w:szCs w:val="28"/>
        </w:rPr>
        <w:t>ng 3</w:t>
      </w:r>
      <w:r w:rsidRPr="00011DA2">
        <w:rPr>
          <w:rFonts w:ascii="Times New Roman" w:hAnsi="Times New Roman" w:cs="Times New Roman"/>
          <w:color w:val="000000" w:themeColor="text1"/>
          <w:sz w:val="28"/>
          <w:szCs w:val="28"/>
        </w:rPr>
        <w:t>00 ngàn kết nối.</w:t>
      </w:r>
    </w:p>
    <w:p w14:paraId="66FB87C8" w14:textId="3A5168D0" w:rsidR="00FE4E0F" w:rsidRPr="00011DA2" w:rsidRDefault="00FE4E0F" w:rsidP="0012395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Xu hướng phát triển công nghệ, hạ tầng IoT:</w:t>
      </w:r>
      <w:r w:rsidR="00123952" w:rsidRPr="00011DA2">
        <w:rPr>
          <w:rFonts w:ascii="Times New Roman" w:hAnsi="Times New Roman" w:cs="Times New Roman"/>
          <w:color w:val="000000" w:themeColor="text1"/>
          <w:sz w:val="28"/>
          <w:szCs w:val="28"/>
        </w:rPr>
        <w:t xml:space="preserve"> </w:t>
      </w:r>
      <w:r w:rsidRPr="00011DA2">
        <w:rPr>
          <w:rFonts w:ascii="Times New Roman" w:hAnsi="Times New Roman" w:cs="Times New Roman"/>
          <w:color w:val="000000" w:themeColor="text1"/>
          <w:sz w:val="28"/>
          <w:szCs w:val="28"/>
        </w:rPr>
        <w:t xml:space="preserve">IoT (Internet of Things) là một hệ thống các thiết bị đồ dùng được kết nối với nhau qua mạng Internet. Các dữ liệu sẽ được khai thác, phân tích để phục vụ cho giao dịch đời sống và kinh doanh. Kết nối ngày càng rộng mở các cơ sở hạ tầng hiện có của Internet với những thiết bị công nghệ hiện đại của chúng ta, trong mỗi gia đình và ở khắp mọi nơi. Các công nghệ IoT (Internet Of Things - Internet kết nối với mọi vật), M2M (machine to machine, giao tiếp giữa máy với máy) sẽ được triển khai và có bước phát triển trong năm tới. So với thế giới, thị trường IoT, M2M của Việt Nam mới ở mức độ sơ khai và còn rất nhiều tiềm năng. </w:t>
      </w:r>
    </w:p>
    <w:p w14:paraId="5A94E19D" w14:textId="47086754" w:rsidR="00FE4E0F" w:rsidRPr="00011DA2" w:rsidRDefault="00FE4E0F" w:rsidP="00FE4E0F">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Hạ tầng IoT phục vụ phát triển đô thị thông minh bao gồm thiết bị IoT kết nối với con người (đồng hồ thông minh, thiết bị theo dõi sức khoẻ…), thiết bị IoT trong giáo dục (lớp học thông minh, học sinh thông minh, hệ thống giáo cụ…), thiết bị IoT trong giao thông (bãi xe thông minh, xe tự hành, xe thông minh…), thiết bị IoT trong nông nghiệp (cảm biến nhiệt độ, độ ẩm, tốc độ gió, chất lượng đất canh tác…) sẽ phát triển rộng khắp trên toàn tỉnh với số lượng cực lớn, dự báo lên đế</w:t>
      </w:r>
      <w:r w:rsidR="000C68D2" w:rsidRPr="00011DA2">
        <w:rPr>
          <w:rFonts w:ascii="Times New Roman" w:hAnsi="Times New Roman" w:cs="Times New Roman"/>
          <w:color w:val="000000" w:themeColor="text1"/>
          <w:sz w:val="28"/>
          <w:szCs w:val="28"/>
        </w:rPr>
        <w:t>n 0,8</w:t>
      </w:r>
      <w:r w:rsidRPr="00011DA2">
        <w:rPr>
          <w:rFonts w:ascii="Times New Roman" w:hAnsi="Times New Roman" w:cs="Times New Roman"/>
          <w:color w:val="000000" w:themeColor="text1"/>
          <w:sz w:val="28"/>
          <w:szCs w:val="28"/>
        </w:rPr>
        <w:t xml:space="preserve"> triệu thiết bị sẽ được kết nố</w:t>
      </w:r>
      <w:r w:rsidR="000C68D2" w:rsidRPr="00011DA2">
        <w:rPr>
          <w:rFonts w:ascii="Times New Roman" w:hAnsi="Times New Roman" w:cs="Times New Roman"/>
          <w:color w:val="000000" w:themeColor="text1"/>
          <w:sz w:val="28"/>
          <w:szCs w:val="28"/>
        </w:rPr>
        <w:t>i vào năm 2030 và 3,0</w:t>
      </w:r>
      <w:r w:rsidRPr="00011DA2">
        <w:rPr>
          <w:rFonts w:ascii="Times New Roman" w:hAnsi="Times New Roman" w:cs="Times New Roman"/>
          <w:color w:val="000000" w:themeColor="text1"/>
          <w:sz w:val="28"/>
          <w:szCs w:val="28"/>
        </w:rPr>
        <w:t xml:space="preserve"> triệu thiết bị kết nối vào năm 2050.</w:t>
      </w:r>
    </w:p>
    <w:p w14:paraId="1CA03BB3" w14:textId="23C3D26E" w:rsidR="00FE4E0F" w:rsidRPr="00011DA2" w:rsidRDefault="00FE4E0F" w:rsidP="00FE4E0F">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Chuyển đổi số: </w:t>
      </w:r>
      <w:r w:rsidR="003D35EA" w:rsidRPr="00011DA2">
        <w:rPr>
          <w:rFonts w:ascii="Times New Roman" w:hAnsi="Times New Roman" w:cs="Times New Roman"/>
          <w:color w:val="000000" w:themeColor="text1"/>
          <w:sz w:val="28"/>
          <w:szCs w:val="28"/>
        </w:rPr>
        <w:t xml:space="preserve">Chuyển đổi số (Digital transformation) hiểu chung là quá trình thay đổi tổng thể và toàn diện về cách làm việc và phương thức sản xuất trên môi trường số với các công nghệ số. Chuyển đổi số là quá trình chuyển đổi ở cấp độ hệ thống nhằm thay đổi hành vi trên quy mô lớn. Bản chất của chuyển </w:t>
      </w:r>
      <w:r w:rsidR="003D35EA" w:rsidRPr="00011DA2">
        <w:rPr>
          <w:rFonts w:ascii="Times New Roman" w:hAnsi="Times New Roman" w:cs="Times New Roman"/>
          <w:color w:val="000000" w:themeColor="text1"/>
          <w:sz w:val="28"/>
          <w:szCs w:val="28"/>
        </w:rPr>
        <w:lastRenderedPageBreak/>
        <w:t>đổi số là sáng tạo.</w:t>
      </w:r>
      <w:r w:rsidRPr="00011DA2">
        <w:rPr>
          <w:rFonts w:ascii="Times New Roman" w:hAnsi="Times New Roman" w:cs="Times New Roman"/>
          <w:color w:val="000000" w:themeColor="text1"/>
          <w:sz w:val="28"/>
          <w:szCs w:val="28"/>
        </w:rPr>
        <w:t>Công cuộc “chuyển đổi số” thứ tư với cuộc cách mạng khoa học công nghệ 4.0 gắn liền với điện thoại thông minh, Internet kết nối vạn vật, cáp quang băng thông rộng đến từ</w:t>
      </w:r>
      <w:r w:rsidR="00AA28CC" w:rsidRPr="00011DA2">
        <w:rPr>
          <w:rFonts w:ascii="Times New Roman" w:hAnsi="Times New Roman" w:cs="Times New Roman"/>
          <w:color w:val="000000" w:themeColor="text1"/>
          <w:sz w:val="28"/>
          <w:szCs w:val="28"/>
        </w:rPr>
        <w:t>ng nhà, B</w:t>
      </w:r>
      <w:r w:rsidRPr="00011DA2">
        <w:rPr>
          <w:rFonts w:ascii="Times New Roman" w:hAnsi="Times New Roman" w:cs="Times New Roman"/>
          <w:color w:val="000000" w:themeColor="text1"/>
          <w:sz w:val="28"/>
          <w:szCs w:val="28"/>
        </w:rPr>
        <w:t xml:space="preserve">ig data và trí tuệ nhân tạo AI. Trong đó, máy móc thông minh hơn, xuất hiện thế giới ảo với sự tham gia của hầu hết người dân trên thế giới. </w:t>
      </w:r>
    </w:p>
    <w:p w14:paraId="5D32B9B3" w14:textId="4A1EF893" w:rsidR="0043012A" w:rsidRPr="00011DA2" w:rsidRDefault="00FE4E0F" w:rsidP="00FE4E0F">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Sử dụng chung cơ sở hạ tầng: đây là yêu cầu bắt buộc trước tiên tại các khu vực đô thị, sau đó lan ra phạm vi lớn hơn nhằm phát triển hạ tầng bền vững. Các doanh nghiệp viễn thông cùng đầu tư xây dựng hạ tầng hệ thống cống bể, cột treo cáp; sau đó phân chia hạ tầng theo tỷ lệ nguồn vốn đóng góp hoặc theo thỏa thuận nếu có.</w:t>
      </w:r>
    </w:p>
    <w:p w14:paraId="2ACDD6B6" w14:textId="622FEFF0" w:rsidR="00261073" w:rsidRPr="00011DA2" w:rsidRDefault="0043012A" w:rsidP="00EE7E6F">
      <w:pPr>
        <w:pStyle w:val="Heading3"/>
        <w:rPr>
          <w:color w:val="000000" w:themeColor="text1"/>
        </w:rPr>
      </w:pPr>
      <w:bookmarkStart w:id="33" w:name="_Toc67852553"/>
      <w:r w:rsidRPr="00011DA2">
        <w:rPr>
          <w:color w:val="000000" w:themeColor="text1"/>
        </w:rPr>
        <w:t>3</w:t>
      </w:r>
      <w:r w:rsidR="00261073" w:rsidRPr="00011DA2">
        <w:rPr>
          <w:color w:val="000000" w:themeColor="text1"/>
        </w:rPr>
        <w:t xml:space="preserve">. </w:t>
      </w:r>
      <w:r w:rsidRPr="00011DA2">
        <w:rPr>
          <w:color w:val="000000" w:themeColor="text1"/>
        </w:rPr>
        <w:t>Công nghệ thông tin, công nghiệp công nghệ thông tin, an toàn an ninh thông tin</w:t>
      </w:r>
      <w:bookmarkEnd w:id="33"/>
    </w:p>
    <w:p w14:paraId="35B2D09F" w14:textId="77777777" w:rsidR="00261073" w:rsidRPr="00011DA2" w:rsidRDefault="00261073" w:rsidP="0026107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Đẩy nhanh tiến trình chuyển đổi từ Chính quyền điện tử sang Chính quyền số</w:t>
      </w:r>
      <w:r w:rsidRPr="00011DA2">
        <w:rPr>
          <w:color w:val="000000" w:themeColor="text1"/>
        </w:rPr>
        <w:t xml:space="preserve"> </w:t>
      </w:r>
      <w:r w:rsidRPr="00011DA2">
        <w:rPr>
          <w:rFonts w:ascii="Times New Roman" w:hAnsi="Times New Roman" w:cs="Times New Roman"/>
          <w:color w:val="000000" w:themeColor="text1"/>
          <w:sz w:val="28"/>
          <w:szCs w:val="28"/>
        </w:rPr>
        <w:t>gắn với hiện đại hoá nền hành chính, phát triển đô thị thông minh:</w:t>
      </w:r>
    </w:p>
    <w:p w14:paraId="27FA28B3" w14:textId="1EE82942" w:rsidR="00261073" w:rsidRPr="00011DA2" w:rsidRDefault="00261073" w:rsidP="0026107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Năm 2025, 100% dịch vụ hành chính công thiết thực mức độ</w:t>
      </w:r>
      <w:r w:rsidR="00BD6E59" w:rsidRPr="00011DA2">
        <w:rPr>
          <w:rFonts w:ascii="Times New Roman" w:hAnsi="Times New Roman" w:cs="Times New Roman"/>
          <w:color w:val="000000" w:themeColor="text1"/>
          <w:sz w:val="28"/>
          <w:szCs w:val="28"/>
        </w:rPr>
        <w:t xml:space="preserve"> 4 phổ biến liên quan nhiều đến người dân</w:t>
      </w:r>
      <w:r w:rsidRPr="00011DA2">
        <w:rPr>
          <w:rFonts w:ascii="Times New Roman" w:hAnsi="Times New Roman" w:cs="Times New Roman"/>
          <w:color w:val="000000" w:themeColor="text1"/>
          <w:sz w:val="28"/>
          <w:szCs w:val="28"/>
        </w:rPr>
        <w:t xml:space="preserve"> được cung cấp trên môi trường mạng và các thiết bị di động. 90% hồ sơ công việc tại cấp tỉnh; 80% hồ sơ công việc tại cấp huyện và 60% hồ sơ công việc tại cấp xã được xử lý trên môi trường mạng (trừ hồ sơ công việc thuộc phạm vi bí mật nhà nước).</w:t>
      </w:r>
    </w:p>
    <w:p w14:paraId="42F812B3" w14:textId="5957A4BE" w:rsidR="00261073" w:rsidRPr="00011DA2" w:rsidRDefault="00261073" w:rsidP="0026107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Năm 2030, 100% hồ sơ công việc tại cấp tỉnh và cấp huyện và 90% hồ sơ công việc tại cấp xã được xử lý trên môi trường mạng (trừ hồ sơ công việc thuộc phạm vi bí mật nhà nước).</w:t>
      </w:r>
    </w:p>
    <w:p w14:paraId="28088F2C" w14:textId="354D7107" w:rsidR="00314E18" w:rsidRPr="00011DA2" w:rsidRDefault="00314E18" w:rsidP="00314E18">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Tỷ lệ hồ sơ giải quyết theo dịch vụ công trực tuyến mức độ 3, 4 trên tổng số hồ sơ đạt từ 70% trở lên</w:t>
      </w:r>
      <w:r w:rsidR="0066355A" w:rsidRPr="00011DA2">
        <w:rPr>
          <w:rFonts w:ascii="Times New Roman" w:hAnsi="Times New Roman" w:cs="Times New Roman"/>
          <w:color w:val="000000" w:themeColor="text1"/>
          <w:sz w:val="28"/>
          <w:szCs w:val="28"/>
        </w:rPr>
        <w:t xml:space="preserve">; </w:t>
      </w:r>
      <w:r w:rsidRPr="00011DA2">
        <w:rPr>
          <w:rFonts w:ascii="Times New Roman" w:hAnsi="Times New Roman" w:cs="Times New Roman"/>
          <w:color w:val="000000" w:themeColor="text1"/>
          <w:sz w:val="28"/>
          <w:szCs w:val="28"/>
        </w:rPr>
        <w:t>tích hợp 70% các dịch vụ công trực tuyến mức độ 3, 4 của tỉnh với Cổng dịch vụ công quốc gia; tối thiểu 90% người dân và doanh nghiệp hài lòng về việc giải quyết thủ tục hành chính.</w:t>
      </w:r>
    </w:p>
    <w:p w14:paraId="62A8C008" w14:textId="3331BAC7" w:rsidR="00900680" w:rsidRPr="00011DA2" w:rsidRDefault="00900680" w:rsidP="00900680">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+ 90% cơ sở dữ liệu tạo nền tảng phát triển Chính quyền điện tử, chuyển đổi số của tỉnh được kết nối, chia sẻ với Hệ thống thông tin của quốc gia theo lộ trình;</w:t>
      </w:r>
    </w:p>
    <w:p w14:paraId="29203EE1" w14:textId="77777777" w:rsidR="00BB22C3" w:rsidRPr="00011DA2" w:rsidRDefault="00261073" w:rsidP="0026107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Phát triển trung tâm tích hợp dữ liệu của tỉnh phục vụ lưu trữ dữ liệu, triển khai Chính quyền số tại các sở, ngành, địa phương. Nền tảng chính quyền điện tử, chuyển đổi số, hạ tầng thông tin và truyền thông của tỉnh cơ bản đạt được theo tiêu chuẩn, quy chuẩn. </w:t>
      </w:r>
    </w:p>
    <w:p w14:paraId="03F3570A" w14:textId="5FB1F2EC" w:rsidR="00261073" w:rsidRPr="00011DA2" w:rsidRDefault="00BB22C3" w:rsidP="0026107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w:t>
      </w:r>
      <w:r w:rsidR="00261073" w:rsidRPr="00011DA2">
        <w:rPr>
          <w:rFonts w:ascii="Times New Roman" w:hAnsi="Times New Roman" w:cs="Times New Roman"/>
          <w:color w:val="000000" w:themeColor="text1"/>
          <w:sz w:val="28"/>
          <w:szCs w:val="28"/>
        </w:rPr>
        <w:t xml:space="preserve">Xây dựng thành phố Lai Châu cơ bản trở thành đô thị thông minh; các dịch vụ </w:t>
      </w:r>
      <w:r w:rsidR="00900680" w:rsidRPr="00011DA2">
        <w:rPr>
          <w:rFonts w:ascii="Times New Roman" w:hAnsi="Times New Roman" w:cs="Times New Roman"/>
          <w:color w:val="000000" w:themeColor="text1"/>
          <w:sz w:val="28"/>
          <w:szCs w:val="28"/>
        </w:rPr>
        <w:t>đô</w:t>
      </w:r>
      <w:r w:rsidR="00261073" w:rsidRPr="00011DA2">
        <w:rPr>
          <w:rFonts w:ascii="Times New Roman" w:hAnsi="Times New Roman" w:cs="Times New Roman"/>
          <w:color w:val="000000" w:themeColor="text1"/>
          <w:sz w:val="28"/>
          <w:szCs w:val="28"/>
        </w:rPr>
        <w:t xml:space="preserve"> thị thông minh</w:t>
      </w:r>
      <w:r w:rsidR="00900680" w:rsidRPr="00011DA2">
        <w:rPr>
          <w:rFonts w:ascii="Times New Roman" w:hAnsi="Times New Roman" w:cs="Times New Roman"/>
          <w:color w:val="000000" w:themeColor="text1"/>
          <w:sz w:val="28"/>
          <w:szCs w:val="28"/>
        </w:rPr>
        <w:t xml:space="preserve"> tại một số ngành, lĩnh vực trọng điểm như giáo dục, y tế, nông nghiệp, du lịch</w:t>
      </w:r>
      <w:r w:rsidR="00261073" w:rsidRPr="00011DA2">
        <w:rPr>
          <w:rFonts w:ascii="Times New Roman" w:hAnsi="Times New Roman" w:cs="Times New Roman"/>
          <w:color w:val="000000" w:themeColor="text1"/>
          <w:sz w:val="28"/>
          <w:szCs w:val="28"/>
        </w:rPr>
        <w:t xml:space="preserve"> được triển khai cơ bản tại các huyện trong tỉnh.</w:t>
      </w:r>
    </w:p>
    <w:p w14:paraId="295ED77A" w14:textId="77777777" w:rsidR="00261073" w:rsidRPr="00011DA2" w:rsidRDefault="00261073" w:rsidP="0026107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Phối hợp với các đơn vị chuyên trách về an toàn thông tin thực hiện an toàn thông tin mạng trên địa bàn tỉnh. Đảm bảo 90% cơ quan, tổ chức khắc </w:t>
      </w:r>
      <w:r w:rsidRPr="00011DA2">
        <w:rPr>
          <w:rFonts w:ascii="Times New Roman" w:hAnsi="Times New Roman" w:cs="Times New Roman"/>
          <w:color w:val="000000" w:themeColor="text1"/>
          <w:sz w:val="28"/>
          <w:szCs w:val="28"/>
        </w:rPr>
        <w:lastRenderedPageBreak/>
        <w:t>phục, xử lý các điểm yếu, lỗ hổng, an ninh thông tin; trên 80% lỗ hổng bảo mật được xử lý, khắc phục điểm yếu; 90% máy bị mã độc tấn công được phần mềm phòng chống mã độc phát hiện và xử lý.</w:t>
      </w:r>
    </w:p>
    <w:p w14:paraId="367D29AE" w14:textId="34AD46B7" w:rsidR="00261073" w:rsidRPr="00011DA2" w:rsidRDefault="00261073" w:rsidP="0026107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Phát triển lực lượng doanh nghiệp công nghệ số: Đến năm 2030, tỉnh Lai Châu có 01 doanh nghiệp công nghệ số/1.000 người dân.</w:t>
      </w:r>
    </w:p>
    <w:p w14:paraId="3F47DA06" w14:textId="3738288B" w:rsidR="00900680" w:rsidRPr="00011DA2" w:rsidRDefault="0043012A" w:rsidP="00EE7E6F">
      <w:pPr>
        <w:pStyle w:val="Heading3"/>
        <w:rPr>
          <w:color w:val="000000" w:themeColor="text1"/>
        </w:rPr>
      </w:pPr>
      <w:bookmarkStart w:id="34" w:name="_Toc67852554"/>
      <w:r w:rsidRPr="00011DA2">
        <w:rPr>
          <w:color w:val="000000" w:themeColor="text1"/>
        </w:rPr>
        <w:t>4</w:t>
      </w:r>
      <w:r w:rsidR="00261073" w:rsidRPr="00011DA2">
        <w:rPr>
          <w:color w:val="000000" w:themeColor="text1"/>
        </w:rPr>
        <w:t>. Mạng lưới cơ sở báo chí, phát thanh, truyền hình, thông tin điện tử, cơ sở xuất bản, thông tin cơ sở, thông tin đối ngoại</w:t>
      </w:r>
      <w:bookmarkEnd w:id="34"/>
    </w:p>
    <w:p w14:paraId="1F00533F" w14:textId="77777777" w:rsidR="0043012A" w:rsidRPr="00011DA2" w:rsidRDefault="0043012A" w:rsidP="0043012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Nhu cầu phát triển mạng lưới cơ sở báo chí, phát thanh, truyền hình, thông tin điện tử, cơ sở xuất bản, thông tin đối ngoại, thông tin cơ sở được thể hiện ở một số chỉ tiêu dự báo sau:</w:t>
      </w:r>
    </w:p>
    <w:p w14:paraId="6A8651A7" w14:textId="77777777" w:rsidR="0043012A" w:rsidRPr="00011DA2" w:rsidRDefault="0043012A" w:rsidP="0043012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Chỉ tiêu số lượng cơ quan báo chí: đến 2025 chỉ có 3 cơ quan báo chí, sau 2025 hội tụ theo mô hình đa phương tiện, hội tụ về cơ quan báo chí, ấn phẩm báo chí.</w:t>
      </w:r>
    </w:p>
    <w:p w14:paraId="3DF77598" w14:textId="77777777" w:rsidR="0043012A" w:rsidRPr="00011DA2" w:rsidRDefault="0043012A" w:rsidP="0043012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Mức độ thụ hưởng thông tin đạt 7 xuất bản phẩm/người/năm (2025) và 8 xuất bản phẩm/người/năm.</w:t>
      </w:r>
    </w:p>
    <w:p w14:paraId="596720B5" w14:textId="77777777" w:rsidR="0043012A" w:rsidRPr="00011DA2" w:rsidRDefault="0043012A" w:rsidP="0043012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Phát triển số lượng đài truyền thanh cơ sở ứng dụng công nghệ thông tin đạt tỷ lệ 70% (2025) và 100% (2030).</w:t>
      </w:r>
    </w:p>
    <w:p w14:paraId="61E97CFA" w14:textId="645EAD72" w:rsidR="00900680" w:rsidRPr="00011DA2" w:rsidRDefault="0043012A" w:rsidP="0043012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Phát triển cổng thông tin đối ngoại, cổng du lịch và hầu hết xã có cổng thông tin điện tử.</w:t>
      </w:r>
    </w:p>
    <w:p w14:paraId="64E9CBE3" w14:textId="77777777" w:rsidR="0043012A" w:rsidRPr="00011DA2" w:rsidRDefault="0043012A" w:rsidP="0043012A">
      <w:pPr>
        <w:spacing w:before="80" w:after="80" w:line="264" w:lineRule="auto"/>
        <w:ind w:firstLine="567"/>
        <w:jc w:val="both"/>
        <w:rPr>
          <w:rFonts w:ascii="Times New Roman" w:hAnsi="Times New Roman" w:cs="Times New Roman"/>
          <w:color w:val="000000" w:themeColor="text1"/>
          <w:sz w:val="28"/>
          <w:szCs w:val="28"/>
        </w:rPr>
      </w:pPr>
    </w:p>
    <w:p w14:paraId="06F8193D" w14:textId="77777777" w:rsidR="006375AB" w:rsidRPr="00011DA2" w:rsidRDefault="006375AB">
      <w:pPr>
        <w:rPr>
          <w:rFonts w:ascii="Times New Roman" w:hAnsi="Times New Roman" w:cs="Times New Roman"/>
          <w:b/>
          <w:color w:val="000000" w:themeColor="text1"/>
          <w:sz w:val="28"/>
          <w:szCs w:val="28"/>
        </w:rPr>
      </w:pPr>
      <w:r w:rsidRPr="00011DA2">
        <w:rPr>
          <w:rFonts w:ascii="Times New Roman" w:hAnsi="Times New Roman" w:cs="Times New Roman"/>
          <w:b/>
          <w:color w:val="000000" w:themeColor="text1"/>
          <w:sz w:val="28"/>
          <w:szCs w:val="28"/>
        </w:rPr>
        <w:br w:type="page"/>
      </w:r>
    </w:p>
    <w:p w14:paraId="4007862C" w14:textId="378831F6" w:rsidR="009A17CB" w:rsidRPr="00011DA2" w:rsidRDefault="009A17CB" w:rsidP="00EE7E6F">
      <w:pPr>
        <w:pStyle w:val="Heading1"/>
        <w:rPr>
          <w:color w:val="000000" w:themeColor="text1"/>
        </w:rPr>
      </w:pPr>
      <w:bookmarkStart w:id="35" w:name="_Toc67852555"/>
      <w:r w:rsidRPr="00011DA2">
        <w:rPr>
          <w:color w:val="000000" w:themeColor="text1"/>
        </w:rPr>
        <w:lastRenderedPageBreak/>
        <w:t>PHẦN III. QUY HOẠCH HẠ TẦNG THÔNG TIN VÀ TRUYỀN THÔNG, MẠNG LƯỚI CƠ SỞ BÁO CHÍ, PHÁT THANH, TRUYỀN HÌNH, THÔNG TIN ĐIỆN TỬ, CƠ SỞ XUẤT BẢN, THÔNG TIN CƠ SỞ</w:t>
      </w:r>
      <w:r w:rsidR="006375AB" w:rsidRPr="00011DA2">
        <w:rPr>
          <w:color w:val="000000" w:themeColor="text1"/>
        </w:rPr>
        <w:t xml:space="preserve">, </w:t>
      </w:r>
      <w:r w:rsidRPr="00011DA2">
        <w:rPr>
          <w:color w:val="000000" w:themeColor="text1"/>
        </w:rPr>
        <w:t xml:space="preserve">THÔNG TIN ĐỐI NGOẠI THỜI KỲ 2021-2030, </w:t>
      </w:r>
      <w:r w:rsidR="006375AB" w:rsidRPr="00011DA2">
        <w:rPr>
          <w:color w:val="000000" w:themeColor="text1"/>
        </w:rPr>
        <w:br/>
      </w:r>
      <w:r w:rsidRPr="00011DA2">
        <w:rPr>
          <w:color w:val="000000" w:themeColor="text1"/>
        </w:rPr>
        <w:t>TẦM NHÌN ĐẾN NĂM 2050</w:t>
      </w:r>
      <w:bookmarkEnd w:id="35"/>
    </w:p>
    <w:p w14:paraId="44C33F25" w14:textId="23253C3A" w:rsidR="006375AB" w:rsidRPr="00011DA2" w:rsidRDefault="006375AB" w:rsidP="00EE7E6F">
      <w:pPr>
        <w:pStyle w:val="Heading2"/>
        <w:rPr>
          <w:color w:val="000000" w:themeColor="text1"/>
        </w:rPr>
      </w:pPr>
      <w:bookmarkStart w:id="36" w:name="_Toc67852556"/>
      <w:r w:rsidRPr="00011DA2">
        <w:rPr>
          <w:color w:val="000000" w:themeColor="text1"/>
        </w:rPr>
        <w:t>I. Quan điểm phát triển</w:t>
      </w:r>
      <w:bookmarkEnd w:id="36"/>
    </w:p>
    <w:p w14:paraId="673D758D" w14:textId="3D7DA2B8" w:rsidR="00935D01" w:rsidRPr="00011DA2" w:rsidRDefault="00935D01" w:rsidP="00935D01">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Thông tin và truyền thông đóng vai trò hết sức quan trọng trong sự phát triển kinh tế - xã hội của đất nước và của tỉnh. Phấn đấu ngành này trở thành ngành dịch vụ hỗ trợ tối ưu cho các ngành kinh tế: Công nghiệp 4.0, nông nghiệp ứng dụng IoT, các ngành dịch vụ như: du lịch, dịch vụ logistics và dịch vụ công; cũng như lĩnh vực văn hóa - xã hội, y tế, giáo dục.</w:t>
      </w:r>
    </w:p>
    <w:p w14:paraId="3C0EBAB1" w14:textId="3ED77CE3" w:rsidR="00935D01" w:rsidRPr="00011DA2" w:rsidRDefault="00935D01" w:rsidP="00935D01">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Phát triển ngành thông tin và truyền thông để thúc đẩy quá trình chuyển đổi số, xây dựng Chính quyền điện tử tiến tới Chính quyền số và đô thị thông minh.</w:t>
      </w:r>
    </w:p>
    <w:p w14:paraId="5BA03CDA" w14:textId="48D0DEB3" w:rsidR="00935D01" w:rsidRPr="00011DA2" w:rsidRDefault="00935D01" w:rsidP="00935D01">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Bên cạnh đó, phát triển ngành thông tin và truyền thông đảm bảo phục vụ kịp thời cho công tác quốc phòng - an ninh và công tác ứng phó </w:t>
      </w:r>
      <w:r w:rsidR="00B956BB" w:rsidRPr="00011DA2">
        <w:rPr>
          <w:rFonts w:ascii="Times New Roman" w:hAnsi="Times New Roman" w:cs="Times New Roman"/>
          <w:color w:val="000000" w:themeColor="text1"/>
          <w:sz w:val="28"/>
          <w:szCs w:val="28"/>
        </w:rPr>
        <w:t>biến đổi khí hậu</w:t>
      </w:r>
      <w:r w:rsidRPr="00011DA2">
        <w:rPr>
          <w:rFonts w:ascii="Times New Roman" w:hAnsi="Times New Roman" w:cs="Times New Roman"/>
          <w:color w:val="000000" w:themeColor="text1"/>
          <w:sz w:val="28"/>
          <w:szCs w:val="28"/>
        </w:rPr>
        <w:t>, phòng chống thiên tai trong mọi tình huống.</w:t>
      </w:r>
    </w:p>
    <w:p w14:paraId="0DBC397E" w14:textId="6BED797C" w:rsidR="00935D01" w:rsidRPr="00011DA2" w:rsidRDefault="00935D01" w:rsidP="00935D01">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Chú trọng công tác thông tin và truyền thông đến người dân, đặc biệt là cộng đồng đồng bào dân tộc trên địa bàn tỉnh về những chính sách của Đảng, Nhà nước, các thông tin về phát triển kinh tế, chính trị, văn hóa, xã hội, khoa học kỹ thuật.</w:t>
      </w:r>
    </w:p>
    <w:p w14:paraId="113F547B" w14:textId="5DCAFC63" w:rsidR="00935D01" w:rsidRPr="00011DA2" w:rsidRDefault="00935D01" w:rsidP="00935D01">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Phát triển các cơ quan báo chí, truyền thanh truyền hình theo hướng hiện đại, đồng bộ, phù hợp với quy mô thông tin và xu hướng phát triển của truyền thông hiện đại, đảm bảo tính nhất quán và hiệu quả trong việc truyền tải thông tin đến công chúng. Triển khai thực hiện Quy hoạch báo chí toàn quốc đến năm 2025 của Chính phủ; tiếp tục tinh gọn các cơ quan truyền thông của tỉnh phù hợp với xu hướng phát triển của truyền thông hiện đại.</w:t>
      </w:r>
    </w:p>
    <w:p w14:paraId="0E19AE53" w14:textId="18EA2E1C" w:rsidR="00935D01" w:rsidRPr="00011DA2" w:rsidRDefault="00935D01" w:rsidP="00935D01">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Phát triển ngành bưu chính là hạ tầng cho thương mại điện tử với chất lượng dịch vụ cao, góp phần thúc đẩy ngành thương mại và dịch vụ tăng trưởng trên địa bàn tỉnh.</w:t>
      </w:r>
    </w:p>
    <w:p w14:paraId="66843125" w14:textId="1B3232C3" w:rsidR="006375AB" w:rsidRPr="00011DA2" w:rsidRDefault="00935D01" w:rsidP="00935D01">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Chú trọng xây dựng, ban hành, cập nhật, triển khai các chính sách, quy chế, chiến lược, quy hoạch, dự án về an toàn, an ninh </w:t>
      </w:r>
      <w:r w:rsidR="00B956BB" w:rsidRPr="00011DA2">
        <w:rPr>
          <w:rFonts w:ascii="Times New Roman" w:hAnsi="Times New Roman" w:cs="Times New Roman"/>
          <w:color w:val="000000" w:themeColor="text1"/>
          <w:sz w:val="28"/>
          <w:szCs w:val="28"/>
        </w:rPr>
        <w:t>thông tin</w:t>
      </w:r>
      <w:r w:rsidRPr="00011DA2">
        <w:rPr>
          <w:rFonts w:ascii="Times New Roman" w:hAnsi="Times New Roman" w:cs="Times New Roman"/>
          <w:color w:val="000000" w:themeColor="text1"/>
          <w:sz w:val="28"/>
          <w:szCs w:val="28"/>
        </w:rPr>
        <w:t>.</w:t>
      </w:r>
    </w:p>
    <w:p w14:paraId="08E59150" w14:textId="23192B7C" w:rsidR="006375AB" w:rsidRPr="00011DA2" w:rsidRDefault="006375AB" w:rsidP="00EE7E6F">
      <w:pPr>
        <w:pStyle w:val="Heading2"/>
        <w:rPr>
          <w:color w:val="000000" w:themeColor="text1"/>
        </w:rPr>
      </w:pPr>
      <w:bookmarkStart w:id="37" w:name="_Toc67852557"/>
      <w:r w:rsidRPr="00011DA2">
        <w:rPr>
          <w:color w:val="000000" w:themeColor="text1"/>
        </w:rPr>
        <w:t>II. Mục tiêu phát triển</w:t>
      </w:r>
      <w:bookmarkEnd w:id="37"/>
    </w:p>
    <w:p w14:paraId="3D27655D" w14:textId="6DD52F0D" w:rsidR="006375AB" w:rsidRPr="00011DA2" w:rsidRDefault="006375AB" w:rsidP="00EE7E6F">
      <w:pPr>
        <w:pStyle w:val="Heading3"/>
        <w:rPr>
          <w:color w:val="000000" w:themeColor="text1"/>
        </w:rPr>
      </w:pPr>
      <w:bookmarkStart w:id="38" w:name="_Toc67852558"/>
      <w:r w:rsidRPr="00011DA2">
        <w:rPr>
          <w:color w:val="000000" w:themeColor="text1"/>
        </w:rPr>
        <w:t>1. Mục tiêu tổng quát</w:t>
      </w:r>
      <w:bookmarkEnd w:id="38"/>
    </w:p>
    <w:p w14:paraId="6F2CB0DD" w14:textId="0C52C114" w:rsidR="00840A32" w:rsidRPr="00011DA2" w:rsidRDefault="00840A32" w:rsidP="00222D79">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Đến năm 2025, cơ bản hoàn thành xây dựng nền tảng, các mục tiêu của Chính quyền điện tử và chuyển đổi số ở một số lĩnh vực quan trọng trên cả ba trụ cột: Chính quyền số, kinh tế số, xã hội số; ưu tiên đẩy nhanh chuyển đổi số ở một số lĩnh vực: giáo dục, y tế, nông nghiệp, du lịch.</w:t>
      </w:r>
    </w:p>
    <w:p w14:paraId="789DB37E" w14:textId="7E5353CA" w:rsidR="00222D79" w:rsidRPr="00011DA2" w:rsidRDefault="006730A8" w:rsidP="00222D79">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Đ</w:t>
      </w:r>
      <w:r w:rsidR="00222D79" w:rsidRPr="00011DA2">
        <w:rPr>
          <w:rFonts w:ascii="Times New Roman" w:hAnsi="Times New Roman" w:cs="Times New Roman"/>
          <w:color w:val="000000" w:themeColor="text1"/>
          <w:sz w:val="28"/>
          <w:szCs w:val="28"/>
        </w:rPr>
        <w:t xml:space="preserve">ến năm 2030, </w:t>
      </w:r>
      <w:r w:rsidRPr="00011DA2">
        <w:rPr>
          <w:rFonts w:ascii="Times New Roman" w:hAnsi="Times New Roman" w:cs="Times New Roman"/>
          <w:color w:val="000000" w:themeColor="text1"/>
          <w:sz w:val="28"/>
          <w:szCs w:val="28"/>
        </w:rPr>
        <w:t>cơ bản hoàn thành các mục tiêu chuyển đổi số trên cả ba trụ cột là Chính quyền số, kinh tế số và xã hội số. H</w:t>
      </w:r>
      <w:r w:rsidR="00222D79" w:rsidRPr="00011DA2">
        <w:rPr>
          <w:rFonts w:ascii="Times New Roman" w:hAnsi="Times New Roman" w:cs="Times New Roman"/>
          <w:color w:val="000000" w:themeColor="text1"/>
          <w:sz w:val="28"/>
          <w:szCs w:val="28"/>
        </w:rPr>
        <w:t xml:space="preserve">ạ tầng thông tin và truyền thông tỉnh </w:t>
      </w:r>
      <w:r w:rsidR="008E3A10" w:rsidRPr="00011DA2">
        <w:rPr>
          <w:rFonts w:ascii="Times New Roman" w:hAnsi="Times New Roman" w:cs="Times New Roman"/>
          <w:color w:val="000000" w:themeColor="text1"/>
          <w:sz w:val="28"/>
          <w:szCs w:val="28"/>
        </w:rPr>
        <w:t>Lai Châu</w:t>
      </w:r>
      <w:r w:rsidR="00222D79" w:rsidRPr="00011DA2">
        <w:rPr>
          <w:rFonts w:ascii="Times New Roman" w:hAnsi="Times New Roman" w:cs="Times New Roman"/>
          <w:color w:val="000000" w:themeColor="text1"/>
          <w:sz w:val="28"/>
          <w:szCs w:val="28"/>
        </w:rPr>
        <w:t xml:space="preserve"> cơ bản đáp ứng yêu cầu của tỉnh Lai Châu số, phát triển ổn định và thịnh vượng, tiên phong thử nghiệm các công nghệ và mô hình mới, đổi mới căn bản, toàn diện hoạt động quản lý, điều hành của Chính quyền, đảm bảo hạ tầng cho hoạt động sản xuất kinh doanh của doanh nghiệp số, đáp ứng phương thức sống mới, phương thức làm việc mới trong một môi trường số an toàn, rộng khắp.</w:t>
      </w:r>
    </w:p>
    <w:p w14:paraId="267AF6DE" w14:textId="53A602FC" w:rsidR="006375AB" w:rsidRPr="00011DA2" w:rsidRDefault="00222D79" w:rsidP="00222D79">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Tăng cường cung cấp các dịch vụ công trực tuyến mức độ 3, 4 đích đến là sự hài lòng của người dân, doanh nghiệp. Tương tác với người dân nhiều hơn, triển khai xây dựng đô thị thông minh, Chính quyền số, xã hội số từ cấp thấp nhất là cấp xã, phấn đấu mỗi người dân có một điện thoại thông minh, mỗi hộ gia đình một đường cáp quang internet, mỗi hộ gia đình một địa chỉ số. Hoàn thiện hạ tầng 4G, chuẩn bị phát triển hạ tầng 5G tại các khu công nghiệp để hỗ trợ sản xuất thông minh nhằm đón các làn sóng đầu tư mới vào tỉnh.</w:t>
      </w:r>
    </w:p>
    <w:p w14:paraId="75C6C126" w14:textId="78A73297" w:rsidR="009A17CB" w:rsidRPr="00011DA2" w:rsidRDefault="006375AB" w:rsidP="00EE7E6F">
      <w:pPr>
        <w:pStyle w:val="Heading3"/>
        <w:rPr>
          <w:color w:val="000000" w:themeColor="text1"/>
        </w:rPr>
      </w:pPr>
      <w:bookmarkStart w:id="39" w:name="_Toc67852559"/>
      <w:r w:rsidRPr="00011DA2">
        <w:rPr>
          <w:color w:val="000000" w:themeColor="text1"/>
        </w:rPr>
        <w:t>2. Mục tiêu cụ thể</w:t>
      </w:r>
      <w:bookmarkEnd w:id="39"/>
    </w:p>
    <w:p w14:paraId="07715480" w14:textId="5C8B9927" w:rsidR="00086DC2" w:rsidRPr="00011DA2" w:rsidRDefault="00086DC2" w:rsidP="00086DC2">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2.1. Bưu chính</w:t>
      </w:r>
    </w:p>
    <w:p w14:paraId="0EF92E3B" w14:textId="77777777" w:rsidR="005A606C" w:rsidRPr="00011DA2" w:rsidRDefault="005A606C" w:rsidP="005A606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Bưu chính chuyển dịch từ dịch vụ bưu chính truyền thống sang dịch vụ bưu chính số, bưu chính chuyển phát trở thành hạ tầng quan trọng của nền kinh tế số, của thương mại điện tử; góp phần thúc đẩy chính phủ số, xã hội số. Khai thác và ứng dụng hiệu quả nền tảng mã địa chỉ gắn với bản đồ số (Vpostcode) đến 100% hộ gia đình nhằm nâng cao hiệu quả của hoạt động vận chuyển và giao nhận hàng hóa trong thương mại điện tử và logistics. Chuyển từ tư duy “bưu chính truyền thống” sang “doanh nghiệp công nghệ số” trong lĩnh vực Bưu chính dựa trên chuyển đổi số (e-post/digital post).</w:t>
      </w:r>
    </w:p>
    <w:p w14:paraId="086F3C7E" w14:textId="1DA67645" w:rsidR="005A606C" w:rsidRPr="00011DA2" w:rsidRDefault="005A606C" w:rsidP="005A606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Đến năm 2025, 100% xã có điểm phục vụ bưu chính có người phục vụ hoạt động kết nối Internet</w:t>
      </w:r>
      <w:r w:rsidR="005678DE" w:rsidRPr="00011DA2">
        <w:rPr>
          <w:rFonts w:ascii="Times New Roman" w:hAnsi="Times New Roman" w:cs="Times New Roman"/>
          <w:color w:val="000000" w:themeColor="text1"/>
          <w:sz w:val="28"/>
          <w:szCs w:val="28"/>
        </w:rPr>
        <w:t xml:space="preserve"> băng rộng</w:t>
      </w:r>
      <w:r w:rsidRPr="00011DA2">
        <w:rPr>
          <w:rFonts w:ascii="Times New Roman" w:hAnsi="Times New Roman" w:cs="Times New Roman"/>
          <w:color w:val="000000" w:themeColor="text1"/>
          <w:sz w:val="28"/>
          <w:szCs w:val="28"/>
        </w:rPr>
        <w:t>. Tỷ lệ bưu gửi đạ</w:t>
      </w:r>
      <w:r w:rsidR="00486FDD" w:rsidRPr="00011DA2">
        <w:rPr>
          <w:rFonts w:ascii="Times New Roman" w:hAnsi="Times New Roman" w:cs="Times New Roman"/>
          <w:color w:val="000000" w:themeColor="text1"/>
          <w:sz w:val="28"/>
          <w:szCs w:val="28"/>
        </w:rPr>
        <w:t>t 3</w:t>
      </w:r>
      <w:r w:rsidRPr="00011DA2">
        <w:rPr>
          <w:rFonts w:ascii="Times New Roman" w:hAnsi="Times New Roman" w:cs="Times New Roman"/>
          <w:color w:val="000000" w:themeColor="text1"/>
          <w:sz w:val="28"/>
          <w:szCs w:val="28"/>
        </w:rPr>
        <w:t xml:space="preserve">0 bưu gửi/người. </w:t>
      </w:r>
      <w:r w:rsidR="000E2170" w:rsidRPr="00011DA2">
        <w:rPr>
          <w:rFonts w:ascii="Times New Roman" w:hAnsi="Times New Roman" w:cs="Times New Roman"/>
          <w:color w:val="000000" w:themeColor="text1"/>
          <w:sz w:val="28"/>
          <w:szCs w:val="28"/>
        </w:rPr>
        <w:t xml:space="preserve">Thiết lập 01 Trung tâm chia chọn (tự động) tập trung, đồng bộ và tối ưu từ công đoạn chấp nhận, khai thác, chia chọn và phát hàng hóa đến cấp xã tại địa chỉ khách hàng yêu cầu, đặc biệt hàng hóa trong lĩnh vực thương mại điện tử. </w:t>
      </w:r>
      <w:r w:rsidRPr="00011DA2">
        <w:rPr>
          <w:rFonts w:ascii="Times New Roman" w:hAnsi="Times New Roman" w:cs="Times New Roman"/>
          <w:color w:val="000000" w:themeColor="text1"/>
          <w:sz w:val="28"/>
          <w:szCs w:val="28"/>
        </w:rPr>
        <w:t>Xây dựng mạng điểm phục vụ bưu chính phục vụ thương mại điện tử theo quy mô trên 8 điểm trên địa bàn tỉnh (mỗi một đơn vị hành chính cấp huyện có 1 điểm bưu chính phục vụ thương mại điện tử). Mạng vận chuyển bưu chính công cộng từ trung tâm tỉnh đến cấp xã đảm bảo chất lượng phục vụ trong ngày đạt 100% số xã.</w:t>
      </w:r>
    </w:p>
    <w:p w14:paraId="727F601B" w14:textId="525A8F7B" w:rsidR="00222D79" w:rsidRPr="00011DA2" w:rsidRDefault="005A606C" w:rsidP="005A606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w:t>
      </w:r>
      <w:r w:rsidR="00D01CD7" w:rsidRPr="00011DA2">
        <w:rPr>
          <w:rFonts w:ascii="Times New Roman" w:hAnsi="Times New Roman" w:cs="Times New Roman"/>
          <w:color w:val="000000" w:themeColor="text1"/>
          <w:sz w:val="28"/>
          <w:szCs w:val="28"/>
        </w:rPr>
        <w:t>Tốc độ tăng trưởng các dịch vụ liên quan đến chính phủ điện tử đạt 10-15% vào năm 2025 và 15-20% vào năm 2030. Tốc độ tăng trưởng các dịch vụ thương mại điện tử và logistics đạt khoảng 15-20% vào năm 2025 và đạt 25-30% vào năm 2030.</w:t>
      </w:r>
      <w:r w:rsidRPr="00011DA2">
        <w:rPr>
          <w:rFonts w:ascii="Times New Roman" w:hAnsi="Times New Roman" w:cs="Times New Roman"/>
          <w:color w:val="000000" w:themeColor="text1"/>
          <w:sz w:val="28"/>
          <w:szCs w:val="28"/>
        </w:rPr>
        <w:t xml:space="preserve"> </w:t>
      </w:r>
      <w:r w:rsidR="00616463" w:rsidRPr="00011DA2">
        <w:rPr>
          <w:rFonts w:ascii="Times New Roman" w:hAnsi="Times New Roman" w:cs="Times New Roman"/>
          <w:color w:val="000000" w:themeColor="text1"/>
          <w:sz w:val="28"/>
          <w:szCs w:val="28"/>
        </w:rPr>
        <w:t xml:space="preserve">Tỷ lệ bưu gửi đạt 50 bưu gửi/người. </w:t>
      </w:r>
      <w:r w:rsidRPr="00011DA2">
        <w:rPr>
          <w:rFonts w:ascii="Times New Roman" w:hAnsi="Times New Roman" w:cs="Times New Roman"/>
          <w:color w:val="000000" w:themeColor="text1"/>
          <w:sz w:val="28"/>
          <w:szCs w:val="28"/>
        </w:rPr>
        <w:t xml:space="preserve">Hạ tầng bưu chính số </w:t>
      </w:r>
      <w:r w:rsidRPr="00011DA2">
        <w:rPr>
          <w:rFonts w:ascii="Times New Roman" w:hAnsi="Times New Roman" w:cs="Times New Roman"/>
          <w:color w:val="000000" w:themeColor="text1"/>
          <w:sz w:val="28"/>
          <w:szCs w:val="28"/>
        </w:rPr>
        <w:lastRenderedPageBreak/>
        <w:t>đảm bảo năng lực phục vụ 100% tổng số nhu cầu tiếp nhận, trả kết quả thủ tục hành chính công trực tuyến trên hạ tầng logistic cho thương mại điện tử trên toàn tỉnh, trong đó hầu hết được tiếp nhận, trả hồ sơ tại nhà.</w:t>
      </w:r>
      <w:r w:rsidR="00616463" w:rsidRPr="00011DA2">
        <w:rPr>
          <w:rFonts w:ascii="Times New Roman" w:hAnsi="Times New Roman" w:cs="Times New Roman"/>
          <w:color w:val="000000" w:themeColor="text1"/>
          <w:sz w:val="28"/>
          <w:szCs w:val="28"/>
        </w:rPr>
        <w:t xml:space="preserve"> Mạng vận chuyển bưu chính công cộng từ trung tâm tỉnh đến cấp xã đảm bảo chất lượng </w:t>
      </w:r>
      <w:r w:rsidR="00E927B7" w:rsidRPr="00011DA2">
        <w:rPr>
          <w:rFonts w:ascii="Times New Roman" w:hAnsi="Times New Roman" w:cs="Times New Roman"/>
          <w:color w:val="000000" w:themeColor="text1"/>
          <w:sz w:val="28"/>
          <w:szCs w:val="28"/>
        </w:rPr>
        <w:t>đạt tối thiểu 2 lần/ngày</w:t>
      </w:r>
      <w:r w:rsidR="00616463" w:rsidRPr="00011DA2">
        <w:rPr>
          <w:rFonts w:ascii="Times New Roman" w:hAnsi="Times New Roman" w:cs="Times New Roman"/>
          <w:color w:val="000000" w:themeColor="text1"/>
          <w:sz w:val="28"/>
          <w:szCs w:val="28"/>
        </w:rPr>
        <w:t>.</w:t>
      </w:r>
    </w:p>
    <w:p w14:paraId="21C36561" w14:textId="3F8FCAE9" w:rsidR="00086DC2" w:rsidRPr="00011DA2" w:rsidRDefault="00086DC2" w:rsidP="00086DC2">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 xml:space="preserve">2.2. Viễn thông – </w:t>
      </w:r>
      <w:r w:rsidR="005A606C" w:rsidRPr="00011DA2">
        <w:rPr>
          <w:rFonts w:ascii="Times New Roman" w:hAnsi="Times New Roman" w:cs="Times New Roman"/>
          <w:b/>
          <w:i/>
          <w:color w:val="000000" w:themeColor="text1"/>
          <w:sz w:val="28"/>
          <w:szCs w:val="28"/>
        </w:rPr>
        <w:t>H</w:t>
      </w:r>
      <w:r w:rsidRPr="00011DA2">
        <w:rPr>
          <w:rFonts w:ascii="Times New Roman" w:hAnsi="Times New Roman" w:cs="Times New Roman"/>
          <w:b/>
          <w:i/>
          <w:color w:val="000000" w:themeColor="text1"/>
          <w:sz w:val="28"/>
          <w:szCs w:val="28"/>
        </w:rPr>
        <w:t>ạ tầng số</w:t>
      </w:r>
    </w:p>
    <w:p w14:paraId="705D4F78" w14:textId="77777777" w:rsidR="00346811" w:rsidRPr="00011DA2" w:rsidRDefault="005A606C" w:rsidP="005A606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w:t>
      </w:r>
      <w:r w:rsidR="00155BD7" w:rsidRPr="00011DA2">
        <w:rPr>
          <w:rFonts w:ascii="Times New Roman" w:hAnsi="Times New Roman" w:cs="Times New Roman"/>
          <w:color w:val="000000" w:themeColor="text1"/>
          <w:sz w:val="28"/>
          <w:szCs w:val="28"/>
        </w:rPr>
        <w:t>Hạ tầng viễn thông chuyển dịch thành hạ tầng số, hạ tầng quan trọng của chính phủ số, kinh tế số, xã hội số, phục vụ tiến trình chuyển đổi số quốc gia. Hạ tầng số phát triển theo xu hướng hiện đại, rộng khắp làm cơ sở phát triển đô thị thông minh, kết nối các hệ thống xử lý, điều khiển thông minh; các hệ thống cảm biến, thu thập thông tin; hệ thống tương tác; các hệ thống phần mềm giúp quản lý hiệu quả đô thị, nâng cao chất lượng phục vụ của cơ quan chính quyền.</w:t>
      </w:r>
    </w:p>
    <w:p w14:paraId="58CB094F" w14:textId="547560BC" w:rsidR="00346811" w:rsidRPr="00011DA2" w:rsidRDefault="00346811" w:rsidP="00346811">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Xây dựng và nâng cấp tuyến truyền dẫn quang liên tỉnh (bao gồm cả tuyến truyền dẫn dự phòng) thuộc các tỉnh: Điện Biên – Lai Châu – Lào Cai – Hà Giang – Cao Bằng – Lạng Sơn. Xây dựng và nâng cấp các tuyến truyền dẫn quang liên tỉnh (bao gồm cả tuyến truyền dẫn dự phòng) thuộc các tỉnh: Hà Nội – Yên Bái – Lào Cai - Lai Châu. Các tuyến truyền dẫn quang nội tỉnh bảo đảm nhu cầu phát triển các dịch vụ băng rộng và đô thị thông minh. Đến năm 2025, phát triển hạ tầng mạng cáp quang băng rộng đến 100% xóm/thôn/bản.</w:t>
      </w:r>
    </w:p>
    <w:p w14:paraId="63D280D2" w14:textId="2EDA479E" w:rsidR="00346811" w:rsidRPr="00011DA2" w:rsidRDefault="00C8124A" w:rsidP="00346811">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Đến năm 2030, phát triển mới khoảng 2.000 trạm thu phát sóng, mạng thông tin di động 5G phủ sóng tại 100% khu dân cư, khu trung tâm hành chính cấp xã. Ưu tiên phát triển mạng thông tin di động 5G tại cac vùng kinh tế, đô thị, khu du lịch trọng điểm. Tỷ lệ sử dụng chung hạ tầng giai đoạn 2021 – 2025 đạt trên 30% (trạm xây mới), giai đoạn 2026 – 2030 đạt trên 70% (trạm xây mới). Đến 2030, ưu tiên triển khai các công nghệ thông tin di động thế hệ sau 5G. Bảo đảm bán kính phục vụ có một trạm truy nhập thông tin di động (bao gồm cả small cells 5G) tối thiểu đạt 1,2 km.</w:t>
      </w:r>
      <w:r w:rsidR="00E208CA" w:rsidRPr="00011DA2">
        <w:rPr>
          <w:rFonts w:ascii="Times New Roman" w:hAnsi="Times New Roman" w:cs="Times New Roman"/>
          <w:color w:val="000000" w:themeColor="text1"/>
          <w:sz w:val="28"/>
          <w:szCs w:val="28"/>
        </w:rPr>
        <w:t xml:space="preserve"> </w:t>
      </w:r>
      <w:r w:rsidR="00E208CA" w:rsidRPr="00011DA2">
        <w:rPr>
          <w:rFonts w:ascii="Times New Roman" w:hAnsi="Times New Roman" w:cs="Times New Roman"/>
          <w:color w:val="000000" w:themeColor="text1"/>
          <w:sz w:val="28"/>
          <w:szCs w:val="28"/>
        </w:rPr>
        <w:t>Đến 2030, ưu tiên triển khai các công nghệ thông tin di động thế hệ sau 5G.</w:t>
      </w:r>
    </w:p>
    <w:p w14:paraId="52A38416" w14:textId="77777777" w:rsidR="00993974" w:rsidRPr="00011DA2" w:rsidRDefault="00993974" w:rsidP="00993974">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Đến năm 2030, tỷ lệ cột ăng ten không cồng kềnh, kích thước nhỏ gọn, thân thiện với môi trường, ngụy trang ẩn vào các công trình kiến trúc và cảnh quan chiếm trên 50% tổng số cột ăng ten xây dựng mới. Tỷ lệ cột ăng ten triển khai trên hạ tầng đô thị công cộng chiếm trên 70% tổng số cột ăng ten xây dựng mới. 100% cột ăng ten tại thành phố Lai Châu, trung tâm các huyện, khu du lịch, di tích, khu đô thị mới, khu công nghiệp là cột ăng ten có thân thiện với môi trường, ngụy trang ẩn vào các công trình kiến trúc và cảnh quan.</w:t>
      </w:r>
    </w:p>
    <w:p w14:paraId="768948C1" w14:textId="025560AB" w:rsidR="006E0570" w:rsidRPr="00011DA2" w:rsidRDefault="006E0570" w:rsidP="00346811">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Đến năm 2025 tỷ lệ thiết bị IoT/100 dân đạt từ 50 – 75 thiết bị/100 dân và</w:t>
      </w:r>
      <w:r w:rsidR="00993974" w:rsidRPr="00011DA2">
        <w:rPr>
          <w:rFonts w:ascii="Times New Roman" w:hAnsi="Times New Roman" w:cs="Times New Roman"/>
          <w:color w:val="000000" w:themeColor="text1"/>
          <w:sz w:val="28"/>
          <w:szCs w:val="28"/>
        </w:rPr>
        <w:t xml:space="preserve"> năm</w:t>
      </w:r>
      <w:r w:rsidRPr="00011DA2">
        <w:rPr>
          <w:rFonts w:ascii="Times New Roman" w:hAnsi="Times New Roman" w:cs="Times New Roman"/>
          <w:color w:val="000000" w:themeColor="text1"/>
          <w:sz w:val="28"/>
          <w:szCs w:val="28"/>
        </w:rPr>
        <w:t xml:space="preserve"> 2030 đạt từ 100 - 150 thiết bị/100 dân đặc biệt trong các lĩnh vực trọng điểm như giao thông thông minh, y tế thông minh, giáo dục thông minh, nông </w:t>
      </w:r>
      <w:r w:rsidRPr="00011DA2">
        <w:rPr>
          <w:rFonts w:ascii="Times New Roman" w:hAnsi="Times New Roman" w:cs="Times New Roman"/>
          <w:color w:val="000000" w:themeColor="text1"/>
          <w:sz w:val="28"/>
          <w:szCs w:val="28"/>
        </w:rPr>
        <w:lastRenderedPageBreak/>
        <w:t>nghiệp thông minh, công nghiệp thông minh và môi trường thông minh để xây dựng hạ tầng đô thị thông minh.</w:t>
      </w:r>
    </w:p>
    <w:p w14:paraId="3E8E6AB4" w14:textId="61887EA6" w:rsidR="005A606C" w:rsidRPr="00011DA2" w:rsidRDefault="005A606C" w:rsidP="00B951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w:t>
      </w:r>
      <w:r w:rsidR="0017657A" w:rsidRPr="00011DA2">
        <w:rPr>
          <w:rFonts w:ascii="Times New Roman" w:hAnsi="Times New Roman" w:cs="Times New Roman"/>
          <w:color w:val="000000" w:themeColor="text1"/>
          <w:sz w:val="28"/>
          <w:szCs w:val="28"/>
        </w:rPr>
        <w:t>Tỷ lệ mỗi hộ gia đình có một đường Internet cáp quang đạt trên 80% vào năm 2025 và 100% vào năm 2030.</w:t>
      </w:r>
      <w:r w:rsidRPr="00011DA2">
        <w:rPr>
          <w:rFonts w:ascii="Times New Roman" w:hAnsi="Times New Roman" w:cs="Times New Roman"/>
          <w:color w:val="000000" w:themeColor="text1"/>
          <w:sz w:val="28"/>
          <w:szCs w:val="28"/>
        </w:rPr>
        <w:t xml:space="preserve"> </w:t>
      </w:r>
      <w:r w:rsidR="00B95165" w:rsidRPr="00011DA2">
        <w:rPr>
          <w:rFonts w:ascii="Times New Roman" w:hAnsi="Times New Roman" w:cs="Times New Roman"/>
          <w:color w:val="000000" w:themeColor="text1"/>
          <w:sz w:val="28"/>
          <w:szCs w:val="28"/>
        </w:rPr>
        <w:t>Tỷ lệ dân số có tài khoản thanh toán điện tử trên 50% vào năm 2025 và 80% vào năm 2030.</w:t>
      </w:r>
    </w:p>
    <w:p w14:paraId="4C6F9FC3" w14:textId="32B0AE2E" w:rsidR="00206B55" w:rsidRPr="00011DA2" w:rsidRDefault="00206B55" w:rsidP="00B951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Tỷ lệ dân số sử dụng dịch vụ Mobile money đạt 60% vào năm 2025 và trên 80% vào năm 2030. </w:t>
      </w:r>
    </w:p>
    <w:p w14:paraId="3ACA2068" w14:textId="5639BA0B" w:rsidR="005A606C" w:rsidRPr="00011DA2" w:rsidRDefault="005A606C" w:rsidP="005A606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Đến năm 2025, phổ cập điện thoại thông minh đến người dân. </w:t>
      </w:r>
    </w:p>
    <w:p w14:paraId="656616EE" w14:textId="774A0D12" w:rsidR="00222D79" w:rsidRPr="00011DA2" w:rsidRDefault="005A606C" w:rsidP="005A606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Năm 2025, hoàn thành xây dựng hạ tầng số và thực hiện chuyển đổi IPv6 trên 100% thiết bị viễn thông, thiết bị truy nhập có kết nối Internet của toàn bộ hệ thống thông tin kết nối Internet băng rộng của các các Sở, Ban, Ngành tỉnh, UBND các huyện, thành phố phục vụ phát triển chính phủ số.</w:t>
      </w:r>
    </w:p>
    <w:p w14:paraId="6014FA86" w14:textId="1ABCF788" w:rsidR="00086DC2" w:rsidRPr="00011DA2" w:rsidRDefault="00086DC2" w:rsidP="00086DC2">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2.3. Công nghệ thông tin</w:t>
      </w:r>
    </w:p>
    <w:p w14:paraId="5E70CDA2" w14:textId="796D5130" w:rsidR="00086DC2" w:rsidRPr="00011DA2" w:rsidRDefault="00502710" w:rsidP="00086DC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Thực hiện chuyển đổi số trên cả 3 trụ cột chính quyền số, kinh tế số và xã hội số. Đến năm 2025, kinh tế số chiếm khoảng 20% GRDP, tỷ trọng kinh tế số trong từng ngành, lĩnh vực đạt tối thiểu 10%, cơ bản hoàn thành chuyển đổi số trong các cơ quan nhà nước; đến năm 2030, kinh tế số chiếm khoảng 30% GRDP, </w:t>
      </w:r>
      <w:r w:rsidR="009A5047" w:rsidRPr="00011DA2">
        <w:rPr>
          <w:rFonts w:ascii="Times New Roman" w:hAnsi="Times New Roman" w:cs="Times New Roman"/>
          <w:color w:val="000000" w:themeColor="text1"/>
          <w:sz w:val="28"/>
          <w:szCs w:val="28"/>
        </w:rPr>
        <w:t>tỷ trọng kinh tế số trong từng ngành, lĩnh vực đạt tối thiểu 20%</w:t>
      </w:r>
      <w:r w:rsidRPr="00011DA2">
        <w:rPr>
          <w:rFonts w:ascii="Times New Roman" w:hAnsi="Times New Roman" w:cs="Times New Roman"/>
          <w:color w:val="000000" w:themeColor="text1"/>
          <w:sz w:val="28"/>
          <w:szCs w:val="28"/>
        </w:rPr>
        <w:t>, hoàn thành xây dựng chính quyền số.</w:t>
      </w:r>
    </w:p>
    <w:p w14:paraId="12A198A7" w14:textId="4DDCE34D" w:rsidR="00C979CB" w:rsidRPr="00011DA2" w:rsidRDefault="0040505E" w:rsidP="00C979C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w:t>
      </w:r>
      <w:r w:rsidR="009A5047" w:rsidRPr="00011DA2">
        <w:rPr>
          <w:rFonts w:ascii="Times New Roman" w:hAnsi="Times New Roman" w:cs="Times New Roman"/>
          <w:color w:val="000000" w:themeColor="text1"/>
          <w:sz w:val="28"/>
          <w:szCs w:val="28"/>
        </w:rPr>
        <w:t xml:space="preserve"> Năm 2025, 100% dịch vụ hành chính công thiết thực mức độ 4 phổ biến liên quan nhiều đến người dân được cung cấp trên môi trường mạng và các thiết bị di động. 90% hồ sơ công việc tại cấp tỉnh; 80% hồ sơ công việc tại cấp huyện và 60% hồ sơ công việc tại cấp xã được xử lý trên môi trường mạng (trừ hồ sơ công việc thuộc phạm vi bí mật nhà nước).</w:t>
      </w:r>
      <w:r w:rsidR="00C979CB" w:rsidRPr="00011DA2">
        <w:rPr>
          <w:rFonts w:ascii="Times New Roman" w:hAnsi="Times New Roman" w:cs="Times New Roman"/>
          <w:color w:val="000000" w:themeColor="text1"/>
          <w:sz w:val="28"/>
          <w:szCs w:val="28"/>
        </w:rPr>
        <w:t xml:space="preserve"> Năm 2030, 100% hồ sơ công việc tại cấp tỉnh và cấp huyện và 90% hồ sơ công việc tại cấp xã được xử lý trên môi trường mạng (trừ hồ sơ công việc thuộc phạm vi bí mật nhà nước).</w:t>
      </w:r>
    </w:p>
    <w:p w14:paraId="5E5B04BB" w14:textId="23AFA5BB" w:rsidR="009A5047" w:rsidRPr="00011DA2" w:rsidRDefault="0040505E" w:rsidP="009A504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w:t>
      </w:r>
      <w:r w:rsidR="009A5047" w:rsidRPr="00011DA2">
        <w:rPr>
          <w:rFonts w:ascii="Times New Roman" w:hAnsi="Times New Roman" w:cs="Times New Roman"/>
          <w:color w:val="000000" w:themeColor="text1"/>
          <w:sz w:val="28"/>
          <w:szCs w:val="28"/>
        </w:rPr>
        <w:t xml:space="preserve"> </w:t>
      </w:r>
      <w:r w:rsidR="00F84897" w:rsidRPr="00011DA2">
        <w:rPr>
          <w:rFonts w:ascii="Times New Roman" w:hAnsi="Times New Roman" w:cs="Times New Roman"/>
          <w:color w:val="000000" w:themeColor="text1"/>
          <w:sz w:val="28"/>
          <w:szCs w:val="28"/>
        </w:rPr>
        <w:t xml:space="preserve">Năm 2025, </w:t>
      </w:r>
      <w:r w:rsidR="009A5047" w:rsidRPr="00011DA2">
        <w:rPr>
          <w:rFonts w:ascii="Times New Roman" w:hAnsi="Times New Roman" w:cs="Times New Roman"/>
          <w:color w:val="000000" w:themeColor="text1"/>
          <w:sz w:val="28"/>
          <w:szCs w:val="28"/>
        </w:rPr>
        <w:t>100% chế độ báo cáo, chỉ tiêu tổng hợp báo cáo định kỳ và báo cáo thống kê về kinh tế - xã hội phục vụ sự chỉ đạo, điều hành của cấp ủy, chính quyền các cấp được tích hợp, kết nối với hệ thống thông tin báo cáo của tỉnh và liên thông với hệ thống thông tin báo cáo quốc gia.</w:t>
      </w:r>
    </w:p>
    <w:p w14:paraId="77D0BDD8" w14:textId="547D1F0C" w:rsidR="0066355A" w:rsidRPr="00011DA2" w:rsidRDefault="0066355A" w:rsidP="0066355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Năm 2025, tỷ lệ hồ sơ giải quyết theo dịch vụ công trực tuyến mức độ 3, 4 trên tổng số hồ sơ đạt từ 50% trở lên; tích hợp 50% các dịch vụ công trực tuyến mức độ 3, 4 của tỉnh với Cổng Dịch vụ công quốc gia; tối thiểu 70% người dân và doanh nghiệp hài lòng về việc giải quyết thủ tục hành chính.</w:t>
      </w:r>
    </w:p>
    <w:p w14:paraId="764BAB69" w14:textId="6F2EDA34" w:rsidR="00BB22C3" w:rsidRPr="00011DA2" w:rsidRDefault="00BB22C3" w:rsidP="00BB22C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w:t>
      </w:r>
      <w:r w:rsidR="0066355A" w:rsidRPr="00011DA2">
        <w:rPr>
          <w:rFonts w:ascii="Times New Roman" w:hAnsi="Times New Roman" w:cs="Times New Roman"/>
          <w:color w:val="000000" w:themeColor="text1"/>
          <w:sz w:val="28"/>
          <w:szCs w:val="28"/>
        </w:rPr>
        <w:t>Năm 2030, t</w:t>
      </w:r>
      <w:r w:rsidRPr="00011DA2">
        <w:rPr>
          <w:rFonts w:ascii="Times New Roman" w:hAnsi="Times New Roman" w:cs="Times New Roman"/>
          <w:color w:val="000000" w:themeColor="text1"/>
          <w:sz w:val="28"/>
          <w:szCs w:val="28"/>
        </w:rPr>
        <w:t>ỷ lệ hồ sơ giải quyết theo dịch vụ công trực tuyến mức độ 3, 4 trên tổng số hồ sơ đạt từ 70% trở lên; tích hợ</w:t>
      </w:r>
      <w:r w:rsidR="00314E18" w:rsidRPr="00011DA2">
        <w:rPr>
          <w:rFonts w:ascii="Times New Roman" w:hAnsi="Times New Roman" w:cs="Times New Roman"/>
          <w:color w:val="000000" w:themeColor="text1"/>
          <w:sz w:val="28"/>
          <w:szCs w:val="28"/>
        </w:rPr>
        <w:t>p 7</w:t>
      </w:r>
      <w:r w:rsidRPr="00011DA2">
        <w:rPr>
          <w:rFonts w:ascii="Times New Roman" w:hAnsi="Times New Roman" w:cs="Times New Roman"/>
          <w:color w:val="000000" w:themeColor="text1"/>
          <w:sz w:val="28"/>
          <w:szCs w:val="28"/>
        </w:rPr>
        <w:t>0% các dịch vụ công trực tuyến mức độ 3, 4 của tỉnh với Cổng Dịch vụ công quốc gia; tối thiểu 90% người dân và doanh nghiệp hài lòng về việc giải quyết thủ tục hành chính.</w:t>
      </w:r>
    </w:p>
    <w:p w14:paraId="0266C2DF" w14:textId="21ED5DF7" w:rsidR="0066355A" w:rsidRPr="00011DA2" w:rsidRDefault="00FB28E5" w:rsidP="0066355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 xml:space="preserve">- </w:t>
      </w:r>
      <w:r w:rsidR="0066355A" w:rsidRPr="00011DA2">
        <w:rPr>
          <w:rFonts w:ascii="Times New Roman" w:hAnsi="Times New Roman" w:cs="Times New Roman"/>
          <w:color w:val="000000" w:themeColor="text1"/>
          <w:sz w:val="28"/>
          <w:szCs w:val="28"/>
        </w:rPr>
        <w:t>Năm 2025, h</w:t>
      </w:r>
      <w:r w:rsidRPr="00011DA2">
        <w:rPr>
          <w:rFonts w:ascii="Times New Roman" w:hAnsi="Times New Roman" w:cs="Times New Roman"/>
          <w:color w:val="000000" w:themeColor="text1"/>
          <w:sz w:val="28"/>
          <w:szCs w:val="28"/>
        </w:rPr>
        <w:t>ình thành nền tảng tích hợp, chia sẻ dữ liệu của tỉnh, kết nối, chia sẻ rộng khắp giữa các ngành, lĩnh vực và với các cơ quan bên ngoài tỉnh.</w:t>
      </w:r>
      <w:r w:rsidR="0066355A" w:rsidRPr="00011DA2">
        <w:rPr>
          <w:rFonts w:ascii="Times New Roman" w:hAnsi="Times New Roman" w:cs="Times New Roman"/>
          <w:color w:val="000000" w:themeColor="text1"/>
          <w:sz w:val="28"/>
          <w:szCs w:val="28"/>
        </w:rPr>
        <w:t xml:space="preserve"> 60% các hệ thống thông tin của tỉnh có liên quan đến người dân, doanh nghiệp đã đưa vào vận hành, khai thác được kết nối, liên thông qua nền tảng tích hợp, chia sẻ dữ liệu; thông tin của người dân, doanh nghiệp được số hóa và lưu trữ tại Trung tâm tích hợp dữ liệu của tỉnh.</w:t>
      </w:r>
    </w:p>
    <w:p w14:paraId="430C6372" w14:textId="022A497F" w:rsidR="00BB22C3" w:rsidRPr="00011DA2" w:rsidRDefault="00BB22C3" w:rsidP="00314E18">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w:t>
      </w:r>
      <w:r w:rsidR="0066355A" w:rsidRPr="00011DA2">
        <w:rPr>
          <w:rFonts w:ascii="Times New Roman" w:hAnsi="Times New Roman" w:cs="Times New Roman"/>
          <w:color w:val="000000" w:themeColor="text1"/>
          <w:sz w:val="28"/>
          <w:szCs w:val="28"/>
        </w:rPr>
        <w:t xml:space="preserve">Năm 2030, </w:t>
      </w:r>
      <w:r w:rsidR="00314E18" w:rsidRPr="00011DA2">
        <w:rPr>
          <w:rFonts w:ascii="Times New Roman" w:hAnsi="Times New Roman" w:cs="Times New Roman"/>
          <w:color w:val="000000" w:themeColor="text1"/>
          <w:sz w:val="28"/>
          <w:szCs w:val="28"/>
        </w:rPr>
        <w:t>90</w:t>
      </w:r>
      <w:r w:rsidRPr="00011DA2">
        <w:rPr>
          <w:rFonts w:ascii="Times New Roman" w:hAnsi="Times New Roman" w:cs="Times New Roman"/>
          <w:color w:val="000000" w:themeColor="text1"/>
          <w:sz w:val="28"/>
          <w:szCs w:val="28"/>
        </w:rPr>
        <w:t>% các hệ thống thông tin của tỉnh có liên quan đến người dân, doanh</w:t>
      </w:r>
      <w:r w:rsidR="00314E18" w:rsidRPr="00011DA2">
        <w:rPr>
          <w:rFonts w:ascii="Times New Roman" w:hAnsi="Times New Roman" w:cs="Times New Roman"/>
          <w:color w:val="000000" w:themeColor="text1"/>
          <w:sz w:val="28"/>
          <w:szCs w:val="28"/>
        </w:rPr>
        <w:t xml:space="preserve"> </w:t>
      </w:r>
      <w:r w:rsidRPr="00011DA2">
        <w:rPr>
          <w:rFonts w:ascii="Times New Roman" w:hAnsi="Times New Roman" w:cs="Times New Roman"/>
          <w:color w:val="000000" w:themeColor="text1"/>
          <w:sz w:val="28"/>
          <w:szCs w:val="28"/>
        </w:rPr>
        <w:t>nghiệp đã đưa vào vận hành, khai thác được kết nối, liên thông qua nền tảng tích</w:t>
      </w:r>
      <w:r w:rsidR="00314E18" w:rsidRPr="00011DA2">
        <w:rPr>
          <w:rFonts w:ascii="Times New Roman" w:hAnsi="Times New Roman" w:cs="Times New Roman"/>
          <w:color w:val="000000" w:themeColor="text1"/>
          <w:sz w:val="28"/>
          <w:szCs w:val="28"/>
        </w:rPr>
        <w:t xml:space="preserve"> </w:t>
      </w:r>
      <w:r w:rsidRPr="00011DA2">
        <w:rPr>
          <w:rFonts w:ascii="Times New Roman" w:hAnsi="Times New Roman" w:cs="Times New Roman"/>
          <w:color w:val="000000" w:themeColor="text1"/>
          <w:sz w:val="28"/>
          <w:szCs w:val="28"/>
        </w:rPr>
        <w:t>hợp, chia sẻ dữ liệu.</w:t>
      </w:r>
    </w:p>
    <w:p w14:paraId="34C43878" w14:textId="6B695971" w:rsidR="00C979CB" w:rsidRPr="00011DA2" w:rsidRDefault="00C979CB" w:rsidP="009A504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w:t>
      </w:r>
      <w:r w:rsidR="0066355A" w:rsidRPr="00011DA2">
        <w:rPr>
          <w:rFonts w:ascii="Times New Roman" w:hAnsi="Times New Roman" w:cs="Times New Roman"/>
          <w:color w:val="000000" w:themeColor="text1"/>
          <w:sz w:val="28"/>
          <w:szCs w:val="28"/>
        </w:rPr>
        <w:t xml:space="preserve">Năm 2025, 50% hoạt động kiểm tra của cơ quan quản lý nhà nước được thực hiện thông qua môi trường số và hệ thống thông tin của cơ quan quản lý; Năm 2030, </w:t>
      </w:r>
      <w:r w:rsidRPr="00011DA2">
        <w:rPr>
          <w:rFonts w:ascii="Times New Roman" w:hAnsi="Times New Roman" w:cs="Times New Roman"/>
          <w:color w:val="000000" w:themeColor="text1"/>
          <w:sz w:val="28"/>
          <w:szCs w:val="28"/>
        </w:rPr>
        <w:t>70% hoạt động kiểm tra của cơ quan quản lý nhà nước được thực hiện thông qua môi trường số và hệ thống thông tin của cơ quan quản lý.</w:t>
      </w:r>
    </w:p>
    <w:p w14:paraId="5D57B481" w14:textId="2B41CF3E" w:rsidR="00105FDC" w:rsidRPr="00011DA2" w:rsidRDefault="00105FDC" w:rsidP="003222F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w:t>
      </w:r>
      <w:r w:rsidR="0066355A" w:rsidRPr="00011DA2">
        <w:rPr>
          <w:rFonts w:ascii="Times New Roman" w:hAnsi="Times New Roman" w:cs="Times New Roman"/>
          <w:color w:val="000000" w:themeColor="text1"/>
          <w:sz w:val="28"/>
          <w:szCs w:val="28"/>
        </w:rPr>
        <w:t>Năm 2025, t</w:t>
      </w:r>
      <w:r w:rsidRPr="00011DA2">
        <w:rPr>
          <w:rFonts w:ascii="Times New Roman" w:hAnsi="Times New Roman" w:cs="Times New Roman"/>
          <w:color w:val="000000" w:themeColor="text1"/>
          <w:sz w:val="28"/>
          <w:szCs w:val="28"/>
        </w:rPr>
        <w:t xml:space="preserve">riển khai mạng WAN, mạng truyền số liệu chuyên dùng đến 100% UBND cấp xã. </w:t>
      </w:r>
      <w:r w:rsidR="003222F5" w:rsidRPr="00011DA2">
        <w:rPr>
          <w:rFonts w:ascii="Times New Roman" w:hAnsi="Times New Roman" w:cs="Times New Roman"/>
          <w:color w:val="000000" w:themeColor="text1"/>
          <w:sz w:val="28"/>
          <w:szCs w:val="28"/>
        </w:rPr>
        <w:t>Phát triển trung tâm tích hợp dữ liệu của tỉnh phục vụ lưu trữ dữ liệu, triển khai Chính quyền số tại các sở, ngành, địa phương.</w:t>
      </w:r>
      <w:r w:rsidR="006E2FC1" w:rsidRPr="00011DA2">
        <w:rPr>
          <w:rFonts w:ascii="Times New Roman" w:hAnsi="Times New Roman" w:cs="Times New Roman"/>
          <w:color w:val="000000" w:themeColor="text1"/>
          <w:sz w:val="28"/>
          <w:szCs w:val="28"/>
        </w:rPr>
        <w:t xml:space="preserve"> 100% cán bộ, công chức, viên chức trong các cơ quan nhà nước có máy tính sử dụng trong công việc.</w:t>
      </w:r>
    </w:p>
    <w:p w14:paraId="3F5DC55D" w14:textId="465DBDAC" w:rsidR="003222F5" w:rsidRPr="00011DA2" w:rsidRDefault="003222F5" w:rsidP="009A504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w:t>
      </w:r>
      <w:r w:rsidR="0066355A" w:rsidRPr="00011DA2">
        <w:rPr>
          <w:rFonts w:ascii="Times New Roman" w:hAnsi="Times New Roman" w:cs="Times New Roman"/>
          <w:color w:val="000000" w:themeColor="text1"/>
          <w:sz w:val="28"/>
          <w:szCs w:val="28"/>
        </w:rPr>
        <w:t>Năm 2025, x</w:t>
      </w:r>
      <w:r w:rsidR="006C3143" w:rsidRPr="00011DA2">
        <w:rPr>
          <w:rFonts w:ascii="Times New Roman" w:hAnsi="Times New Roman" w:cs="Times New Roman"/>
          <w:color w:val="000000" w:themeColor="text1"/>
          <w:sz w:val="28"/>
          <w:szCs w:val="28"/>
        </w:rPr>
        <w:t xml:space="preserve">ây dựng </w:t>
      </w:r>
      <w:r w:rsidRPr="00011DA2">
        <w:rPr>
          <w:rFonts w:ascii="Times New Roman" w:hAnsi="Times New Roman" w:cs="Times New Roman"/>
          <w:color w:val="000000" w:themeColor="text1"/>
          <w:sz w:val="28"/>
          <w:szCs w:val="28"/>
        </w:rPr>
        <w:t xml:space="preserve">thí điểm triển khai </w:t>
      </w:r>
      <w:r w:rsidR="00540814" w:rsidRPr="00011DA2">
        <w:rPr>
          <w:rFonts w:ascii="Times New Roman" w:hAnsi="Times New Roman" w:cs="Times New Roman"/>
          <w:color w:val="000000" w:themeColor="text1"/>
          <w:sz w:val="28"/>
          <w:szCs w:val="28"/>
        </w:rPr>
        <w:t xml:space="preserve">đô thị </w:t>
      </w:r>
      <w:r w:rsidRPr="00011DA2">
        <w:rPr>
          <w:rFonts w:ascii="Times New Roman" w:hAnsi="Times New Roman" w:cs="Times New Roman"/>
          <w:color w:val="000000" w:themeColor="text1"/>
          <w:sz w:val="28"/>
          <w:szCs w:val="28"/>
        </w:rPr>
        <w:t xml:space="preserve">thông minh tại thành phố Lai Châu. </w:t>
      </w:r>
      <w:r w:rsidR="0066355A" w:rsidRPr="00011DA2">
        <w:rPr>
          <w:rFonts w:ascii="Times New Roman" w:hAnsi="Times New Roman" w:cs="Times New Roman"/>
          <w:color w:val="000000" w:themeColor="text1"/>
          <w:sz w:val="28"/>
          <w:szCs w:val="28"/>
        </w:rPr>
        <w:t>Năm 2030, t</w:t>
      </w:r>
      <w:r w:rsidRPr="00011DA2">
        <w:rPr>
          <w:rFonts w:ascii="Times New Roman" w:hAnsi="Times New Roman" w:cs="Times New Roman"/>
          <w:color w:val="000000" w:themeColor="text1"/>
          <w:sz w:val="28"/>
          <w:szCs w:val="28"/>
        </w:rPr>
        <w:t>ừng bước triển khai nhân rộng tại các huyện trên địa bàn tỉnh; thúc đẩy việc ứng dụng công nghệ thông tin vào công tác quản lý đô thị, tạo lập những nền tảng cơ bản để phát triển toàn diện kinh tế xã hội, từng bước nâng cao chất lượng cuộc sống cho người dân.</w:t>
      </w:r>
    </w:p>
    <w:p w14:paraId="2F62992F" w14:textId="0E18F4D8" w:rsidR="00187565" w:rsidRPr="00011DA2" w:rsidRDefault="00540814" w:rsidP="001875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w:t>
      </w:r>
      <w:r w:rsidR="0066355A" w:rsidRPr="00011DA2">
        <w:rPr>
          <w:rFonts w:ascii="Times New Roman" w:hAnsi="Times New Roman" w:cs="Times New Roman"/>
          <w:color w:val="000000" w:themeColor="text1"/>
          <w:sz w:val="28"/>
          <w:szCs w:val="28"/>
        </w:rPr>
        <w:t xml:space="preserve">Năm 2025, </w:t>
      </w:r>
      <w:r w:rsidRPr="00011DA2">
        <w:rPr>
          <w:rFonts w:ascii="Times New Roman" w:hAnsi="Times New Roman" w:cs="Times New Roman"/>
          <w:color w:val="000000" w:themeColor="text1"/>
          <w:sz w:val="28"/>
          <w:szCs w:val="28"/>
        </w:rPr>
        <w:t>Triển khai các dịch vụ đô thị thông minh tại một số ngành, lĩnh vực trọng điểm như giáo dục, y tế, nông nghiệp, du lịch.</w:t>
      </w:r>
      <w:r w:rsidR="00837F82" w:rsidRPr="00011DA2">
        <w:rPr>
          <w:rFonts w:ascii="Times New Roman" w:hAnsi="Times New Roman" w:cs="Times New Roman"/>
          <w:color w:val="000000" w:themeColor="text1"/>
          <w:sz w:val="28"/>
          <w:szCs w:val="28"/>
        </w:rPr>
        <w:t xml:space="preserve"> Xây dựng bệnh viện thông minh tại 50% các bệnh viện tuyến tỉnh, huyện; xây dựng, phát triển trường học thông minh tại 50% các trường trung học phổ thông trên địa bàn tỉnh; triển khai các ứng dụng du lịch thông minh, ứng dụng các công nghệ số trong du lịch; các phần mềm hỗ trợ nông nghiệp thông minh. Xây dựng, phát triển hệ thống camera giám sát </w:t>
      </w:r>
      <w:r w:rsidR="00EF6F4C" w:rsidRPr="00011DA2">
        <w:rPr>
          <w:rFonts w:ascii="Times New Roman" w:hAnsi="Times New Roman" w:cs="Times New Roman"/>
          <w:color w:val="000000" w:themeColor="text1"/>
          <w:sz w:val="28"/>
          <w:szCs w:val="28"/>
        </w:rPr>
        <w:t xml:space="preserve">giao thông và </w:t>
      </w:r>
      <w:r w:rsidR="00837F82" w:rsidRPr="00011DA2">
        <w:rPr>
          <w:rFonts w:ascii="Times New Roman" w:hAnsi="Times New Roman" w:cs="Times New Roman"/>
          <w:color w:val="000000" w:themeColor="text1"/>
          <w:sz w:val="28"/>
          <w:szCs w:val="28"/>
        </w:rPr>
        <w:t xml:space="preserve">an ninh tại </w:t>
      </w:r>
      <w:r w:rsidR="00EF6F4C" w:rsidRPr="00011DA2">
        <w:rPr>
          <w:rFonts w:ascii="Times New Roman" w:hAnsi="Times New Roman" w:cs="Times New Roman"/>
          <w:color w:val="000000" w:themeColor="text1"/>
          <w:sz w:val="28"/>
          <w:szCs w:val="28"/>
        </w:rPr>
        <w:t xml:space="preserve">đường </w:t>
      </w:r>
      <w:r w:rsidR="00837F82" w:rsidRPr="00011DA2">
        <w:rPr>
          <w:rFonts w:ascii="Times New Roman" w:hAnsi="Times New Roman" w:cs="Times New Roman"/>
          <w:color w:val="000000" w:themeColor="text1"/>
          <w:sz w:val="28"/>
          <w:szCs w:val="28"/>
        </w:rPr>
        <w:t>biên giới</w:t>
      </w:r>
      <w:r w:rsidR="00EF6F4C" w:rsidRPr="00011DA2">
        <w:rPr>
          <w:rFonts w:ascii="Times New Roman" w:hAnsi="Times New Roman" w:cs="Times New Roman"/>
          <w:color w:val="000000" w:themeColor="text1"/>
          <w:sz w:val="28"/>
          <w:szCs w:val="28"/>
        </w:rPr>
        <w:t xml:space="preserve"> Việt – Trung</w:t>
      </w:r>
      <w:r w:rsidR="00837F82" w:rsidRPr="00011DA2">
        <w:rPr>
          <w:rFonts w:ascii="Times New Roman" w:hAnsi="Times New Roman" w:cs="Times New Roman"/>
          <w:color w:val="000000" w:themeColor="text1"/>
          <w:sz w:val="28"/>
          <w:szCs w:val="28"/>
        </w:rPr>
        <w:t>.</w:t>
      </w:r>
      <w:r w:rsidR="00187565" w:rsidRPr="00011DA2">
        <w:rPr>
          <w:rFonts w:ascii="Times New Roman" w:hAnsi="Times New Roman" w:cs="Times New Roman"/>
          <w:color w:val="000000" w:themeColor="text1"/>
          <w:sz w:val="28"/>
          <w:szCs w:val="28"/>
        </w:rPr>
        <w:t xml:space="preserve"> 100% các xã có ít nhất 01 dịch vụ số (y tế, giáo dục...) phục vụ trực tiếp người dân.</w:t>
      </w:r>
    </w:p>
    <w:p w14:paraId="51B745B5" w14:textId="7A69AF34" w:rsidR="00CC7D43" w:rsidRPr="00011DA2" w:rsidRDefault="00CC7D43" w:rsidP="0018756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Năm 2025, thực hiện chuyển đổi sang địa chỉ IPv6 trên toàn bộ hệ thống thông tin, các dịch vụ có kết nối Internet, mạng truyền số liệu chuyên dùng của các đơn vị sở, ban, ngành, UBND cấp huyện, cấp xã trong toàn tỉnh.</w:t>
      </w:r>
    </w:p>
    <w:p w14:paraId="1FDBE10A" w14:textId="722EE56B" w:rsidR="00086DC2" w:rsidRPr="00011DA2" w:rsidRDefault="00086DC2" w:rsidP="00086DC2">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2.4. An toàn, an ninh thông tin</w:t>
      </w:r>
    </w:p>
    <w:p w14:paraId="3DEBC85E" w14:textId="5F270FEC" w:rsidR="003222F5" w:rsidRPr="00011DA2" w:rsidRDefault="0066355A" w:rsidP="008C4DA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Chuyển từ tư duy “bảo đảm an toàn, an ninh mạng” sang tư duy “bảo đảm an toàn không gian mạng”. </w:t>
      </w:r>
      <w:r w:rsidR="008C4DAB" w:rsidRPr="00011DA2">
        <w:rPr>
          <w:rFonts w:ascii="Times New Roman" w:hAnsi="Times New Roman" w:cs="Times New Roman"/>
          <w:color w:val="000000" w:themeColor="text1"/>
          <w:sz w:val="28"/>
          <w:szCs w:val="28"/>
        </w:rPr>
        <w:t>Triển khai hoàn thiện và duy trì bảo đảm an toàn thông tin theo mô hình 4 lớ</w:t>
      </w:r>
      <w:r w:rsidR="003222F5" w:rsidRPr="00011DA2">
        <w:rPr>
          <w:rFonts w:ascii="Times New Roman" w:hAnsi="Times New Roman" w:cs="Times New Roman"/>
          <w:color w:val="000000" w:themeColor="text1"/>
          <w:sz w:val="28"/>
          <w:szCs w:val="28"/>
        </w:rPr>
        <w:t xml:space="preserve">p. Đến năm 2030, 90% cơ quan, tổ chức khắc phục, </w:t>
      </w:r>
      <w:r w:rsidR="003222F5" w:rsidRPr="00011DA2">
        <w:rPr>
          <w:rFonts w:ascii="Times New Roman" w:hAnsi="Times New Roman" w:cs="Times New Roman"/>
          <w:color w:val="000000" w:themeColor="text1"/>
          <w:sz w:val="28"/>
          <w:szCs w:val="28"/>
        </w:rPr>
        <w:lastRenderedPageBreak/>
        <w:t>xử lý các điểm yếu, lỗ hổng, an ninh thông tin; trên 80% lỗ hổng bảo mật được xử lý, khắc phục điểm yếu; 90% máy bị mã độc tấn công được phần mềm phòng chống mã độc phát hiện và xử lý.</w:t>
      </w:r>
    </w:p>
    <w:p w14:paraId="515507DC" w14:textId="130661EC" w:rsidR="00086DC2" w:rsidRPr="00011DA2" w:rsidRDefault="00086DC2" w:rsidP="00086DC2">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2.5. Công nghiệp công nghệ thông tin</w:t>
      </w:r>
      <w:r w:rsidR="005A606C" w:rsidRPr="00011DA2">
        <w:rPr>
          <w:rFonts w:ascii="Times New Roman" w:hAnsi="Times New Roman" w:cs="Times New Roman"/>
          <w:b/>
          <w:i/>
          <w:color w:val="000000" w:themeColor="text1"/>
          <w:sz w:val="28"/>
          <w:szCs w:val="28"/>
        </w:rPr>
        <w:t xml:space="preserve"> – công nghệ số</w:t>
      </w:r>
    </w:p>
    <w:p w14:paraId="3C4B1F5E" w14:textId="05F9562E" w:rsidR="00086DC2" w:rsidRPr="00011DA2" w:rsidRDefault="003222F5" w:rsidP="00086DC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Phát triển lực lượng doanh nghiệp công nghệ số: Đến năm 2030, tỉnh Lai Châu có 01 doanh nghiệp công nghệ số/1.000 người dân.</w:t>
      </w:r>
    </w:p>
    <w:p w14:paraId="414CC98F" w14:textId="2F799B0A" w:rsidR="006375AB" w:rsidRPr="00011DA2" w:rsidRDefault="00086DC2" w:rsidP="005A606C">
      <w:pPr>
        <w:spacing w:before="80" w:after="80" w:line="264" w:lineRule="auto"/>
        <w:jc w:val="both"/>
        <w:rPr>
          <w:rFonts w:ascii="Times New Roman" w:hAnsi="Times New Roman" w:cs="Times New Roman"/>
          <w:color w:val="000000" w:themeColor="text1"/>
          <w:sz w:val="28"/>
          <w:szCs w:val="28"/>
        </w:rPr>
      </w:pPr>
      <w:r w:rsidRPr="00011DA2">
        <w:rPr>
          <w:rFonts w:ascii="Times New Roman" w:hAnsi="Times New Roman" w:cs="Times New Roman"/>
          <w:b/>
          <w:i/>
          <w:color w:val="000000" w:themeColor="text1"/>
          <w:sz w:val="28"/>
          <w:szCs w:val="28"/>
        </w:rPr>
        <w:t xml:space="preserve">2.6. </w:t>
      </w:r>
      <w:r w:rsidR="005A606C" w:rsidRPr="00011DA2">
        <w:rPr>
          <w:rFonts w:ascii="Times New Roman" w:hAnsi="Times New Roman" w:cs="Times New Roman"/>
          <w:b/>
          <w:i/>
          <w:color w:val="000000" w:themeColor="text1"/>
          <w:sz w:val="28"/>
          <w:szCs w:val="28"/>
        </w:rPr>
        <w:t>Mạng lưới cơ sở báo chí, phát thanh, truyền hình, thông tin điện tử, cơ sở xuất bản, thông tin đối ngoại, thông tin cơ sở</w:t>
      </w:r>
    </w:p>
    <w:p w14:paraId="6F607065" w14:textId="77777777" w:rsidR="005A606C" w:rsidRPr="00011DA2" w:rsidRDefault="005A606C" w:rsidP="005A606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Giữ nguyên số lượng 3 cơ quan báo chí. Giao quyền tự chủ tài chính 3 cơ quan báo chí, tỉnh thực hiện cơ chế đặt hàng đối với các nội dung phục vụ nhiệm vụ chính trị. Giai đoạn 2026 – 2030 hoàn thành chuyển đổi số các cơ quan báo chí nòng cốt (Báo Lai Châu, Đài PTTH tỉnh, Tạp chí Văn nghệ Lai Châu) theo mô hình tòa soạn hội tụ, cơ quan truyền thông đa phương tiện, ứng dụng thành tựu cuộc cách mạng công nghiệp lần thứ tư (IoT, AI, Big Data…). </w:t>
      </w:r>
    </w:p>
    <w:p w14:paraId="61C4B838" w14:textId="77777777" w:rsidR="005A606C" w:rsidRPr="00011DA2" w:rsidRDefault="005A606C" w:rsidP="005A606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Mức độ thụ hưởng thông tin đạt 7 xuất bản phẩm/người/năm (2025) và 8 xuất bản phẩm/người/năm (2030).</w:t>
      </w:r>
    </w:p>
    <w:p w14:paraId="52DC1AFA" w14:textId="77777777" w:rsidR="005A606C" w:rsidRPr="00011DA2" w:rsidRDefault="005A606C" w:rsidP="005A606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Ứng dụng công nghệ thông tin, công nghệ số tại 100% hệ thống thông tin cơ sở. Số lượng đài truyền thanh cơ sở ứng dụng công nghệ thông tin đạt tỷ lệ 70% (2025) và 100% (2030).</w:t>
      </w:r>
    </w:p>
    <w:p w14:paraId="6103D278" w14:textId="77777777" w:rsidR="005A606C" w:rsidRPr="00011DA2" w:rsidRDefault="005A606C" w:rsidP="005A606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Truyền thông quảng bá hình ảnh Lai Châu ra quốc tế trên các nền tảng công nghệ truyền thông đa dạng đảm bảo hướng đối tượng; </w:t>
      </w:r>
    </w:p>
    <w:p w14:paraId="6AAE23C7" w14:textId="77777777" w:rsidR="005A606C" w:rsidRPr="00011DA2" w:rsidRDefault="005A606C" w:rsidP="005A606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Ứng dụng nền tảng trí tuệ nhân tạo (AI) trong hoạt động giám sát thông tin về tỉnh trên môi trường mạng (mạng xã hội, trang thông tin điện tử tổng hợp, báo chí); </w:t>
      </w:r>
    </w:p>
    <w:p w14:paraId="5DE3FF65" w14:textId="359F6F7F" w:rsidR="009A17CB" w:rsidRPr="00011DA2" w:rsidRDefault="005A606C" w:rsidP="005A606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Quy hoạch các cơ sở in quy mô lớn vào các khu công nghiệp, cụm công nghiệp nhằm bảo vệ môi trường. Số cơ sở in sử dụng công nghệ, thiết bị in hiện đại chiếm 70% số cơ sở in trên địa bàn toàn tỉnh.</w:t>
      </w:r>
    </w:p>
    <w:p w14:paraId="144A79D9" w14:textId="77777777" w:rsidR="00F0680D" w:rsidRPr="00011DA2" w:rsidRDefault="00F0680D" w:rsidP="00EE7E6F">
      <w:pPr>
        <w:pStyle w:val="Heading2"/>
        <w:rPr>
          <w:color w:val="000000" w:themeColor="text1"/>
        </w:rPr>
      </w:pPr>
      <w:bookmarkStart w:id="40" w:name="_Toc67852560"/>
      <w:r w:rsidRPr="00011DA2">
        <w:rPr>
          <w:color w:val="000000" w:themeColor="text1"/>
        </w:rPr>
        <w:t>III. Phương án phát triển hạ tầng thông tin và truyền thông</w:t>
      </w:r>
      <w:bookmarkEnd w:id="40"/>
    </w:p>
    <w:p w14:paraId="7C96A30B" w14:textId="54C1A018" w:rsidR="00F0680D" w:rsidRPr="00011DA2" w:rsidRDefault="00F0680D" w:rsidP="00EE7E6F">
      <w:pPr>
        <w:pStyle w:val="Heading3"/>
        <w:rPr>
          <w:color w:val="000000" w:themeColor="text1"/>
        </w:rPr>
      </w:pPr>
      <w:bookmarkStart w:id="41" w:name="_Toc67852561"/>
      <w:r w:rsidRPr="00011DA2">
        <w:rPr>
          <w:color w:val="000000" w:themeColor="text1"/>
        </w:rPr>
        <w:t>1. Bưu chính</w:t>
      </w:r>
      <w:bookmarkEnd w:id="41"/>
    </w:p>
    <w:p w14:paraId="5A216732" w14:textId="77777777" w:rsidR="005A606C" w:rsidRPr="00011DA2" w:rsidRDefault="005A606C" w:rsidP="005A606C">
      <w:pPr>
        <w:spacing w:before="80" w:after="80" w:line="264" w:lineRule="auto"/>
        <w:ind w:firstLine="567"/>
        <w:jc w:val="both"/>
        <w:rPr>
          <w:rFonts w:ascii="Times New Roman" w:hAnsi="Times New Roman" w:cs="Times New Roman"/>
          <w:i/>
          <w:color w:val="000000" w:themeColor="text1"/>
          <w:sz w:val="28"/>
          <w:szCs w:val="28"/>
        </w:rPr>
      </w:pPr>
      <w:r w:rsidRPr="00011DA2">
        <w:rPr>
          <w:rFonts w:ascii="Times New Roman" w:hAnsi="Times New Roman" w:cs="Times New Roman"/>
          <w:i/>
          <w:color w:val="000000" w:themeColor="text1"/>
          <w:sz w:val="28"/>
          <w:szCs w:val="28"/>
        </w:rPr>
        <w:t xml:space="preserve">Phát triển hạ tầng bưu chính theo hướng đẩy mạnh chuyển đổi số trong bưu chính. </w:t>
      </w:r>
    </w:p>
    <w:p w14:paraId="4E80D9A2" w14:textId="77777777" w:rsidR="005A606C" w:rsidRPr="00011DA2" w:rsidRDefault="005A606C" w:rsidP="005A606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Phát triển hạ tầng bưu chính theo hướng đẩy mạnh chuyển đổi số. Hạ tầng bưu chính chuyển phát trở thành hạ tầng quan trọng của nền kinh tế số, của thương mại điện tử; góp phần thúc đẩy Chính phủ số, xã hội số. Các điểm phục vụ bưu chính tại Lai Châu từng bước được nâng cấp đầu tư các thiết bị hiện đại, ứng dụng công nghệ số để đáp ứng nhu cầu logistics trong và ngoài nước, bảo đảm cung cấp dịch vụ logistics chuyên nghiệp, linh hoạt, hỗ trợ cho sự phát triển </w:t>
      </w:r>
      <w:r w:rsidRPr="00011DA2">
        <w:rPr>
          <w:rFonts w:ascii="Times New Roman" w:hAnsi="Times New Roman" w:cs="Times New Roman"/>
          <w:color w:val="000000" w:themeColor="text1"/>
          <w:sz w:val="28"/>
          <w:szCs w:val="28"/>
        </w:rPr>
        <w:lastRenderedPageBreak/>
        <w:t>thương mại điện tử, kinh tế số, đô thị thông minh; ngoài ra còn chú trọng việc quản lý, khai thác dữ liệu lớn (Big data) nhằm hỗ trợ tối ưu cho sản xuất kinh doanh như nắm bắt nhu cầu khách hàng và thị trường. Cùng với đó, việc ứng dụng công nghệ số sẽ góp phần thực hiện các đột phá lớn và toàn diện, chú trọng vào việc đổi mới cơ chế, ưu tiên nguồn lực cho hoạt động đổi mới sáng tạo…</w:t>
      </w:r>
    </w:p>
    <w:p w14:paraId="4029E7FB" w14:textId="77777777" w:rsidR="005A606C" w:rsidRPr="00011DA2" w:rsidRDefault="005A606C" w:rsidP="005A606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Thiết lập 01 Trung tâm chia chọn (tự động) tập trung, đồng bộ và tối ưu từ công đoạn chấp nhận, khai thác, chia chọn và phát hàng hóa đến cấp xã tại địa chỉ khách hàng yêu cầu, đặc biệt hàng hóa trong lĩnh vực thương mại điện tử.</w:t>
      </w:r>
    </w:p>
    <w:p w14:paraId="22B550A4" w14:textId="15CA4B27" w:rsidR="005A606C" w:rsidRPr="00011DA2" w:rsidRDefault="000C1CEB" w:rsidP="005A606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w:t>
      </w:r>
      <w:r w:rsidR="005A606C" w:rsidRPr="00011DA2">
        <w:rPr>
          <w:rFonts w:ascii="Times New Roman" w:hAnsi="Times New Roman" w:cs="Times New Roman"/>
          <w:color w:val="000000" w:themeColor="text1"/>
          <w:sz w:val="28"/>
          <w:szCs w:val="28"/>
        </w:rPr>
        <w:t xml:space="preserve">ảm bảo khả năng chia chọn hàng hóa chi tiết đến tận cấp huyện, thậm chí cả cấp xã tại các tỉnh khu vực miền Trung với công suất chia chọn lên tới hàng chục nghìn bưu kiện mỗi giờ.  </w:t>
      </w:r>
    </w:p>
    <w:p w14:paraId="20E36FDB" w14:textId="77777777" w:rsidR="005A606C" w:rsidRPr="00011DA2" w:rsidRDefault="005A606C" w:rsidP="005A606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Mở rộng mạng lưới, phát triển bưu chính trên nền tảng thương mại điện tử và kinh tế số: Xây dựng mạng điểm phục vụ bưu chính phục vụ thương mại điện tử theo quy mô trên 8 điểm trên địa bàn tỉnh (mỗi một đơn vị hành chính cấp huyện có 1 điểm bưu chính phục vụ thương mại điện tử). Mạng vận chuyển bưu chính công cộng từ trung tâm tỉnh đến cấp xã đảm bảo chất lượng phục vụ trong ngày đạt 100% số xã.</w:t>
      </w:r>
    </w:p>
    <w:p w14:paraId="5046FAF3" w14:textId="77777777" w:rsidR="005A606C" w:rsidRPr="00011DA2" w:rsidRDefault="005A606C" w:rsidP="005A606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Đến năm 2022, đảm bảo 100% điểm phục vụ bưu chính được cung cấp Internet băng rộng.</w:t>
      </w:r>
    </w:p>
    <w:p w14:paraId="4E1626AD" w14:textId="77777777" w:rsidR="005A606C" w:rsidRPr="00011DA2" w:rsidRDefault="005A606C" w:rsidP="005A606C">
      <w:pPr>
        <w:spacing w:before="80" w:after="80" w:line="264" w:lineRule="auto"/>
        <w:ind w:firstLine="567"/>
        <w:jc w:val="both"/>
        <w:rPr>
          <w:rFonts w:ascii="Times New Roman" w:hAnsi="Times New Roman" w:cs="Times New Roman"/>
          <w:i/>
          <w:color w:val="000000" w:themeColor="text1"/>
          <w:sz w:val="28"/>
          <w:szCs w:val="28"/>
        </w:rPr>
      </w:pPr>
      <w:r w:rsidRPr="00011DA2">
        <w:rPr>
          <w:rFonts w:ascii="Times New Roman" w:hAnsi="Times New Roman" w:cs="Times New Roman"/>
          <w:i/>
          <w:color w:val="000000" w:themeColor="text1"/>
          <w:sz w:val="28"/>
          <w:szCs w:val="28"/>
        </w:rPr>
        <w:t>Chuyển dịch từ dịch vụ bưu chính truyền thống sang dịch vụ bưu chính số:</w:t>
      </w:r>
    </w:p>
    <w:p w14:paraId="42D691FD" w14:textId="16978B77" w:rsidR="005A606C" w:rsidRPr="00011DA2" w:rsidRDefault="005A606C" w:rsidP="008416F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Chuyển dịch từ dịch vụ bưu chính truyền thống sang dịch vụ bưu chính số; trong đó, chú trọng các dịch vụ liên quan đến Chính phủ điện tử và các dịch vụ mang tính hỗ trợ, logistics cho thương mại điện tử. </w:t>
      </w:r>
      <w:r w:rsidR="008416F3" w:rsidRPr="00011DA2">
        <w:rPr>
          <w:rFonts w:ascii="Times New Roman" w:hAnsi="Times New Roman" w:cs="Times New Roman"/>
          <w:color w:val="000000" w:themeColor="text1"/>
          <w:sz w:val="28"/>
          <w:szCs w:val="28"/>
        </w:rPr>
        <w:t>Tốc độ tăng trưởng các dịch vụ liên quan đến chính phủ điện tử đạt 10-15% vào năm 2025 và 15-20% vào năm 2030. Tốc độ tăng trưởng các dịch vụ thương mại điện tử và logistics đạt khoảng 15-20% vào năm 2025 và đạt 25-30% vào năm 2030.</w:t>
      </w:r>
    </w:p>
    <w:p w14:paraId="3CAB7A44" w14:textId="77777777" w:rsidR="005A606C" w:rsidRPr="00011DA2" w:rsidRDefault="005A606C" w:rsidP="005A606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Đến năm 2030, hạ tầng bưu chính số đảm bảo năng lực phục vụ 100% tổng số nhu cầu tiếp nhận, trả kết quả thủ tục hành chính công trực tuyến trên hạ tầng logistic cho thương mại điện tử trên toàn tỉnh, trong đó hầu hết được tiếp nhận, trả hồ sơ tại nhà.</w:t>
      </w:r>
    </w:p>
    <w:p w14:paraId="197E5700" w14:textId="77777777" w:rsidR="005A606C" w:rsidRPr="00011DA2" w:rsidRDefault="005A606C" w:rsidP="005A606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Khai thác tối đa ưu thế mạng lưới bưu chính công cộng để cung cấp đa dạng sản phẩm dịch vụ phục vụ nhu cầu của người dân; phát triển nền tảng số, công nghệ số nhằm tiếp nhận và cung cấp dịch vụ công, kết nối cơ quan, chính quyền với công dân, tổ chức, doanh nghiệp. </w:t>
      </w:r>
    </w:p>
    <w:p w14:paraId="1EDC5BBE" w14:textId="77777777" w:rsidR="005A606C" w:rsidRPr="00011DA2" w:rsidRDefault="005A606C" w:rsidP="005A606C">
      <w:pPr>
        <w:spacing w:before="80" w:after="80" w:line="264" w:lineRule="auto"/>
        <w:ind w:firstLine="567"/>
        <w:jc w:val="both"/>
        <w:rPr>
          <w:rFonts w:ascii="Times New Roman" w:hAnsi="Times New Roman" w:cs="Times New Roman"/>
          <w:i/>
          <w:color w:val="000000" w:themeColor="text1"/>
          <w:sz w:val="28"/>
          <w:szCs w:val="28"/>
        </w:rPr>
      </w:pPr>
      <w:r w:rsidRPr="00011DA2">
        <w:rPr>
          <w:rFonts w:ascii="Times New Roman" w:hAnsi="Times New Roman" w:cs="Times New Roman"/>
          <w:i/>
          <w:color w:val="000000" w:themeColor="text1"/>
          <w:sz w:val="28"/>
          <w:szCs w:val="28"/>
        </w:rPr>
        <w:t xml:space="preserve">Phương án phát triển mạng vận chuyển bưu chính: </w:t>
      </w:r>
    </w:p>
    <w:p w14:paraId="06B8391B" w14:textId="77777777" w:rsidR="005A606C" w:rsidRPr="00011DA2" w:rsidRDefault="005A606C" w:rsidP="005A606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Đẩy mạnh ứng dụng công nghệ số vào các hoạt động kinh doanh, tối ưu đường thư và phương tiện vận chuyển, theo dõi hành trình của bưu gửi nhằm giảm bớt chi phí, thời gian trong toàn bộ quy trình sản xuất kinh doanh.</w:t>
      </w:r>
    </w:p>
    <w:p w14:paraId="6473734F" w14:textId="77777777" w:rsidR="005A606C" w:rsidRPr="00011DA2" w:rsidRDefault="005A606C" w:rsidP="005A606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Kết hợp sử dụng phương tiện vận chuyển xe bưu chính với sử dụng các phương tiện vận chuyển xã hội (xe khách…) để nâng cao hiệu quả hoạt động mạng lưới, tiết kiệm chi phí đầu tư.</w:t>
      </w:r>
    </w:p>
    <w:p w14:paraId="3C1B87E0" w14:textId="77777777" w:rsidR="005A606C" w:rsidRPr="00011DA2" w:rsidRDefault="005A606C" w:rsidP="005A606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Thiết lập mạng vận chuyển bưu chính dùng chung giữa các doanh nghiệp bưu chính nhằm giảm chi phí vận chuyển, đảm bảo thời gian, nâng cao chất lượng dịch vụ.</w:t>
      </w:r>
    </w:p>
    <w:p w14:paraId="07385E9E" w14:textId="77777777" w:rsidR="005A606C" w:rsidRPr="00011DA2" w:rsidRDefault="005A606C" w:rsidP="005A606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Đến năm 2030, đảm bảo chất lượng phục vụ tối thiểu 2 lần/ngày, giảm thời gian đưa phát, nâng cao chất lượng chuyển phát, đáp ứng yêu cầu ngày càng cao của khách hàng.</w:t>
      </w:r>
    </w:p>
    <w:p w14:paraId="18927665" w14:textId="77777777" w:rsidR="005A606C" w:rsidRPr="00011DA2" w:rsidRDefault="005A606C" w:rsidP="005A606C">
      <w:pPr>
        <w:spacing w:before="80" w:after="80" w:line="264" w:lineRule="auto"/>
        <w:ind w:firstLine="567"/>
        <w:jc w:val="both"/>
        <w:rPr>
          <w:rFonts w:ascii="Times New Roman" w:hAnsi="Times New Roman" w:cs="Times New Roman"/>
          <w:i/>
          <w:color w:val="000000" w:themeColor="text1"/>
          <w:sz w:val="28"/>
          <w:szCs w:val="28"/>
        </w:rPr>
      </w:pPr>
      <w:r w:rsidRPr="00011DA2">
        <w:rPr>
          <w:rFonts w:ascii="Times New Roman" w:hAnsi="Times New Roman" w:cs="Times New Roman"/>
          <w:i/>
          <w:color w:val="000000" w:themeColor="text1"/>
          <w:sz w:val="28"/>
          <w:szCs w:val="28"/>
        </w:rPr>
        <w:t xml:space="preserve">Phương án phát triển mã địa chỉ bưu chính: </w:t>
      </w:r>
    </w:p>
    <w:p w14:paraId="232793C2" w14:textId="45D4AD80" w:rsidR="00EE7E6F" w:rsidRPr="00011DA2" w:rsidRDefault="005A606C" w:rsidP="005A606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Khai thác và ứng dụng hiệu quả nền tảng mã địa chỉ gắn với bản đồ số (Vpostcode) đến 100% hộ gia đình nhằm nâng cao hiệu quả của hoạt động vận chuyển và giao nhận hàng hóa trong thương mại điện tử và logistics.</w:t>
      </w:r>
    </w:p>
    <w:p w14:paraId="3E4427CB" w14:textId="24E60F78" w:rsidR="00F0680D" w:rsidRPr="00011DA2" w:rsidRDefault="00F0680D" w:rsidP="00EE7E6F">
      <w:pPr>
        <w:pStyle w:val="Heading3"/>
        <w:rPr>
          <w:color w:val="000000" w:themeColor="text1"/>
        </w:rPr>
      </w:pPr>
      <w:bookmarkStart w:id="42" w:name="_Toc67852562"/>
      <w:r w:rsidRPr="00011DA2">
        <w:rPr>
          <w:color w:val="000000" w:themeColor="text1"/>
        </w:rPr>
        <w:t>2. Cơ sở hạ tầng viễn thông – hạ tầng số</w:t>
      </w:r>
      <w:bookmarkEnd w:id="42"/>
    </w:p>
    <w:p w14:paraId="6B8523C0" w14:textId="30337B56" w:rsidR="009358D7" w:rsidRPr="00011DA2" w:rsidRDefault="009358D7"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Hạ tầng viễn thông chuyển dịch thành hạ tầng số, hạ tầng quan trọng của chính phủ số, kinh tế số, xã hội số, phục vụ tiến trình chuyển đổi số quốc gia. Hạ tầng số phát triển theo xu hướng hiện đại, rộng khắp làm cơ sở phát triển đô thị thông minh, kết nối các hệ thống xử lý, điều khiển thông minh; các hệ thống cảm biến, thu thập thông tin; hệ thống tương tác; các hệ thống phần mềm giúp quản lý hiệu quả đô thị, nâng cao chất lượng phục vụ của cơ quan chính quyền.</w:t>
      </w:r>
    </w:p>
    <w:p w14:paraId="309FA898" w14:textId="77777777" w:rsidR="000C1CEB" w:rsidRPr="00011DA2" w:rsidRDefault="000C1CEB" w:rsidP="000C1CEB">
      <w:pPr>
        <w:spacing w:before="80" w:after="80" w:line="264" w:lineRule="auto"/>
        <w:ind w:firstLine="567"/>
        <w:jc w:val="both"/>
        <w:rPr>
          <w:rFonts w:ascii="Times New Roman" w:hAnsi="Times New Roman" w:cs="Times New Roman"/>
          <w:i/>
          <w:color w:val="000000" w:themeColor="text1"/>
          <w:sz w:val="28"/>
          <w:szCs w:val="28"/>
        </w:rPr>
      </w:pPr>
      <w:r w:rsidRPr="00011DA2">
        <w:rPr>
          <w:rFonts w:ascii="Times New Roman" w:hAnsi="Times New Roman" w:cs="Times New Roman"/>
          <w:i/>
          <w:color w:val="000000" w:themeColor="text1"/>
          <w:sz w:val="28"/>
          <w:szCs w:val="28"/>
        </w:rPr>
        <w:t xml:space="preserve">Định hướng phát triển hạ tầng mạng cố định: </w:t>
      </w:r>
    </w:p>
    <w:p w14:paraId="781389CF"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Xây dựng và nâng cấp tuyến truyền dẫn quang liên tỉnh (bao gồm cả tuyến truyền dẫn dự phòng) thuộc các tỉnh: Điện Biên – Lai Châu – Lào Cai – Hà Giang – Cao Bằng – Lạng Sơn. Xây dựng và nâng cấp các tuyến truyền dẫn quang liên tỉnh (bao gồm cả tuyến truyền dẫn dự phòng) thuộc các tỉnh: Hà Nội – Yên Bái – Lào Cai - Lai Châu. Các tuyến truyền dẫn quang nội tỉnh bảo đảm nhu cầu phát triển các dịch vụ băng rộng và đô thị thông minh. </w:t>
      </w:r>
    </w:p>
    <w:p w14:paraId="209ACC0D"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Đến năm 2025, phát triển hạ tầng mạng cáp quang băng rộng đến 100% xóm/thôn/bản.</w:t>
      </w:r>
    </w:p>
    <w:p w14:paraId="6D92E051"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Ưu tiên phát triển hạ tầng băng rộng tới các điểm du lịch, vùng kinh tế quốc lộ 32, 12 và 4D, vùng kinh tế nông, lâm nghiệp Sông Đà...</w:t>
      </w:r>
    </w:p>
    <w:p w14:paraId="36B47C36" w14:textId="77777777" w:rsidR="000C1CEB" w:rsidRPr="00011DA2" w:rsidRDefault="000C1CEB" w:rsidP="000C1CEB">
      <w:pPr>
        <w:spacing w:before="80" w:after="80" w:line="264" w:lineRule="auto"/>
        <w:ind w:firstLine="567"/>
        <w:jc w:val="both"/>
        <w:rPr>
          <w:rFonts w:ascii="Times New Roman" w:hAnsi="Times New Roman" w:cs="Times New Roman"/>
          <w:i/>
          <w:color w:val="000000" w:themeColor="text1"/>
          <w:sz w:val="28"/>
          <w:szCs w:val="28"/>
        </w:rPr>
      </w:pPr>
      <w:r w:rsidRPr="00011DA2">
        <w:rPr>
          <w:rFonts w:ascii="Times New Roman" w:hAnsi="Times New Roman" w:cs="Times New Roman"/>
          <w:i/>
          <w:color w:val="000000" w:themeColor="text1"/>
          <w:sz w:val="28"/>
          <w:szCs w:val="28"/>
        </w:rPr>
        <w:t xml:space="preserve">Định hướng phát triển hạ tầng thông tin di động: 2G, 3G, 4G, 5G, độ phủ, chính sách sử dụng hạ tầng: </w:t>
      </w:r>
    </w:p>
    <w:p w14:paraId="450DF5F7"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Mạng thông tin di động 2G/3G: Thực hiện tắt sóng mạng thông tin di động công nghệ 2G/3G: Thực hiện tắt sóng 500 trạm 2G trước năm 2025, tắt sóng 470 trạm 3G trước năm 2030.</w:t>
      </w:r>
    </w:p>
    <w:p w14:paraId="43A1D01C"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Mạng thông tin di động 4G: Đến năm 2030, phủ sóng thông tin di động 4G đến 100% thôn, bản trên địa bàn tỉnh Lai Châu.</w:t>
      </w:r>
    </w:p>
    <w:p w14:paraId="31B991AC"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 Mạng thông tin di động 5G: Đến năm 2030, phát triển mới khoảng 2.000 trạm thu phát sóng, mạng thông tin di động 5G phủ sóng tại 100% khu dân cư, khu trung tâm hành chính cấp xã. Ưu tiên phát triển mạng thông tin di động 5G tại cac vùng kinh tế, đô thị, khu du lịch trọng điểm. Tỷ lệ sử dụng chung hạ tầng giai đoạn 2021 – 2025 đạt trên 30% (trạm xây mới), giai đoạn 2026 – 2030 đạt trên 70% (trạm xây mới). Đến 2030, ưu tiên triển khai các công nghệ thông tin di động thế hệ sau 5G. Bảo đảm bán kính phục vụ có một trạm truy nhập thông tin di động (bao gồm cả small cells 5G) tối thiểu đạt 1,2 km.</w:t>
      </w:r>
    </w:p>
    <w:p w14:paraId="3716429C" w14:textId="77777777" w:rsidR="000C1CEB" w:rsidRPr="00011DA2" w:rsidRDefault="000C1CEB" w:rsidP="000C1CEB">
      <w:pPr>
        <w:spacing w:before="80" w:after="80" w:line="264" w:lineRule="auto"/>
        <w:ind w:firstLine="567"/>
        <w:jc w:val="both"/>
        <w:rPr>
          <w:rFonts w:ascii="Times New Roman" w:hAnsi="Times New Roman" w:cs="Times New Roman"/>
          <w:i/>
          <w:color w:val="000000" w:themeColor="text1"/>
          <w:sz w:val="28"/>
          <w:szCs w:val="28"/>
        </w:rPr>
      </w:pPr>
      <w:r w:rsidRPr="00011DA2">
        <w:rPr>
          <w:rFonts w:ascii="Times New Roman" w:hAnsi="Times New Roman" w:cs="Times New Roman"/>
          <w:i/>
          <w:color w:val="000000" w:themeColor="text1"/>
          <w:sz w:val="28"/>
          <w:szCs w:val="28"/>
        </w:rPr>
        <w:t>Phổ cập điện thoại thông minh:</w:t>
      </w:r>
    </w:p>
    <w:p w14:paraId="6C062D51"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Phổ cập điện thoại thông minh giá rẻ tới người dân trên địa bàn tỉnh. Nhiệm vụ thực hiện trong giai đoạn 2021 – 2025, huy động nguồn vốn từ Quỹ dịch vụ viễn thông công ích.</w:t>
      </w:r>
    </w:p>
    <w:p w14:paraId="440563AD" w14:textId="77777777" w:rsidR="000C1CEB" w:rsidRPr="00011DA2" w:rsidRDefault="000C1CEB" w:rsidP="000C1CEB">
      <w:pPr>
        <w:spacing w:before="80" w:after="80" w:line="264" w:lineRule="auto"/>
        <w:ind w:firstLine="567"/>
        <w:jc w:val="both"/>
        <w:rPr>
          <w:rFonts w:ascii="Times New Roman" w:hAnsi="Times New Roman" w:cs="Times New Roman"/>
          <w:i/>
          <w:color w:val="000000" w:themeColor="text1"/>
          <w:sz w:val="28"/>
          <w:szCs w:val="28"/>
        </w:rPr>
      </w:pPr>
      <w:r w:rsidRPr="00011DA2">
        <w:rPr>
          <w:rFonts w:ascii="Times New Roman" w:hAnsi="Times New Roman" w:cs="Times New Roman"/>
          <w:i/>
          <w:color w:val="000000" w:themeColor="text1"/>
          <w:sz w:val="28"/>
          <w:szCs w:val="28"/>
        </w:rPr>
        <w:t>Định hướng phát triển dịch vụ di động:</w:t>
      </w:r>
    </w:p>
    <w:p w14:paraId="1DCDC961"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Tỷ lệ thuê bao băng rộng di động đạt 80 thuê bao/100 dân vào năm 2025 và 120 thuê bao/100 dân vào năm 2030.</w:t>
      </w:r>
    </w:p>
    <w:p w14:paraId="6200C5ED" w14:textId="12BECD42" w:rsidR="00560B0C" w:rsidRPr="00011DA2" w:rsidRDefault="000C1CEB" w:rsidP="00560B0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w:t>
      </w:r>
      <w:r w:rsidR="00560B0C" w:rsidRPr="00011DA2">
        <w:rPr>
          <w:rFonts w:ascii="Times New Roman" w:hAnsi="Times New Roman" w:cs="Times New Roman"/>
          <w:color w:val="000000" w:themeColor="text1"/>
          <w:sz w:val="28"/>
          <w:szCs w:val="28"/>
        </w:rPr>
        <w:t xml:space="preserve">Tỷ lệ dân số sử dụng dịch vụ Mobile money đạt 60% vào năm 2025 và trên 80% vào năm 2030. </w:t>
      </w:r>
    </w:p>
    <w:p w14:paraId="4AA1F301"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Tỷ lệ dân số có tài khoản thanh toán điện tử trên 50% vào năm 2025 và 80% vào năm 2030. </w:t>
      </w:r>
    </w:p>
    <w:p w14:paraId="41F44FBF" w14:textId="77777777" w:rsidR="000C1CEB" w:rsidRPr="00011DA2" w:rsidRDefault="000C1CEB" w:rsidP="000C1CEB">
      <w:pPr>
        <w:spacing w:before="80" w:after="80" w:line="264" w:lineRule="auto"/>
        <w:ind w:firstLine="567"/>
        <w:jc w:val="both"/>
        <w:rPr>
          <w:rFonts w:ascii="Times New Roman" w:hAnsi="Times New Roman" w:cs="Times New Roman"/>
          <w:i/>
          <w:color w:val="000000" w:themeColor="text1"/>
          <w:sz w:val="28"/>
          <w:szCs w:val="28"/>
        </w:rPr>
      </w:pPr>
      <w:r w:rsidRPr="00011DA2">
        <w:rPr>
          <w:rFonts w:ascii="Times New Roman" w:hAnsi="Times New Roman" w:cs="Times New Roman"/>
          <w:i/>
          <w:color w:val="000000" w:themeColor="text1"/>
          <w:sz w:val="28"/>
          <w:szCs w:val="28"/>
        </w:rPr>
        <w:t>Định hướng phát triển dịch vụ Internet băng rộng:</w:t>
      </w:r>
    </w:p>
    <w:p w14:paraId="54A418D2"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Tỷ lệ thuê bao Internet băng rộng/100 dân đạt 26 thuê bao/100 dân vào năm 2025 và 48 thuê bao vào năm 2030.</w:t>
      </w:r>
    </w:p>
    <w:p w14:paraId="3659003D"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Tỷ lệ mỗi hộ gia đình có một đường Internet cáp quang đạt trên 80% vào năm 2025 và 100% vào năm 2030. </w:t>
      </w:r>
    </w:p>
    <w:p w14:paraId="0F6AF6BC"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Đến năm 2030, 80% người dân trên địa bàn tỉnh Lai Châu sẽ được truy cập Internet băng rộng như một tiện ích thiết yếu.</w:t>
      </w:r>
    </w:p>
    <w:p w14:paraId="15884438"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Tốc độ kết nối băng rộng cố định (FTTH) đạt 400Mbps, tốc độ kết nối băng rộng di động đạt đạt 200Mbps. Tốc độ Internet qua mạng cố định đạt 400Mbps. </w:t>
      </w:r>
    </w:p>
    <w:p w14:paraId="27ADDB7B"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Đến năm 2025, hạ tầng số đảm bảo dữ liệu sử dụng bình quân thuê bao băng rộng di động là 14GB/tháng/thuê bao và năm 2030 là 27GB/tháng/thuê bao.</w:t>
      </w:r>
    </w:p>
    <w:p w14:paraId="53C9CDEE" w14:textId="77777777" w:rsidR="000C1CEB" w:rsidRPr="00011DA2" w:rsidRDefault="000C1CEB" w:rsidP="000C1CEB">
      <w:pPr>
        <w:spacing w:before="80" w:after="80" w:line="264" w:lineRule="auto"/>
        <w:ind w:firstLine="567"/>
        <w:jc w:val="both"/>
        <w:rPr>
          <w:rFonts w:ascii="Times New Roman" w:hAnsi="Times New Roman" w:cs="Times New Roman"/>
          <w:i/>
          <w:color w:val="000000" w:themeColor="text1"/>
          <w:sz w:val="28"/>
          <w:szCs w:val="28"/>
        </w:rPr>
      </w:pPr>
      <w:r w:rsidRPr="00011DA2">
        <w:rPr>
          <w:rFonts w:ascii="Times New Roman" w:hAnsi="Times New Roman" w:cs="Times New Roman"/>
          <w:i/>
          <w:color w:val="000000" w:themeColor="text1"/>
          <w:sz w:val="28"/>
          <w:szCs w:val="28"/>
        </w:rPr>
        <w:t>Định hướng phát triển, kết nối IoT:</w:t>
      </w:r>
    </w:p>
    <w:p w14:paraId="7FEE11E7"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Đến năm 2025 tỷ lệ thiết bị IoT/100 dân đạt từ 75 – 100 thiết bị/100 dân và 2030 đạt từ 150 - 200 thiết bị/100 dân đặc biệt trong các lĩnh vực trọng điểm như giao thông thông minh, y tế thông minh, giáo dục thông minh, nông nghiệp thông minh, công nghiệp thông minh và môi trường thông minh để xây dựng hạ tầng đô thị thông minh.</w:t>
      </w:r>
    </w:p>
    <w:p w14:paraId="6B31C114" w14:textId="77777777" w:rsidR="000C1CEB" w:rsidRPr="00011DA2" w:rsidRDefault="000C1CEB" w:rsidP="000C1CEB">
      <w:pPr>
        <w:spacing w:before="80" w:after="80" w:line="264" w:lineRule="auto"/>
        <w:ind w:firstLine="567"/>
        <w:jc w:val="both"/>
        <w:rPr>
          <w:rFonts w:ascii="Times New Roman" w:hAnsi="Times New Roman" w:cs="Times New Roman"/>
          <w:i/>
          <w:color w:val="000000" w:themeColor="text1"/>
          <w:sz w:val="28"/>
          <w:szCs w:val="28"/>
        </w:rPr>
      </w:pPr>
      <w:r w:rsidRPr="00011DA2">
        <w:rPr>
          <w:rFonts w:ascii="Times New Roman" w:hAnsi="Times New Roman" w:cs="Times New Roman"/>
          <w:i/>
          <w:color w:val="000000" w:themeColor="text1"/>
          <w:sz w:val="28"/>
          <w:szCs w:val="28"/>
        </w:rPr>
        <w:lastRenderedPageBreak/>
        <w:t>Phương án phát triển hạ tầng cột ăng ten:</w:t>
      </w:r>
    </w:p>
    <w:p w14:paraId="6EC90756"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Đến năm 2030, tỷ lệ cột ăng ten không cồng kềnh, kích thước nhỏ gọn, thân thiện với môi trường, ngụy trang ẩn vào các công trình kiến trúc và cảnh quan chiếm trên 50% tổng số cột ăng ten xây dựng mới. Tỷ lệ cột ăng ten triển khai trên hạ tầng đô thị công cộng chiếm trên 70% tổng số cột ăng ten xây dựng mới. 100% cột ăng ten tại thành phố Lai Châu, trung tâm các huyện, khu du lịch, di tích, khu đô thị mới, khu công nghiệp là cột ăng ten có thân thiện với môi trường, ngụy trang ẩn vào các công trình kiến trúc và cảnh quan.</w:t>
      </w:r>
    </w:p>
    <w:p w14:paraId="312B5DD0" w14:textId="77777777" w:rsidR="000C1CEB" w:rsidRPr="00011DA2" w:rsidRDefault="000C1CEB" w:rsidP="000C1CEB">
      <w:pPr>
        <w:spacing w:before="80" w:after="80" w:line="264" w:lineRule="auto"/>
        <w:ind w:firstLine="567"/>
        <w:jc w:val="both"/>
        <w:rPr>
          <w:rFonts w:ascii="Times New Roman" w:hAnsi="Times New Roman" w:cs="Times New Roman"/>
          <w:i/>
          <w:color w:val="000000" w:themeColor="text1"/>
          <w:sz w:val="28"/>
          <w:szCs w:val="28"/>
        </w:rPr>
      </w:pPr>
      <w:r w:rsidRPr="00011DA2">
        <w:rPr>
          <w:rFonts w:ascii="Times New Roman" w:hAnsi="Times New Roman" w:cs="Times New Roman"/>
          <w:i/>
          <w:color w:val="000000" w:themeColor="text1"/>
          <w:sz w:val="28"/>
          <w:szCs w:val="28"/>
        </w:rPr>
        <w:t>Phương án phát triển hạ tầng cống, bể cáp:</w:t>
      </w:r>
    </w:p>
    <w:p w14:paraId="67BAB9DE"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Đến năm 2030, ngầm hóa 100% hạ tầng mạng cáp viễn thông tại các khu công nghiệp, khu dân cư, khu đô thị, tuyến đường mới; 30-40% đối với các khu công nghiệp, khu dân cư, khu đô thị, tuyến đường cũ.</w:t>
      </w:r>
    </w:p>
    <w:p w14:paraId="01797A87"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Đến năm 2025, thực hiện buộc gọn hệ thống dây cáp, loại bỏ các sợi cáp, cáp không còn sử dụng trên 100% hạ tầng mạng cáp hiện hữu. Toàn bộ hạ tầng mạng cáp được đánh dấu nhãn để thuận tiện cho việc quản lý, vận hành.</w:t>
      </w:r>
    </w:p>
    <w:p w14:paraId="2C5E50B4"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Phương án thực hiện:</w:t>
      </w:r>
    </w:p>
    <w:p w14:paraId="394AE40E"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Đối với khu vực các tuyến đường, khu công nghiệp xây dựng mới, các khu chung cư, khu đô thị mới...triển khai xây dựng hạ tầng theo một trong các hình thức sau:</w:t>
      </w:r>
    </w:p>
    <w:p w14:paraId="091BCA30"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Nhà nước thực hiện đầu tư xây dựng và phát triển hạ tầng viễn thông thụ động ở những khu vực Nhà nước triển khai dự án đầu tư xây dựng và phát triển hạ tầng, sau đó cho các doanh nghiệp khác thuê lại hạ tầng.  </w:t>
      </w:r>
    </w:p>
    <w:p w14:paraId="0A284E2F"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Hình thành doanh nghiệp độc lập thực hiện đầu tư xây dựng và phát triển hạ tầng kỹ thuật viễn thông thụ động, sau đó cho các doanh nghiệp khác thuê lại hạ tầng (xã hội hóa).</w:t>
      </w:r>
    </w:p>
    <w:p w14:paraId="474C2423"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Doanh nghiệp cùng phối hợp đầu tư xây dựng và sử dụng chung cơ sở hạ tầng theo tỷ lệ nguồn vốn đóng góp hoặc theo thỏa thuận.</w:t>
      </w:r>
    </w:p>
    <w:p w14:paraId="4F131BFE"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Việc phát triển hạ tầng viễn thông thụ động chủ yếu theo hướng dùng chung cơ sở hạ tầng giữa các doanh nghiệp, tiết kiệm nguồn vốn đầu tư, bảo đảm mỹ quan đô thị, các doanh nghiệp cùng đầu tư một lần và sử dụng chung cơ sở hạ tầng. Các doanh nghiệp không tham gia đầu tư xây dựng hạ tầng phải chấp nhận mức giá cho thuê hạ tầng kỹ thuật viễn thông theo quy định.</w:t>
      </w:r>
    </w:p>
    <w:p w14:paraId="2B25D1D7"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Hạ tầng hiện trạng (đã có công trình hạ tầng):</w:t>
      </w:r>
    </w:p>
    <w:p w14:paraId="64EFF487"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Đối với khu vực các tuyến đường đã có hạ tầng cống, bể: </w:t>
      </w:r>
    </w:p>
    <w:p w14:paraId="6484CD8F"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Trong trường hợp hạ tầng cống, bể vẫn còn khả năng lắp đặt thêm cáp viễn thông; khi triển khai ngầm hóa các tuyến cáp treo tại khu vực này bắt buộc các doanh nghiệp phối hợp dùng chung hạ tầng với doanh nghiệp sở hữu hạ tầng cống, bể. </w:t>
      </w:r>
    </w:p>
    <w:p w14:paraId="55CEE414"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Trong trường hợp dung lượng lắp đặt của hệ thống cống, bể đã sử dụng hết, có thể sử dụng một số giải pháp kỹ thuật (giải pháp Maxcell…) để tăng dung lượng cáp của hệ thống cống, bể hiện hữu hoặc triển khai cải tạo nâng cấp dung lượng hệ thống cống, bể.</w:t>
      </w:r>
    </w:p>
    <w:p w14:paraId="7D10BA24"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Đối với khu vực các tuyến đường chưa có hạ tầng cống, bể: </w:t>
      </w:r>
    </w:p>
    <w:p w14:paraId="05C1DFFB"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Khu vực đô thị, khu vực yêu cầu cao về mỹ quan: Từng bước xây dựng hạ tầng cống bể, ngầm hóa mạng cáp ngoại vi. </w:t>
      </w:r>
    </w:p>
    <w:p w14:paraId="79BA5F0C"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Khu vực nông thôn: Cải tạo, bó gọn hệ thống cáp ngoại vi.</w:t>
      </w:r>
    </w:p>
    <w:p w14:paraId="28EC28BD" w14:textId="7DDD3868" w:rsidR="00EE7E6F"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Đối với hạ tầng cống, bể cáp trong các trường hợp cải tạo, nâng cấp, sửa chữa và xây mới cần thiết phải có sự phù hợp với từng vị trí, từng tuyến đường, từng khu vực đảm bảo việc phát triển hạ tầng phù hợp và có tính đến yếu tố duy tu, sửa chữa và nâng cấp một cách dễ dàng, thời gian thi công nhanh, ít ảnh hưởng đến cộng đồng. Hạ tầng cống, bể cáp có thể xây dựng dưới dạng hầm hào kỹ thuật hoặc chôn cáp trực tiếp.</w:t>
      </w:r>
    </w:p>
    <w:p w14:paraId="6644CC94" w14:textId="57B77634" w:rsidR="00F0680D" w:rsidRPr="00011DA2" w:rsidRDefault="00F0680D" w:rsidP="00EE7E6F">
      <w:pPr>
        <w:pStyle w:val="Heading3"/>
        <w:rPr>
          <w:color w:val="000000" w:themeColor="text1"/>
        </w:rPr>
      </w:pPr>
      <w:bookmarkStart w:id="43" w:name="_Toc67852563"/>
      <w:r w:rsidRPr="00011DA2">
        <w:rPr>
          <w:color w:val="000000" w:themeColor="text1"/>
        </w:rPr>
        <w:t>3. Công nghệ thông tin</w:t>
      </w:r>
      <w:bookmarkEnd w:id="43"/>
    </w:p>
    <w:p w14:paraId="153FE35D" w14:textId="1C61BFC2" w:rsidR="00F1075A" w:rsidRPr="00011DA2" w:rsidRDefault="001C0B84" w:rsidP="001C0B84">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3.1. Phát triển hoàn thiện hạ tầng chính quyền số</w:t>
      </w:r>
      <w:r w:rsidR="007E16E4" w:rsidRPr="00011DA2">
        <w:rPr>
          <w:rFonts w:ascii="Times New Roman" w:hAnsi="Times New Roman" w:cs="Times New Roman"/>
          <w:b/>
          <w:i/>
          <w:color w:val="000000" w:themeColor="text1"/>
          <w:sz w:val="28"/>
          <w:szCs w:val="28"/>
        </w:rPr>
        <w:t xml:space="preserve"> và các nền tảng dùng chung</w:t>
      </w:r>
    </w:p>
    <w:p w14:paraId="439209B5" w14:textId="73A38E84" w:rsidR="00E36531" w:rsidRPr="00011DA2" w:rsidRDefault="00983CE7" w:rsidP="00E36531">
      <w:pPr>
        <w:spacing w:before="80" w:after="80" w:line="264" w:lineRule="auto"/>
        <w:ind w:firstLine="567"/>
        <w:jc w:val="both"/>
        <w:rPr>
          <w:rFonts w:ascii="Times New Roman" w:hAnsi="Times New Roman" w:cs="Times New Roman"/>
          <w:b/>
          <w:bCs/>
          <w:i/>
          <w:iCs/>
          <w:color w:val="000000" w:themeColor="text1"/>
          <w:sz w:val="28"/>
          <w:szCs w:val="28"/>
        </w:rPr>
      </w:pPr>
      <w:r w:rsidRPr="00011DA2">
        <w:rPr>
          <w:rFonts w:ascii="Times New Roman" w:hAnsi="Times New Roman" w:cs="Times New Roman"/>
          <w:b/>
          <w:bCs/>
          <w:i/>
          <w:iCs/>
          <w:color w:val="000000" w:themeColor="text1"/>
          <w:sz w:val="28"/>
          <w:szCs w:val="28"/>
        </w:rPr>
        <w:t xml:space="preserve">Nâng cấp </w:t>
      </w:r>
      <w:r w:rsidR="00E36531" w:rsidRPr="00011DA2">
        <w:rPr>
          <w:rFonts w:ascii="Times New Roman" w:hAnsi="Times New Roman" w:cs="Times New Roman"/>
          <w:b/>
          <w:bCs/>
          <w:i/>
          <w:iCs/>
          <w:color w:val="000000" w:themeColor="text1"/>
          <w:sz w:val="28"/>
          <w:szCs w:val="28"/>
        </w:rPr>
        <w:t>Trung tâm tích hợp dữ liệu tỉnh</w:t>
      </w:r>
      <w:r w:rsidR="005F583B" w:rsidRPr="00011DA2">
        <w:rPr>
          <w:rFonts w:ascii="Times New Roman" w:hAnsi="Times New Roman" w:cs="Times New Roman"/>
          <w:b/>
          <w:bCs/>
          <w:i/>
          <w:iCs/>
          <w:color w:val="000000" w:themeColor="text1"/>
          <w:sz w:val="28"/>
          <w:szCs w:val="28"/>
        </w:rPr>
        <w:t>:</w:t>
      </w:r>
    </w:p>
    <w:p w14:paraId="23BD7214" w14:textId="5F52B151" w:rsidR="00983CE7" w:rsidRPr="00011DA2" w:rsidRDefault="00983CE7" w:rsidP="00E36531">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Giai đoạn 2021 – 2025, nâng cấp Trung tâm tích hợp dữ liệu của tỉnh trở thành Trung tâm dữ liệu hiện đại, đáp ứng đầy đủ tiêu chuẩn, qui chuẩn của Bộ Thông tin và Truyền thông đối với Trung tâm dữ liệu, đảm bảo hạ tầng phục vụ lưu trữ, tính toán và dự phòng, đảm bảo năng lực phục vụ 24/7 cho các ứng dụng dùng chung của Chính quyền số, Đô thị thông minh; đồng thời nâng cao năng lực an toàn, an ninh thông tin; trang bị các thiết bị công nghệ, giải pháp mới liên quan đến điện toán đám mây; các máy tính tính toán hiệu năng cao để xây dựng các hệ thống lớn như: tính toán song song, trí tuệ nhân tạo, xử lý dữ liệu lớn...</w:t>
      </w:r>
    </w:p>
    <w:p w14:paraId="724804FA" w14:textId="775C16E5" w:rsidR="00CD33E9" w:rsidRPr="00011DA2" w:rsidRDefault="00983CE7" w:rsidP="00CD33E9">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Giai đoạn 2026 – 2030, xây dựng thêm 01 Trung tâm tích hợp dữ liệu dự phòng.</w:t>
      </w:r>
      <w:r w:rsidR="00CD33E9" w:rsidRPr="00011DA2">
        <w:rPr>
          <w:rFonts w:ascii="Times New Roman" w:hAnsi="Times New Roman" w:cs="Times New Roman"/>
          <w:color w:val="000000" w:themeColor="text1"/>
          <w:sz w:val="28"/>
          <w:szCs w:val="28"/>
        </w:rPr>
        <w:t xml:space="preserve"> </w:t>
      </w:r>
    </w:p>
    <w:p w14:paraId="002D9FE0" w14:textId="2589E027" w:rsidR="008B15A5" w:rsidRPr="00011DA2" w:rsidRDefault="007B621A" w:rsidP="008B15A5">
      <w:pPr>
        <w:spacing w:before="80" w:after="80" w:line="264" w:lineRule="auto"/>
        <w:ind w:firstLine="567"/>
        <w:jc w:val="both"/>
        <w:rPr>
          <w:rFonts w:ascii="Times New Roman" w:hAnsi="Times New Roman" w:cs="Times New Roman"/>
          <w:b/>
          <w:bCs/>
          <w:i/>
          <w:iCs/>
          <w:color w:val="000000" w:themeColor="text1"/>
          <w:sz w:val="28"/>
          <w:szCs w:val="28"/>
        </w:rPr>
      </w:pPr>
      <w:r w:rsidRPr="00011DA2">
        <w:rPr>
          <w:rFonts w:ascii="Times New Roman" w:hAnsi="Times New Roman" w:cs="Times New Roman"/>
          <w:b/>
          <w:bCs/>
          <w:i/>
          <w:iCs/>
          <w:color w:val="000000" w:themeColor="text1"/>
          <w:sz w:val="28"/>
          <w:szCs w:val="28"/>
        </w:rPr>
        <w:t>Phát triển các nền tảng dùng chung</w:t>
      </w:r>
      <w:r w:rsidR="005F583B" w:rsidRPr="00011DA2">
        <w:rPr>
          <w:rFonts w:ascii="Times New Roman" w:hAnsi="Times New Roman" w:cs="Times New Roman"/>
          <w:b/>
          <w:bCs/>
          <w:i/>
          <w:iCs/>
          <w:color w:val="000000" w:themeColor="text1"/>
          <w:sz w:val="28"/>
          <w:szCs w:val="28"/>
        </w:rPr>
        <w:t>:</w:t>
      </w:r>
    </w:p>
    <w:p w14:paraId="5CE41171" w14:textId="1DD4EBDD" w:rsidR="008B15A5" w:rsidRPr="00011DA2" w:rsidRDefault="008B15A5" w:rsidP="00E36531">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Giai đoạn 2021 – 2025: Xây dựng nền tảng tích hợp, chia sẻ dữ liệu (LGSP) của tỉnh đảm bảo tích hợp, kết nối, liên thông 100% các hệ thống thông tin, cơ sở dữ liệu </w:t>
      </w:r>
      <w:r w:rsidR="003916EF" w:rsidRPr="00011DA2">
        <w:rPr>
          <w:rFonts w:ascii="Times New Roman" w:hAnsi="Times New Roman" w:cs="Times New Roman"/>
          <w:color w:val="000000" w:themeColor="text1"/>
          <w:sz w:val="28"/>
          <w:szCs w:val="28"/>
        </w:rPr>
        <w:t>chuyên ngành</w:t>
      </w:r>
      <w:r w:rsidR="00E9770C" w:rsidRPr="00011DA2">
        <w:rPr>
          <w:rFonts w:ascii="Times New Roman" w:hAnsi="Times New Roman" w:cs="Times New Roman"/>
          <w:color w:val="000000" w:themeColor="text1"/>
          <w:sz w:val="28"/>
          <w:szCs w:val="28"/>
        </w:rPr>
        <w:t xml:space="preserve"> của tỉnh và kết nối vớ</w:t>
      </w:r>
      <w:r w:rsidR="00B70F39" w:rsidRPr="00011DA2">
        <w:rPr>
          <w:rFonts w:ascii="Times New Roman" w:hAnsi="Times New Roman" w:cs="Times New Roman"/>
          <w:color w:val="000000" w:themeColor="text1"/>
          <w:sz w:val="28"/>
          <w:szCs w:val="28"/>
        </w:rPr>
        <w:t>i n</w:t>
      </w:r>
      <w:r w:rsidR="00E9770C" w:rsidRPr="00011DA2">
        <w:rPr>
          <w:rFonts w:ascii="Times New Roman" w:hAnsi="Times New Roman" w:cs="Times New Roman"/>
          <w:color w:val="000000" w:themeColor="text1"/>
          <w:sz w:val="28"/>
          <w:szCs w:val="28"/>
        </w:rPr>
        <w:t>ền tảng tích hợp, chia sẻ dữ liệu quốc gia để trao đổi, chia sẻ dữ liệu với các cơ quan bên ngoài</w:t>
      </w:r>
      <w:r w:rsidRPr="00011DA2">
        <w:rPr>
          <w:rFonts w:ascii="Times New Roman" w:hAnsi="Times New Roman" w:cs="Times New Roman"/>
          <w:color w:val="000000" w:themeColor="text1"/>
          <w:sz w:val="28"/>
          <w:szCs w:val="28"/>
        </w:rPr>
        <w:t xml:space="preserve">. </w:t>
      </w:r>
    </w:p>
    <w:p w14:paraId="72FA9C4A" w14:textId="1FE69DAC" w:rsidR="007B621A" w:rsidRPr="00011DA2" w:rsidRDefault="007B621A" w:rsidP="007B621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Giai đoạn 2026 – 2030:</w:t>
      </w:r>
    </w:p>
    <w:p w14:paraId="4547C7A0" w14:textId="28AC871C" w:rsidR="007B621A" w:rsidRPr="00011DA2" w:rsidRDefault="007B621A" w:rsidP="007B621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Xây dựng Nền tảng số hóa tỉnh Lai Châu đảm bảo kết nối các dịch vụ số hóa với các ứng dụng quản lý, lưu trữ tài liệu số hóa, khai thác tài liệu điện tử tại các cấp, các ngành và Kho dữ liệu số dùng chung của tỉnh.</w:t>
      </w:r>
      <w:r w:rsidR="008E52E1" w:rsidRPr="00011DA2">
        <w:rPr>
          <w:rFonts w:ascii="Times New Roman" w:hAnsi="Times New Roman" w:cs="Times New Roman"/>
          <w:color w:val="000000" w:themeColor="text1"/>
          <w:sz w:val="28"/>
          <w:szCs w:val="28"/>
        </w:rPr>
        <w:t xml:space="preserve"> </w:t>
      </w:r>
    </w:p>
    <w:p w14:paraId="6DC21765" w14:textId="62490CD5" w:rsidR="007B621A" w:rsidRPr="00011DA2" w:rsidRDefault="007B621A" w:rsidP="007B621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Xây dựng Nền tảng định danh điện tử tỉnh Lai Châu để bóc tách sinh trắc học nhận dạng người dân dưới dạng đặc tính số để lưu trữ và truy xuất thông tin công dân số trên địa bàn tỉnh.</w:t>
      </w:r>
      <w:r w:rsidR="008E52E1" w:rsidRPr="00011DA2">
        <w:rPr>
          <w:rFonts w:ascii="Times New Roman" w:hAnsi="Times New Roman" w:cs="Times New Roman"/>
          <w:color w:val="000000" w:themeColor="text1"/>
          <w:sz w:val="28"/>
          <w:szCs w:val="28"/>
        </w:rPr>
        <w:t xml:space="preserve"> Kết nối nền tảng định danh xác thực được sử dụng trong hệ thống chính quyền điện tử, Nền tảng tích hợp, chia sẻ dữ liệu của tỉnh (LGSP).</w:t>
      </w:r>
    </w:p>
    <w:p w14:paraId="277E3E97" w14:textId="339B12CD" w:rsidR="00A43BDF" w:rsidRPr="00011DA2" w:rsidRDefault="00A43BDF" w:rsidP="007B621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Triển khai các ứng dụng trên nền tảng Internet vạn vật (IoT) ưu tiên triển khai trước các lĩnh vực về môi trường, giao thông, đô thị, an ninh trật tự, cảnh báo, cứu nạn. Phát triển các ứng dụng khác dựa trên các công nghệ 4.0 như dữ liệu lớn, Trí tuệ nhân tạo, Blockchain, IoT... phục vụ các lĩnh vực quản lý, đánh giá, hỗ trợ ra quyết định, nghiên cứu... trong các nhiệm vụ phát tiển kinh tế xã hội của tỉnh.</w:t>
      </w:r>
    </w:p>
    <w:p w14:paraId="2FEFB8CE" w14:textId="0B64D089" w:rsidR="008B15A5" w:rsidRPr="00011DA2" w:rsidRDefault="008B15A5" w:rsidP="00E36531">
      <w:pPr>
        <w:spacing w:before="80" w:after="80" w:line="264" w:lineRule="auto"/>
        <w:ind w:firstLine="567"/>
        <w:jc w:val="both"/>
        <w:rPr>
          <w:rFonts w:ascii="Times New Roman" w:hAnsi="Times New Roman" w:cs="Times New Roman"/>
          <w:b/>
          <w:bCs/>
          <w:i/>
          <w:iCs/>
          <w:color w:val="000000" w:themeColor="text1"/>
          <w:sz w:val="28"/>
          <w:szCs w:val="28"/>
        </w:rPr>
      </w:pPr>
      <w:r w:rsidRPr="00011DA2">
        <w:rPr>
          <w:rFonts w:ascii="Times New Roman" w:hAnsi="Times New Roman" w:cs="Times New Roman"/>
          <w:b/>
          <w:bCs/>
          <w:i/>
          <w:iCs/>
          <w:color w:val="000000" w:themeColor="text1"/>
          <w:sz w:val="28"/>
          <w:szCs w:val="28"/>
        </w:rPr>
        <w:t>Hạ tầng mạng</w:t>
      </w:r>
      <w:r w:rsidR="0068439A" w:rsidRPr="00011DA2">
        <w:rPr>
          <w:rFonts w:ascii="Times New Roman" w:hAnsi="Times New Roman" w:cs="Times New Roman"/>
          <w:b/>
          <w:bCs/>
          <w:i/>
          <w:iCs/>
          <w:color w:val="000000" w:themeColor="text1"/>
          <w:sz w:val="28"/>
          <w:szCs w:val="28"/>
        </w:rPr>
        <w:t xml:space="preserve"> và thiết bị</w:t>
      </w:r>
      <w:r w:rsidR="005F583B" w:rsidRPr="00011DA2">
        <w:rPr>
          <w:rFonts w:ascii="Times New Roman" w:hAnsi="Times New Roman" w:cs="Times New Roman"/>
          <w:b/>
          <w:bCs/>
          <w:i/>
          <w:iCs/>
          <w:color w:val="000000" w:themeColor="text1"/>
          <w:sz w:val="28"/>
          <w:szCs w:val="28"/>
        </w:rPr>
        <w:t>:</w:t>
      </w:r>
    </w:p>
    <w:p w14:paraId="3C5072D8" w14:textId="4A41C20B" w:rsidR="008B15A5" w:rsidRPr="00011DA2" w:rsidRDefault="008B15A5" w:rsidP="008B15A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Giai đoạn 2021 – 2025: </w:t>
      </w:r>
    </w:p>
    <w:p w14:paraId="34AE1CD5" w14:textId="6BC3DAAC" w:rsidR="00D15EC3" w:rsidRPr="00011DA2" w:rsidRDefault="008B15A5" w:rsidP="008B15A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Phát triển mạng truyền số liệu chuyên dùng của tỉnh một cách thống nhất, đồng bộ và tin cậy phục vụ cho chuy</w:t>
      </w:r>
      <w:r w:rsidR="00942436" w:rsidRPr="00011DA2">
        <w:rPr>
          <w:rFonts w:ascii="Times New Roman" w:hAnsi="Times New Roman" w:cs="Times New Roman"/>
          <w:color w:val="000000" w:themeColor="text1"/>
          <w:sz w:val="28"/>
          <w:szCs w:val="28"/>
        </w:rPr>
        <w:t>ể</w:t>
      </w:r>
      <w:r w:rsidRPr="00011DA2">
        <w:rPr>
          <w:rFonts w:ascii="Times New Roman" w:hAnsi="Times New Roman" w:cs="Times New Roman"/>
          <w:color w:val="000000" w:themeColor="text1"/>
          <w:sz w:val="28"/>
          <w:szCs w:val="28"/>
        </w:rPr>
        <w:t>n đ</w:t>
      </w:r>
      <w:r w:rsidR="00942436" w:rsidRPr="00011DA2">
        <w:rPr>
          <w:rFonts w:ascii="Times New Roman" w:hAnsi="Times New Roman" w:cs="Times New Roman"/>
          <w:color w:val="000000" w:themeColor="text1"/>
          <w:sz w:val="28"/>
          <w:szCs w:val="28"/>
        </w:rPr>
        <w:t>ổ</w:t>
      </w:r>
      <w:r w:rsidRPr="00011DA2">
        <w:rPr>
          <w:rFonts w:ascii="Times New Roman" w:hAnsi="Times New Roman" w:cs="Times New Roman"/>
          <w:color w:val="000000" w:themeColor="text1"/>
          <w:sz w:val="28"/>
          <w:szCs w:val="28"/>
        </w:rPr>
        <w:t>i số và phát tri</w:t>
      </w:r>
      <w:r w:rsidR="00942436" w:rsidRPr="00011DA2">
        <w:rPr>
          <w:rFonts w:ascii="Times New Roman" w:hAnsi="Times New Roman" w:cs="Times New Roman"/>
          <w:color w:val="000000" w:themeColor="text1"/>
          <w:sz w:val="28"/>
          <w:szCs w:val="28"/>
        </w:rPr>
        <w:t>ể</w:t>
      </w:r>
      <w:r w:rsidRPr="00011DA2">
        <w:rPr>
          <w:rFonts w:ascii="Times New Roman" w:hAnsi="Times New Roman" w:cs="Times New Roman"/>
          <w:color w:val="000000" w:themeColor="text1"/>
          <w:sz w:val="28"/>
          <w:szCs w:val="28"/>
        </w:rPr>
        <w:t xml:space="preserve">n đô thị thông minh. </w:t>
      </w:r>
      <w:r w:rsidR="00D15EC3" w:rsidRPr="00011DA2">
        <w:rPr>
          <w:rFonts w:ascii="Times New Roman" w:hAnsi="Times New Roman" w:cs="Times New Roman"/>
          <w:color w:val="000000" w:themeColor="text1"/>
          <w:sz w:val="28"/>
          <w:szCs w:val="28"/>
        </w:rPr>
        <w:t>Kết nối mạng WAN cho 100% các đơn vị sở, ban, ngành, Ủy ban nhân dân cấp huyện, Ủy ban nhân dân cấp xã</w:t>
      </w:r>
      <w:r w:rsidR="00E9770C" w:rsidRPr="00011DA2">
        <w:rPr>
          <w:rFonts w:ascii="Times New Roman" w:hAnsi="Times New Roman" w:cs="Times New Roman"/>
          <w:color w:val="000000" w:themeColor="text1"/>
          <w:sz w:val="28"/>
          <w:szCs w:val="28"/>
        </w:rPr>
        <w:t>, đảm bảo đường truyền tốc độ cao, an toàn, an ninh thông tin và kết nối thông suốt</w:t>
      </w:r>
      <w:r w:rsidR="00D15EC3" w:rsidRPr="00011DA2">
        <w:rPr>
          <w:rFonts w:ascii="Times New Roman" w:hAnsi="Times New Roman" w:cs="Times New Roman"/>
          <w:color w:val="000000" w:themeColor="text1"/>
          <w:sz w:val="28"/>
          <w:szCs w:val="28"/>
        </w:rPr>
        <w:t>.</w:t>
      </w:r>
    </w:p>
    <w:p w14:paraId="5FFAA423" w14:textId="2B2EEEC8" w:rsidR="0068439A" w:rsidRPr="00011DA2" w:rsidRDefault="0068439A" w:rsidP="0068439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Đầu tư hoàn thiện mạng LAN, mua sắm máy tính cá nhân, thiết bị số hóa và thiết bị công nghệ thông tin khác cho các cấp ủy, chính quyền đảm bảo điều kiện để thực hiện chuyển đổi số. Đảm bảo 100% cán bộ, công chức, viên chức trong các cơ quan nhà nước có máy tính sử dụng trong công việc.</w:t>
      </w:r>
    </w:p>
    <w:p w14:paraId="7B50B3C4" w14:textId="0763BD90" w:rsidR="004F23F8" w:rsidRPr="00011DA2" w:rsidRDefault="004F23F8" w:rsidP="004F23F8">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3.2. Phát triển các ứng dụng, dịch vụ của chính quyền số</w:t>
      </w:r>
    </w:p>
    <w:p w14:paraId="6B393721" w14:textId="31FEFA2D" w:rsidR="00BB451C" w:rsidRPr="00011DA2" w:rsidRDefault="00FC1606" w:rsidP="00BB451C">
      <w:pPr>
        <w:spacing w:before="80" w:after="80" w:line="264" w:lineRule="auto"/>
        <w:ind w:firstLine="567"/>
        <w:jc w:val="both"/>
        <w:rPr>
          <w:rFonts w:ascii="Times New Roman" w:hAnsi="Times New Roman" w:cs="Times New Roman"/>
          <w:b/>
          <w:color w:val="000000" w:themeColor="text1"/>
          <w:sz w:val="28"/>
          <w:szCs w:val="28"/>
        </w:rPr>
      </w:pPr>
      <w:r w:rsidRPr="00011DA2">
        <w:rPr>
          <w:rFonts w:ascii="Times New Roman" w:hAnsi="Times New Roman" w:cs="Times New Roman"/>
          <w:b/>
          <w:color w:val="000000" w:themeColor="text1"/>
          <w:sz w:val="28"/>
          <w:szCs w:val="28"/>
        </w:rPr>
        <w:t>a) Phát triển ứng dụng, dịch vụ nội bộ</w:t>
      </w:r>
    </w:p>
    <w:p w14:paraId="3DCA900F" w14:textId="77777777" w:rsidR="00CF7A2C" w:rsidRPr="00011DA2" w:rsidRDefault="00CF7A2C" w:rsidP="00CF7A2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Giai đoạn 2021 – 2025: </w:t>
      </w:r>
    </w:p>
    <w:p w14:paraId="1DD06552" w14:textId="15E8111D" w:rsidR="00FC1606" w:rsidRPr="00011DA2" w:rsidRDefault="00E176BD" w:rsidP="00E176BD">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Xây dựng Cổng dữ liệu của tỉnh để quản trị dữ liệu số, công bố hiện trạng thông tin về dữ liệu số của các cơ quan nhà nước trên địa bàn tỉnh, tạo điều kiện thuận lợi cho người dân, doanh nghiệp tiếp cận, khai thác thông tin bảo đảm kết nối với Cổng dữ liệu quốc gia. </w:t>
      </w:r>
      <w:r w:rsidR="00AA2972" w:rsidRPr="00011DA2">
        <w:rPr>
          <w:rFonts w:ascii="Times New Roman" w:hAnsi="Times New Roman" w:cs="Times New Roman"/>
          <w:color w:val="000000" w:themeColor="text1"/>
          <w:sz w:val="28"/>
          <w:szCs w:val="28"/>
        </w:rPr>
        <w:t>Hệ thống dữ liệu của tỉnh Lai Châu được kết nối, tích hợp, chia sẻ rộng khắp giữa các ngành, lĩnh vực và với các cơ quan bên ngoài tỉnh.</w:t>
      </w:r>
    </w:p>
    <w:p w14:paraId="5CA99CAF" w14:textId="65587128" w:rsidR="00FC1606" w:rsidRPr="00011DA2" w:rsidRDefault="00AA2972" w:rsidP="00AA297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Xây dựng hệ thống thông tin báo cáo của tỉnh phục vụ sự chỉ đạo, điều hành nhanh chóng, hỗ trợ quyết định dựa trên dữ liệu của các cơ quan nhà nước cấp và kết nối với hệ thống thông tin báo cáo Chính phủ.</w:t>
      </w:r>
    </w:p>
    <w:p w14:paraId="0CF9F45C" w14:textId="73D1114E" w:rsidR="00CD33E9" w:rsidRPr="00011DA2" w:rsidRDefault="00AF0248" w:rsidP="00CD33E9">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Tiếp tục d</w:t>
      </w:r>
      <w:r w:rsidR="00CD33E9" w:rsidRPr="00011DA2">
        <w:rPr>
          <w:rFonts w:ascii="Times New Roman" w:hAnsi="Times New Roman" w:cs="Times New Roman"/>
          <w:color w:val="000000" w:themeColor="text1"/>
          <w:sz w:val="28"/>
          <w:szCs w:val="28"/>
        </w:rPr>
        <w:t>uy trì, hoàn thiện Cổng dịch vụ công và hệ thống thông tin một cửa điện tử tỉnh</w:t>
      </w:r>
      <w:r w:rsidR="00D2185D" w:rsidRPr="00011DA2">
        <w:rPr>
          <w:rFonts w:ascii="Times New Roman" w:hAnsi="Times New Roman" w:cs="Times New Roman"/>
          <w:color w:val="000000" w:themeColor="text1"/>
          <w:sz w:val="28"/>
          <w:szCs w:val="28"/>
        </w:rPr>
        <w:t xml:space="preserve"> kết nối với Cổng Dịch vụ công quốc gia</w:t>
      </w:r>
      <w:r w:rsidR="00CD33E9" w:rsidRPr="00011DA2">
        <w:rPr>
          <w:rFonts w:ascii="Times New Roman" w:hAnsi="Times New Roman" w:cs="Times New Roman"/>
          <w:color w:val="000000" w:themeColor="text1"/>
          <w:sz w:val="28"/>
          <w:szCs w:val="28"/>
        </w:rPr>
        <w:t xml:space="preserve">; hệ thống quản lý văn bản và điều hành công việc; hệ thống chứng thực điện tử và quản lý chữ ký số tỉnh; các </w:t>
      </w:r>
      <w:r w:rsidR="00E424C5" w:rsidRPr="00011DA2">
        <w:rPr>
          <w:rFonts w:ascii="Times New Roman" w:hAnsi="Times New Roman" w:cs="Times New Roman"/>
          <w:color w:val="000000" w:themeColor="text1"/>
          <w:sz w:val="28"/>
          <w:szCs w:val="28"/>
        </w:rPr>
        <w:t>trang/c</w:t>
      </w:r>
      <w:r w:rsidR="00CD33E9" w:rsidRPr="00011DA2">
        <w:rPr>
          <w:rFonts w:ascii="Times New Roman" w:hAnsi="Times New Roman" w:cs="Times New Roman"/>
          <w:color w:val="000000" w:themeColor="text1"/>
          <w:sz w:val="28"/>
          <w:szCs w:val="28"/>
        </w:rPr>
        <w:t>ổng thông tin điện tử của các cấp ủy đảng, chính quyền.</w:t>
      </w:r>
      <w:r w:rsidRPr="00011DA2">
        <w:rPr>
          <w:rFonts w:ascii="Times New Roman" w:hAnsi="Times New Roman" w:cs="Times New Roman"/>
          <w:color w:val="000000" w:themeColor="text1"/>
          <w:sz w:val="28"/>
          <w:szCs w:val="28"/>
        </w:rPr>
        <w:t xml:space="preserve"> Nâng </w:t>
      </w:r>
      <w:r w:rsidRPr="00011DA2">
        <w:rPr>
          <w:rFonts w:ascii="Times New Roman" w:hAnsi="Times New Roman" w:cs="Times New Roman"/>
          <w:color w:val="000000" w:themeColor="text1"/>
          <w:sz w:val="28"/>
          <w:szCs w:val="28"/>
        </w:rPr>
        <w:lastRenderedPageBreak/>
        <w:t>cao hiệu quả hoạt động của Trung tâm phục vụ hành chính công tỉnh; phát triển các giao dịch điện tử giữa người dân với cơ quan nhà nước và các giao dịch điện tử dân sự.</w:t>
      </w:r>
    </w:p>
    <w:p w14:paraId="7DE3B8EB" w14:textId="7F682084" w:rsidR="00D2185D" w:rsidRPr="00011DA2" w:rsidRDefault="00D2185D" w:rsidP="00CF7A2C">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Phát triển các ứng dụng, dịch vụ nghiệp vụ, chuyên ngành phục vụ nội bộ các ngành, lĩnh vực và kết nối, chia sẻ với các hệ thống thông tin trong tỉnh, với các Bộ, ngành, địa phương trong cả nước. </w:t>
      </w:r>
      <w:r w:rsidR="00F12521" w:rsidRPr="00011DA2">
        <w:rPr>
          <w:rFonts w:ascii="Times New Roman" w:hAnsi="Times New Roman" w:cs="Times New Roman"/>
          <w:color w:val="000000" w:themeColor="text1"/>
          <w:sz w:val="28"/>
          <w:szCs w:val="28"/>
        </w:rPr>
        <w:t xml:space="preserve">Ưu tiên xây dựng và triển khai đồng bộ các hệ thống thông tin chuyên ngành tại các ngành, lĩnh vực: giáo dục và đào tạo, y tế, nông nghiệp, văn hóa - du lịch, tài nguyên - môi trường. </w:t>
      </w:r>
      <w:r w:rsidR="00CF7A2C" w:rsidRPr="00011DA2">
        <w:rPr>
          <w:rFonts w:ascii="Times New Roman" w:hAnsi="Times New Roman" w:cs="Times New Roman"/>
          <w:color w:val="000000" w:themeColor="text1"/>
          <w:sz w:val="28"/>
          <w:szCs w:val="28"/>
        </w:rPr>
        <w:t>Giai đoạn 2026 – 2030, triển khai rộng rãi tại các ngành, lĩnh vực. Tích hợp với các phần mềm hiện có và bổ sung các phần mềm khác để tạo hệ thống liên thông từ tỉnh đến các sở, ngành, huyện.</w:t>
      </w:r>
    </w:p>
    <w:p w14:paraId="3F665881" w14:textId="53FC069E" w:rsidR="00CD33E9" w:rsidRPr="00011DA2" w:rsidRDefault="00CD33E9" w:rsidP="00CD33E9">
      <w:pPr>
        <w:spacing w:before="80" w:after="80" w:line="264" w:lineRule="auto"/>
        <w:ind w:firstLine="567"/>
        <w:jc w:val="both"/>
        <w:rPr>
          <w:rFonts w:ascii="Times New Roman" w:hAnsi="Times New Roman" w:cs="Times New Roman"/>
          <w:b/>
          <w:color w:val="000000" w:themeColor="text1"/>
          <w:sz w:val="28"/>
          <w:szCs w:val="28"/>
        </w:rPr>
      </w:pPr>
      <w:r w:rsidRPr="00011DA2">
        <w:rPr>
          <w:rFonts w:ascii="Times New Roman" w:hAnsi="Times New Roman" w:cs="Times New Roman"/>
          <w:b/>
          <w:color w:val="000000" w:themeColor="text1"/>
          <w:sz w:val="28"/>
          <w:szCs w:val="28"/>
        </w:rPr>
        <w:t>b) Xây dựng kho dữ liệu số dùng chung của tỉnh</w:t>
      </w:r>
    </w:p>
    <w:p w14:paraId="34EEBF0B" w14:textId="381AB362" w:rsidR="00CD33E9" w:rsidRPr="00011DA2" w:rsidRDefault="00A43BDF" w:rsidP="00CD33E9">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Giai đoạn 2021 – 2025: Xây dựng kho dữ liệu số dùng chung của tỉnh đặt tại Trung tâm tích hợp dữ liệu tỉnh, để quản lý thống nhất việc lưu trữ, chia sẻ, trao đổi, bảo đảm an toàn và tổ chức sử dụng có hiệu quả các tài liệu lưu trữ điện tử của tỉnh hình thành trong quá trình chuyển đổi số trong hoạt động của các cơ quan nhà nước. Trong đó:</w:t>
      </w:r>
    </w:p>
    <w:p w14:paraId="5AA57268" w14:textId="26D96C33" w:rsidR="00A43BDF" w:rsidRPr="00011DA2" w:rsidRDefault="00A43BDF" w:rsidP="00A43BDF">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w:t>
      </w:r>
      <w:r w:rsidRPr="00011DA2">
        <w:rPr>
          <w:rFonts w:ascii="Times New Roman" w:hAnsi="Times New Roman" w:cs="Times New Roman"/>
          <w:color w:val="000000" w:themeColor="text1"/>
          <w:sz w:val="28"/>
          <w:szCs w:val="28"/>
        </w:rPr>
        <w:tab/>
        <w:t>Triển khai cơ sở dữ liệu dân cư (bao gồm nhân khẩu thường trú và nhân khẩu tạm trú) và cơ sở dữ liệu hộ tịch. Trên cơ sở đó sẽ phát triển mở rộng tích hợp các dữ liệu liên quan đến người dân như giáo dục, y tế, bảo hiểm xã hội....</w:t>
      </w:r>
    </w:p>
    <w:p w14:paraId="5C15F425" w14:textId="3F5B2DAC" w:rsidR="00A43BDF" w:rsidRPr="00011DA2" w:rsidRDefault="00A43BDF" w:rsidP="00A43BDF">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w:t>
      </w:r>
      <w:r w:rsidRPr="00011DA2">
        <w:rPr>
          <w:rFonts w:ascii="Times New Roman" w:hAnsi="Times New Roman" w:cs="Times New Roman"/>
          <w:color w:val="000000" w:themeColor="text1"/>
          <w:sz w:val="28"/>
          <w:szCs w:val="28"/>
        </w:rPr>
        <w:tab/>
        <w:t>Thực hiện tích hợp cơ sở dữ liệu về đăng ký doanh nghiệp, cơ sở dữ liệu về thuế hình thành cơ sở dữ liệu về doanh nghiệp thống nhất của tỉnh.</w:t>
      </w:r>
    </w:p>
    <w:p w14:paraId="3AB1BA7E" w14:textId="3691C15E" w:rsidR="00A43BDF" w:rsidRPr="00011DA2" w:rsidRDefault="00A43BDF" w:rsidP="00A43BDF">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w:t>
      </w:r>
      <w:r w:rsidRPr="00011DA2">
        <w:rPr>
          <w:rFonts w:ascii="Times New Roman" w:hAnsi="Times New Roman" w:cs="Times New Roman"/>
          <w:color w:val="000000" w:themeColor="text1"/>
          <w:sz w:val="28"/>
          <w:szCs w:val="28"/>
        </w:rPr>
        <w:tab/>
        <w:t>Triển khai xây dựng hệ thống hồ sơ địa chính và cơ sở dữ liệu quản lý đất đai, xây dựng cơ sở dữ liệu nền địa hình, hình thành bản đồ số nền dùng chung thống nhất của tỉnh. Sau đó, thực hiện bổ sung các lớp dữ liệu phục vụ cho công tác quản lý đô thị như giao thông, quy hoạch, xây dựng, điện, nước... trong giai đoạn 2026 – 2030.</w:t>
      </w:r>
    </w:p>
    <w:p w14:paraId="65ADDCDD" w14:textId="157334E8" w:rsidR="00CD33E9" w:rsidRPr="00011DA2" w:rsidRDefault="00CD33E9" w:rsidP="00CD33E9">
      <w:pPr>
        <w:spacing w:before="80" w:after="80" w:line="264" w:lineRule="auto"/>
        <w:ind w:firstLine="567"/>
        <w:jc w:val="both"/>
        <w:rPr>
          <w:rFonts w:ascii="Times New Roman" w:hAnsi="Times New Roman" w:cs="Times New Roman"/>
          <w:b/>
          <w:color w:val="000000" w:themeColor="text1"/>
          <w:sz w:val="28"/>
          <w:szCs w:val="28"/>
        </w:rPr>
      </w:pPr>
      <w:r w:rsidRPr="00011DA2">
        <w:rPr>
          <w:rFonts w:ascii="Times New Roman" w:hAnsi="Times New Roman" w:cs="Times New Roman"/>
          <w:b/>
          <w:color w:val="000000" w:themeColor="text1"/>
          <w:sz w:val="28"/>
          <w:szCs w:val="28"/>
        </w:rPr>
        <w:t>c) Cung cấp dịch vụ công trực tuyến</w:t>
      </w:r>
    </w:p>
    <w:p w14:paraId="04E79E87" w14:textId="77777777" w:rsidR="00311984" w:rsidRPr="00011DA2" w:rsidRDefault="00CD33E9" w:rsidP="00CD33E9">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Giai đoạn 2021 - 2025, cung cấp 100% dịch vụ hành chính công mức độ</w:t>
      </w:r>
      <w:r w:rsidR="0056614A" w:rsidRPr="00011DA2">
        <w:rPr>
          <w:rFonts w:ascii="Times New Roman" w:hAnsi="Times New Roman" w:cs="Times New Roman"/>
          <w:color w:val="000000" w:themeColor="text1"/>
          <w:sz w:val="28"/>
          <w:szCs w:val="28"/>
        </w:rPr>
        <w:t xml:space="preserve"> </w:t>
      </w:r>
      <w:r w:rsidRPr="00011DA2">
        <w:rPr>
          <w:rFonts w:ascii="Times New Roman" w:hAnsi="Times New Roman" w:cs="Times New Roman"/>
          <w:color w:val="000000" w:themeColor="text1"/>
          <w:sz w:val="28"/>
          <w:szCs w:val="28"/>
        </w:rPr>
        <w:t xml:space="preserve">4 được cung cấp trên môi trường mạng và các thiết bị di động. </w:t>
      </w:r>
    </w:p>
    <w:p w14:paraId="472C17D2" w14:textId="079DEEE7" w:rsidR="00311984" w:rsidRPr="00011DA2" w:rsidRDefault="00CD33E9" w:rsidP="00CD33E9">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Ứng dụng công nghệ </w:t>
      </w:r>
      <w:r w:rsidR="00311984" w:rsidRPr="00011DA2">
        <w:rPr>
          <w:rFonts w:ascii="Times New Roman" w:hAnsi="Times New Roman" w:cs="Times New Roman"/>
          <w:color w:val="000000" w:themeColor="text1"/>
          <w:sz w:val="28"/>
          <w:szCs w:val="28"/>
        </w:rPr>
        <w:t xml:space="preserve">trí tuệ nhân tạo trong cung cấp dịch vụ như trợ lý ảo, trả lời tự động. Triển khai các nội dung khuyến khích người dân sử dụng dịch vụ công trực tuyến, như giảm chi phí và thời gian cho người dân khi thực hiện thủ tục hành chính trực tuyến. </w:t>
      </w:r>
    </w:p>
    <w:p w14:paraId="6CE7090C" w14:textId="7F71D8F2" w:rsidR="004F23F8" w:rsidRPr="00011DA2" w:rsidRDefault="004F23F8" w:rsidP="004F23F8">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3.3. Xây dựng đô thị thông minh và các lĩnh vực ưu tiên triển khai chuyển đổi số</w:t>
      </w:r>
    </w:p>
    <w:p w14:paraId="0AC4FB02" w14:textId="45B60901" w:rsidR="00F0779C" w:rsidRPr="00011DA2" w:rsidRDefault="00F0779C" w:rsidP="00C625EB">
      <w:pPr>
        <w:spacing w:before="80" w:after="80" w:line="264" w:lineRule="auto"/>
        <w:ind w:firstLine="567"/>
        <w:jc w:val="both"/>
        <w:rPr>
          <w:rFonts w:ascii="Times New Roman" w:hAnsi="Times New Roman" w:cs="Times New Roman"/>
          <w:i/>
          <w:color w:val="000000" w:themeColor="text1"/>
          <w:sz w:val="28"/>
          <w:szCs w:val="28"/>
        </w:rPr>
      </w:pPr>
      <w:r w:rsidRPr="00011DA2">
        <w:rPr>
          <w:rFonts w:ascii="Times New Roman" w:hAnsi="Times New Roman" w:cs="Times New Roman"/>
          <w:i/>
          <w:color w:val="000000" w:themeColor="text1"/>
          <w:sz w:val="28"/>
          <w:szCs w:val="28"/>
        </w:rPr>
        <w:t>Giai đoạn 2021 – 2025:</w:t>
      </w:r>
    </w:p>
    <w:p w14:paraId="5B2B2067" w14:textId="19E895BC" w:rsidR="00C625EB" w:rsidRPr="00011DA2" w:rsidRDefault="00C625EB" w:rsidP="00C625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 xml:space="preserve">Xây dựng thành phố Lai Châu theo hướng đô thị thông minh, với các dịch vụ đô thị thông minh phù hợp với điều kiện, đặc thù, nhu cầu thực tế. </w:t>
      </w:r>
    </w:p>
    <w:p w14:paraId="156F6007" w14:textId="63C06247" w:rsidR="00311984" w:rsidRPr="00011DA2" w:rsidRDefault="00311984" w:rsidP="00311984">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Xây dựng Trung tâm giám sát và điều hành đô thị thông minh (IOC), quản lý và xử lý tập trung, đa nhiệm để kết nối và phân tích dữ liệu liên ngành, thiết bị đầu cuối IoT (camera, cảm biến…) cho phép theo dõi các chỉ số kinh tế - xã hội (KPI) trực quan trên màn hình, đưa ra các cảnh báo sớm để hỗ trợ ra quyết định, phục vụ chỉ đạo, điều hành kịp thời (có kế thừa hạ tầng, cơ sở dữ liệu, ứng dụng hiện có).</w:t>
      </w:r>
      <w:r w:rsidR="00C625EB" w:rsidRPr="00011DA2">
        <w:rPr>
          <w:rFonts w:ascii="Times New Roman" w:hAnsi="Times New Roman" w:cs="Times New Roman"/>
          <w:color w:val="000000" w:themeColor="text1"/>
          <w:sz w:val="28"/>
          <w:szCs w:val="28"/>
        </w:rPr>
        <w:t xml:space="preserve"> </w:t>
      </w:r>
    </w:p>
    <w:p w14:paraId="24C548E2" w14:textId="6A1C54C4" w:rsidR="0068084F" w:rsidRPr="00011DA2" w:rsidRDefault="0068084F" w:rsidP="0068084F">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Ưu tiên triển khai chuyển đổi số </w:t>
      </w:r>
      <w:r w:rsidR="00F0779C" w:rsidRPr="00011DA2">
        <w:rPr>
          <w:rFonts w:ascii="Times New Roman" w:hAnsi="Times New Roman" w:cs="Times New Roman"/>
          <w:color w:val="000000" w:themeColor="text1"/>
          <w:sz w:val="28"/>
          <w:szCs w:val="28"/>
        </w:rPr>
        <w:t xml:space="preserve">và dịch vụ đô thị thông minh </w:t>
      </w:r>
      <w:r w:rsidRPr="00011DA2">
        <w:rPr>
          <w:rFonts w:ascii="Times New Roman" w:hAnsi="Times New Roman" w:cs="Times New Roman"/>
          <w:color w:val="000000" w:themeColor="text1"/>
          <w:sz w:val="28"/>
          <w:szCs w:val="28"/>
        </w:rPr>
        <w:t>trước tại một số ngành, lĩnh vực trọng điểm như giáo dục, y tế, nông nghiệp, du lịch</w:t>
      </w:r>
      <w:r w:rsidR="007B6285" w:rsidRPr="00011DA2">
        <w:rPr>
          <w:rFonts w:ascii="Times New Roman" w:hAnsi="Times New Roman" w:cs="Times New Roman"/>
          <w:color w:val="000000" w:themeColor="text1"/>
          <w:sz w:val="28"/>
          <w:szCs w:val="28"/>
        </w:rPr>
        <w:t xml:space="preserve">, </w:t>
      </w:r>
      <w:r w:rsidRPr="00011DA2">
        <w:rPr>
          <w:rFonts w:ascii="Times New Roman" w:hAnsi="Times New Roman" w:cs="Times New Roman"/>
          <w:color w:val="000000" w:themeColor="text1"/>
          <w:sz w:val="28"/>
          <w:szCs w:val="28"/>
        </w:rPr>
        <w:t>tài nguyên môi trường. Cụ thể:</w:t>
      </w:r>
    </w:p>
    <w:p w14:paraId="1D95D440" w14:textId="77777777" w:rsidR="00B814A3" w:rsidRPr="00011DA2" w:rsidRDefault="0068084F" w:rsidP="0068084F">
      <w:pPr>
        <w:spacing w:before="80" w:after="80" w:line="264" w:lineRule="auto"/>
        <w:ind w:firstLine="567"/>
        <w:jc w:val="both"/>
        <w:rPr>
          <w:rFonts w:ascii="Times New Roman" w:hAnsi="Times New Roman" w:cs="Times New Roman"/>
          <w:i/>
          <w:color w:val="000000" w:themeColor="text1"/>
          <w:sz w:val="28"/>
          <w:szCs w:val="28"/>
        </w:rPr>
      </w:pPr>
      <w:r w:rsidRPr="00011DA2">
        <w:rPr>
          <w:rFonts w:ascii="Times New Roman" w:hAnsi="Times New Roman" w:cs="Times New Roman"/>
          <w:i/>
          <w:color w:val="000000" w:themeColor="text1"/>
          <w:sz w:val="28"/>
          <w:szCs w:val="28"/>
        </w:rPr>
        <w:t xml:space="preserve">+ Giáo dục và đào tạo: </w:t>
      </w:r>
    </w:p>
    <w:p w14:paraId="1F04E36C" w14:textId="22E1933B" w:rsidR="00BD2B3F" w:rsidRPr="00011DA2" w:rsidRDefault="00B82009" w:rsidP="0068084F">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Xây dựng hạ tầng công nghệ thông tin cho giáo dục của tỉnh theo hướng hiện đại, thiết thực và hiệu quả. Đến năm 2025, 100% trường học được kết nối đường truyền băng thông rộng; 100% học sinh, sinh viên các cấp tại tỉnh được tiếp cận Internet và kho học liệu trực tuyến.</w:t>
      </w:r>
      <w:r w:rsidR="00766A5A" w:rsidRPr="00011DA2">
        <w:rPr>
          <w:rFonts w:ascii="Times New Roman" w:hAnsi="Times New Roman" w:cs="Times New Roman"/>
          <w:color w:val="000000" w:themeColor="text1"/>
          <w:sz w:val="28"/>
          <w:szCs w:val="28"/>
        </w:rPr>
        <w:t xml:space="preserve"> Xây dựng được các trường học thông minh tại 50% các trường trung học phổ thông có đủ điều kiện trên nguyên tắc thiết thực, hiệu quả.</w:t>
      </w:r>
      <w:r w:rsidR="00947CC0" w:rsidRPr="00011DA2">
        <w:rPr>
          <w:rFonts w:ascii="Times New Roman" w:hAnsi="Times New Roman" w:cs="Times New Roman"/>
          <w:color w:val="000000" w:themeColor="text1"/>
          <w:sz w:val="28"/>
          <w:szCs w:val="28"/>
        </w:rPr>
        <w:t xml:space="preserve"> Đảm bảo 100% trường trung học phổ thông, trung học cơ sở và tiểu học có phòng máy tính phục vụ dạy tin học trong nhà trường. Với tỷ lệ 12 học sinh/máy tính đối với trường trung học phổ thông; 16 học sinh/máy tính đối với trường trung học cơ sở và 24 học sinh/máy tính đối với trường tiểu học.</w:t>
      </w:r>
    </w:p>
    <w:p w14:paraId="53B0B533" w14:textId="563A2074" w:rsidR="00C776DD" w:rsidRPr="00011DA2" w:rsidRDefault="00B82009" w:rsidP="0068084F">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Đẩy mạnh ứng dụng công nghệ số và các nền tảng số trong công tác quản lý, đổi mới nội dung, phương pháp giảng dạy và học tập (bài giảng điện tử, học liệu số đa phương tiện</w:t>
      </w:r>
      <w:r w:rsidR="00B93A55" w:rsidRPr="00011DA2">
        <w:rPr>
          <w:rFonts w:ascii="Times New Roman" w:hAnsi="Times New Roman" w:cs="Times New Roman"/>
          <w:color w:val="000000" w:themeColor="text1"/>
          <w:sz w:val="28"/>
          <w:szCs w:val="28"/>
        </w:rPr>
        <w:t>, sách giáo khoa điện tử, phần mềm mô phỏng và các học liệu khác</w:t>
      </w:r>
      <w:r w:rsidRPr="00011DA2">
        <w:rPr>
          <w:rFonts w:ascii="Times New Roman" w:hAnsi="Times New Roman" w:cs="Times New Roman"/>
          <w:color w:val="000000" w:themeColor="text1"/>
          <w:sz w:val="28"/>
          <w:szCs w:val="28"/>
        </w:rPr>
        <w:t>), kết hợp học trên lớp và học trực tuy</w:t>
      </w:r>
      <w:r w:rsidR="00C776DD" w:rsidRPr="00011DA2">
        <w:rPr>
          <w:rFonts w:ascii="Times New Roman" w:hAnsi="Times New Roman" w:cs="Times New Roman"/>
          <w:color w:val="000000" w:themeColor="text1"/>
          <w:sz w:val="28"/>
          <w:szCs w:val="28"/>
        </w:rPr>
        <w:t>ế</w:t>
      </w:r>
      <w:r w:rsidRPr="00011DA2">
        <w:rPr>
          <w:rFonts w:ascii="Times New Roman" w:hAnsi="Times New Roman" w:cs="Times New Roman"/>
          <w:color w:val="000000" w:themeColor="text1"/>
          <w:sz w:val="28"/>
          <w:szCs w:val="28"/>
        </w:rPr>
        <w:t xml:space="preserve">n, kiểm tra và đánh giá kết quả dạy và học với các nền tảng giáo dục mới. </w:t>
      </w:r>
    </w:p>
    <w:p w14:paraId="559FC656" w14:textId="255F28BA" w:rsidR="00B82009" w:rsidRPr="00011DA2" w:rsidRDefault="00C776DD" w:rsidP="0068084F">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Triển khai hệ thống thông tin quản lý giáo dục</w:t>
      </w:r>
      <w:r w:rsidR="00B93A55" w:rsidRPr="00011DA2">
        <w:rPr>
          <w:rFonts w:ascii="Times New Roman" w:hAnsi="Times New Roman" w:cs="Times New Roman"/>
          <w:color w:val="000000" w:themeColor="text1"/>
          <w:sz w:val="28"/>
          <w:szCs w:val="28"/>
        </w:rPr>
        <w:t xml:space="preserve"> trong toàn ngành</w:t>
      </w:r>
      <w:r w:rsidRPr="00011DA2">
        <w:rPr>
          <w:rFonts w:ascii="Times New Roman" w:hAnsi="Times New Roman" w:cs="Times New Roman"/>
          <w:color w:val="000000" w:themeColor="text1"/>
          <w:sz w:val="28"/>
          <w:szCs w:val="28"/>
        </w:rPr>
        <w:t xml:space="preserve">, bao gồm: cơ sở dữ liệu giáo dục kết nối, liên thông với hệ thống thông tin của các trường trong tỉnh và sử dụng công cụ phân tích dữ liệu để quản lý hoạt động giáo dục trên địa bàn tỉnh; triển khai hệ thống họp, hội thảo, tập huấn qua mạng. Đến năm 2025, 100% trường học, cơ sở giáo dục ứng dụng công nghệ thông tin trong quản lý, quản trị nhà trường (từ quản lý học sinh, sinh viên, giáo viên, cán bộ đến quá trình học tập, thời khóa biểu); 100% các trường học, cơ sở giáo dục có trang thông tin điện tử, cung cấp những thông tin về cơ sở vật chất, chương trình học, đội ngũ giáo viên, giảng viên. Xây dựng cổng thư viện số (giáo trình, bài giảng, học liệu số) và hệ thống học trực tuyến tại các trường cao đẳng trên địa bàn tỉnh. </w:t>
      </w:r>
    </w:p>
    <w:p w14:paraId="545A0133" w14:textId="53688202" w:rsidR="00E30828" w:rsidRPr="00011DA2" w:rsidRDefault="0068084F" w:rsidP="00E30828">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i/>
          <w:color w:val="000000" w:themeColor="text1"/>
          <w:sz w:val="28"/>
          <w:szCs w:val="28"/>
        </w:rPr>
        <w:lastRenderedPageBreak/>
        <w:t xml:space="preserve">+ Y tế: </w:t>
      </w:r>
      <w:r w:rsidR="00E30828" w:rsidRPr="00011DA2">
        <w:rPr>
          <w:rFonts w:ascii="Times New Roman" w:hAnsi="Times New Roman" w:cs="Times New Roman"/>
          <w:color w:val="000000" w:themeColor="text1"/>
          <w:sz w:val="28"/>
          <w:szCs w:val="28"/>
        </w:rPr>
        <w:t>Xây dựng hệ thống chăm sóc sức khoẻ và phòng bệnh thông minh: Xây dựng và triển khai hệ thống hồ sơ sức khoẻ cá nhân theo mẫu hồ sơ sức khoẻ cá nhân do Bộ Y tế ban hành, đảm bảo 90% người dân có hồ sơ sức khoẻ điện tử vào năm 2025, hầu hết người dân có hồ sơ sức khoẻ điện tử vào năm 2030. Phát triển các ứng dụng cung cấp kiến thức phòng bệnh, khám bệnh và chăm sóc sức khoẻ để người dân có thể tra cứu thông tin dễ dàng, hiệu quả</w:t>
      </w:r>
      <w:r w:rsidR="00A955BF" w:rsidRPr="00011DA2">
        <w:rPr>
          <w:rFonts w:ascii="Times New Roman" w:hAnsi="Times New Roman" w:cs="Times New Roman"/>
          <w:color w:val="000000" w:themeColor="text1"/>
          <w:sz w:val="28"/>
          <w:szCs w:val="28"/>
        </w:rPr>
        <w:t>. Triể</w:t>
      </w:r>
      <w:r w:rsidR="00E30828" w:rsidRPr="00011DA2">
        <w:rPr>
          <w:rFonts w:ascii="Times New Roman" w:hAnsi="Times New Roman" w:cs="Times New Roman"/>
          <w:color w:val="000000" w:themeColor="text1"/>
          <w:sz w:val="28"/>
          <w:szCs w:val="28"/>
        </w:rPr>
        <w:t>n khai phần mềm quản lý hoạt động các trạm y tế trên toàn tỉnh, có kết nối với các bệnh viện của tỉnh để làm cơ sở cho khám chữa bệnh từ xa. Mục tiêu đến năm 2025, có ít nhất 50% các bệnh viện trên địa bàn tỉnh có bộ phận khám chữa bệnh từ xa; thúc đẩy chuyển đổi số ngành y tế.</w:t>
      </w:r>
    </w:p>
    <w:p w14:paraId="41BE0F52" w14:textId="2D7ED00E" w:rsidR="00E30828" w:rsidRPr="00011DA2" w:rsidRDefault="00E30828" w:rsidP="00E30828">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Xây dựng hệ thống khám chữa bệnh thông minh: Triển khai sử dụng rộng rãi các hệ thống hỗ trợ khám chữa bệnh thông minh với bệnh án điện tử tại các bệnh viện.</w:t>
      </w:r>
    </w:p>
    <w:p w14:paraId="335EA577" w14:textId="4C97134C" w:rsidR="00E30828" w:rsidRPr="00011DA2" w:rsidRDefault="00E30828" w:rsidP="00E30828">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Xây dựng nền quản trị y tế thông minh của tỉnh: Triển khai việc quản lý số ngành y tế. Triển khai dịch vụ công trực tuyến và một cửa của ngành y tế với các cơ sở dữ liệu y tế mở. Triển khai hệ thống thu thập dữ liệu y tế của tỉnh và sử dụng hiệu quả các công cụ phân tích dữ liệu khám chữa bệnh, quản lý thuốc, nhân lực, trang thiết bị...</w:t>
      </w:r>
    </w:p>
    <w:p w14:paraId="50FE968E" w14:textId="34A2BD74" w:rsidR="00E30828" w:rsidRPr="00011DA2" w:rsidRDefault="00E30828" w:rsidP="00E30828">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Xây dựng, phát triển nguồn nhân lực y tế: Phát triển nhân lực chuyên trách vê công nghệ thông tin và thường xuyên</w:t>
      </w:r>
      <w:r w:rsidR="003F3999" w:rsidRPr="00011DA2">
        <w:rPr>
          <w:rFonts w:ascii="Times New Roman" w:hAnsi="Times New Roman" w:cs="Times New Roman"/>
          <w:color w:val="000000" w:themeColor="text1"/>
          <w:sz w:val="28"/>
          <w:szCs w:val="28"/>
        </w:rPr>
        <w:t xml:space="preserve"> đào tạo, bồi dưỡng</w:t>
      </w:r>
      <w:r w:rsidRPr="00011DA2">
        <w:rPr>
          <w:rFonts w:ascii="Times New Roman" w:hAnsi="Times New Roman" w:cs="Times New Roman"/>
          <w:color w:val="000000" w:themeColor="text1"/>
          <w:sz w:val="28"/>
          <w:szCs w:val="28"/>
        </w:rPr>
        <w:t xml:space="preserve"> ki</w:t>
      </w:r>
      <w:r w:rsidR="003F3999" w:rsidRPr="00011DA2">
        <w:rPr>
          <w:rFonts w:ascii="Times New Roman" w:hAnsi="Times New Roman" w:cs="Times New Roman"/>
          <w:color w:val="000000" w:themeColor="text1"/>
          <w:sz w:val="28"/>
          <w:szCs w:val="28"/>
        </w:rPr>
        <w:t>ế</w:t>
      </w:r>
      <w:r w:rsidRPr="00011DA2">
        <w:rPr>
          <w:rFonts w:ascii="Times New Roman" w:hAnsi="Times New Roman" w:cs="Times New Roman"/>
          <w:color w:val="000000" w:themeColor="text1"/>
          <w:sz w:val="28"/>
          <w:szCs w:val="28"/>
        </w:rPr>
        <w:t>n thức sử dụng các công nghệ s</w:t>
      </w:r>
      <w:r w:rsidR="003F3999" w:rsidRPr="00011DA2">
        <w:rPr>
          <w:rFonts w:ascii="Times New Roman" w:hAnsi="Times New Roman" w:cs="Times New Roman"/>
          <w:color w:val="000000" w:themeColor="text1"/>
          <w:sz w:val="28"/>
          <w:szCs w:val="28"/>
        </w:rPr>
        <w:t>ố</w:t>
      </w:r>
      <w:r w:rsidRPr="00011DA2">
        <w:rPr>
          <w:rFonts w:ascii="Times New Roman" w:hAnsi="Times New Roman" w:cs="Times New Roman"/>
          <w:color w:val="000000" w:themeColor="text1"/>
          <w:sz w:val="28"/>
          <w:szCs w:val="28"/>
        </w:rPr>
        <w:t xml:space="preserve"> cho cán bộ, nhân viên ngành y t</w:t>
      </w:r>
      <w:r w:rsidR="003F3999" w:rsidRPr="00011DA2">
        <w:rPr>
          <w:rFonts w:ascii="Times New Roman" w:hAnsi="Times New Roman" w:cs="Times New Roman"/>
          <w:color w:val="000000" w:themeColor="text1"/>
          <w:sz w:val="28"/>
          <w:szCs w:val="28"/>
        </w:rPr>
        <w:t>ế của tỉnh</w:t>
      </w:r>
      <w:r w:rsidRPr="00011DA2">
        <w:rPr>
          <w:rFonts w:ascii="Times New Roman" w:hAnsi="Times New Roman" w:cs="Times New Roman"/>
          <w:color w:val="000000" w:themeColor="text1"/>
          <w:sz w:val="28"/>
          <w:szCs w:val="28"/>
        </w:rPr>
        <w:t>.</w:t>
      </w:r>
    </w:p>
    <w:p w14:paraId="340344D7" w14:textId="77777777" w:rsidR="0068084F" w:rsidRPr="00011DA2" w:rsidRDefault="0068084F" w:rsidP="0068084F">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i/>
          <w:color w:val="000000" w:themeColor="text1"/>
          <w:sz w:val="28"/>
          <w:szCs w:val="28"/>
        </w:rPr>
        <w:t>+ Nông nghiệp:</w:t>
      </w:r>
      <w:r w:rsidRPr="00011DA2">
        <w:rPr>
          <w:rFonts w:ascii="Times New Roman" w:hAnsi="Times New Roman" w:cs="Times New Roman"/>
          <w:color w:val="000000" w:themeColor="text1"/>
          <w:sz w:val="28"/>
          <w:szCs w:val="28"/>
        </w:rPr>
        <w:t xml:space="preserve"> Phát triển nông nghiệp công nghệ cao theo hướng chú trọng nông nghiệp thông minh, tăng tỷ trọng của nông nghiệp công nghệ số trong nền kinh tế. Tập trung xây dựng các hệ thống dữ liệu lớn của ngành như về đất đai, cây trồng, vật nuôi, thủy sản. Thúc đẩy cung cấp thông tin về môi trường, thời tiết, chất lượng đất đai để người nông dân nâng cao năng suất và chất lượng cây trồng, hỗ trợ chia sẻ các thiết bị nông nghiệp qua các nền tảng số. Ứng dụng công nghệ số để tự động hóa các quy trình sản xuất, kinh doanh; quản lý, giám sát nguồn gốc, chuỗi cung ứng sản phẩm, bảo đảm nhanh chóng, minh bạch, chính xác, an toàn, vệ sinh thực phẩm. Sử dụng Internet vạn vật (IoT) trong kiểm tra, giám sát quá trình sản xuất, chăm sóc, phòng trừ dịch bệnh vật nuôi, cây trồng tại một số trang trại lớn trên địa bàn tỉnh.</w:t>
      </w:r>
    </w:p>
    <w:p w14:paraId="6A099272" w14:textId="3F7DF6CB" w:rsidR="00EB189A" w:rsidRPr="00011DA2" w:rsidRDefault="0068084F" w:rsidP="00EB189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i/>
          <w:color w:val="000000" w:themeColor="text1"/>
          <w:sz w:val="28"/>
          <w:szCs w:val="28"/>
        </w:rPr>
        <w:t>+ Du lịch:</w:t>
      </w:r>
      <w:r w:rsidRPr="00011DA2">
        <w:rPr>
          <w:rFonts w:ascii="Times New Roman" w:hAnsi="Times New Roman" w:cs="Times New Roman"/>
          <w:color w:val="000000" w:themeColor="text1"/>
          <w:sz w:val="28"/>
          <w:szCs w:val="28"/>
        </w:rPr>
        <w:t xml:space="preserve"> Xây dựng các giải pháp về du lịch cho mọi khách du lị</w:t>
      </w:r>
      <w:r w:rsidR="00EB189A" w:rsidRPr="00011DA2">
        <w:rPr>
          <w:rFonts w:ascii="Times New Roman" w:hAnsi="Times New Roman" w:cs="Times New Roman"/>
          <w:color w:val="000000" w:themeColor="text1"/>
          <w:sz w:val="28"/>
          <w:szCs w:val="28"/>
        </w:rPr>
        <w:t xml:space="preserve">ch, </w:t>
      </w:r>
      <w:r w:rsidRPr="00011DA2">
        <w:rPr>
          <w:rFonts w:ascii="Times New Roman" w:hAnsi="Times New Roman" w:cs="Times New Roman"/>
          <w:color w:val="000000" w:themeColor="text1"/>
          <w:sz w:val="28"/>
          <w:szCs w:val="28"/>
        </w:rPr>
        <w:t>bao gồ</w:t>
      </w:r>
      <w:r w:rsidR="00EB189A" w:rsidRPr="00011DA2">
        <w:rPr>
          <w:rFonts w:ascii="Times New Roman" w:hAnsi="Times New Roman" w:cs="Times New Roman"/>
          <w:color w:val="000000" w:themeColor="text1"/>
          <w:sz w:val="28"/>
          <w:szCs w:val="28"/>
        </w:rPr>
        <w:t xml:space="preserve">m: Xây dựng </w:t>
      </w:r>
      <w:r w:rsidRPr="00011DA2">
        <w:rPr>
          <w:rFonts w:ascii="Times New Roman" w:hAnsi="Times New Roman" w:cs="Times New Roman"/>
          <w:color w:val="000000" w:themeColor="text1"/>
          <w:sz w:val="28"/>
          <w:szCs w:val="28"/>
        </w:rPr>
        <w:t>các ứng dụng hỗ trợ khách du lịch, ứng dụng công nghệ thực tế ảo, công nghệ trí tuệ nhân tạo và các công nghệ mới khác nhằm đưa đến những dịch vụ tốt nhất về trả</w:t>
      </w:r>
      <w:r w:rsidR="003D42ED" w:rsidRPr="00011DA2">
        <w:rPr>
          <w:rFonts w:ascii="Times New Roman" w:hAnsi="Times New Roman" w:cs="Times New Roman"/>
          <w:color w:val="000000" w:themeColor="text1"/>
          <w:sz w:val="28"/>
          <w:szCs w:val="28"/>
        </w:rPr>
        <w:t>i nghiệ</w:t>
      </w:r>
      <w:r w:rsidRPr="00011DA2">
        <w:rPr>
          <w:rFonts w:ascii="Times New Roman" w:hAnsi="Times New Roman" w:cs="Times New Roman"/>
          <w:color w:val="000000" w:themeColor="text1"/>
          <w:sz w:val="28"/>
          <w:szCs w:val="28"/>
        </w:rPr>
        <w:t xml:space="preserve">m, tiện dụng, tăng giá trị và sức hấp dẫn đối với khách du lịch cũng như các điểm đến du lịch. </w:t>
      </w:r>
      <w:r w:rsidR="00EB189A" w:rsidRPr="00011DA2">
        <w:rPr>
          <w:rFonts w:ascii="Times New Roman" w:hAnsi="Times New Roman" w:cs="Times New Roman"/>
          <w:color w:val="000000" w:themeColor="text1"/>
          <w:sz w:val="28"/>
          <w:szCs w:val="28"/>
        </w:rPr>
        <w:t>Khuyến khích các điểm du lịch trên địa bàn tỉnh cung cấp các dịch vụ Internet không dây (kết nối Wifi) miễn phí cho tất cả khách du lịch. Đẩy mạnh các dịch vụ thanh toán trực tuyến (qua ví, thẻ ngân hàng trực tuyến, QR Code...) ở tất cả các điểm đến du lịch.</w:t>
      </w:r>
    </w:p>
    <w:p w14:paraId="0C441F9F" w14:textId="30BB7D79" w:rsidR="00EB189A" w:rsidRPr="00011DA2" w:rsidRDefault="002D2F5D" w:rsidP="00EB189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8</w:t>
      </w:r>
      <w:r w:rsidR="00EB189A" w:rsidRPr="00011DA2">
        <w:rPr>
          <w:rFonts w:ascii="Times New Roman" w:hAnsi="Times New Roman" w:cs="Times New Roman"/>
          <w:color w:val="000000" w:themeColor="text1"/>
          <w:sz w:val="28"/>
          <w:szCs w:val="28"/>
        </w:rPr>
        <w:t>0% công tác quản lý liên quan đến du lịch (các cơ sở cung cấp dịch vụ cho du lịch, hướng dẫn viên, công ty khai thác du lịch...) được điện tử hóa, số hóa.</w:t>
      </w:r>
    </w:p>
    <w:p w14:paraId="2C7DC212" w14:textId="0273DC04" w:rsidR="00EB189A" w:rsidRPr="00011DA2" w:rsidRDefault="00EB189A" w:rsidP="00EB189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Xây dựng và tri</w:t>
      </w:r>
      <w:r w:rsidR="002D2F5D" w:rsidRPr="00011DA2">
        <w:rPr>
          <w:rFonts w:ascii="Times New Roman" w:hAnsi="Times New Roman" w:cs="Times New Roman"/>
          <w:color w:val="000000" w:themeColor="text1"/>
          <w:sz w:val="28"/>
          <w:szCs w:val="28"/>
        </w:rPr>
        <w:t>ể</w:t>
      </w:r>
      <w:r w:rsidRPr="00011DA2">
        <w:rPr>
          <w:rFonts w:ascii="Times New Roman" w:hAnsi="Times New Roman" w:cs="Times New Roman"/>
          <w:color w:val="000000" w:themeColor="text1"/>
          <w:sz w:val="28"/>
          <w:szCs w:val="28"/>
        </w:rPr>
        <w:t xml:space="preserve">n khai giải pháp du lịch qua hình ảnh đối với những di tích lịch sử quan trọng của </w:t>
      </w:r>
      <w:r w:rsidR="002D2F5D" w:rsidRPr="00011DA2">
        <w:rPr>
          <w:rFonts w:ascii="Times New Roman" w:hAnsi="Times New Roman" w:cs="Times New Roman"/>
          <w:color w:val="000000" w:themeColor="text1"/>
          <w:sz w:val="28"/>
          <w:szCs w:val="28"/>
        </w:rPr>
        <w:t>tỉnh</w:t>
      </w:r>
      <w:r w:rsidRPr="00011DA2">
        <w:rPr>
          <w:rFonts w:ascii="Times New Roman" w:hAnsi="Times New Roman" w:cs="Times New Roman"/>
          <w:color w:val="000000" w:themeColor="text1"/>
          <w:sz w:val="28"/>
          <w:szCs w:val="28"/>
        </w:rPr>
        <w:t xml:space="preserve">, qua đó cung cấp những thông tin chính thống đối với vấn đề văn hóa, lịch sử của </w:t>
      </w:r>
      <w:r w:rsidR="002D2F5D" w:rsidRPr="00011DA2">
        <w:rPr>
          <w:rFonts w:ascii="Times New Roman" w:hAnsi="Times New Roman" w:cs="Times New Roman"/>
          <w:color w:val="000000" w:themeColor="text1"/>
          <w:sz w:val="28"/>
          <w:szCs w:val="28"/>
        </w:rPr>
        <w:t>tỉnh</w:t>
      </w:r>
      <w:r w:rsidRPr="00011DA2">
        <w:rPr>
          <w:rFonts w:ascii="Times New Roman" w:hAnsi="Times New Roman" w:cs="Times New Roman"/>
          <w:color w:val="000000" w:themeColor="text1"/>
          <w:sz w:val="28"/>
          <w:szCs w:val="28"/>
        </w:rPr>
        <w:t>.</w:t>
      </w:r>
    </w:p>
    <w:p w14:paraId="3C034A13" w14:textId="78720084" w:rsidR="003D42ED" w:rsidRPr="00011DA2" w:rsidRDefault="00EB189A" w:rsidP="00EB189A">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Xây dựng các hệ thống giám sát an ninh, an toàn thông minh từ xa, trung tâm thông tin và điều hành du lịch tại các điểm đến du lịch, đảm bảo hỗ trợ khách du lịch 24/7 trong mọi trường hợp cần sự trợ giúp, khẩn cấp.</w:t>
      </w:r>
    </w:p>
    <w:p w14:paraId="24EF1CB4" w14:textId="77777777" w:rsidR="0068084F" w:rsidRPr="00011DA2" w:rsidRDefault="0068084F" w:rsidP="0068084F">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i/>
          <w:color w:val="000000" w:themeColor="text1"/>
          <w:sz w:val="28"/>
          <w:szCs w:val="28"/>
        </w:rPr>
        <w:t>+ Giao thông vận tải:</w:t>
      </w:r>
      <w:r w:rsidRPr="00011DA2">
        <w:rPr>
          <w:rFonts w:ascii="Times New Roman" w:hAnsi="Times New Roman" w:cs="Times New Roman"/>
          <w:color w:val="000000" w:themeColor="text1"/>
          <w:sz w:val="28"/>
          <w:szCs w:val="28"/>
        </w:rPr>
        <w:t xml:space="preserve"> Phát triển hệ thống giao thông thông minh, tập trung vào các hệ thống giao thông đô thị, các đường cao tốc, quốc lộ. Chuyển đổi việc quản lý kết cấu hạ tầng giao thông, phương tiện kinh doanh vận tải, quản lý người điều khiển phương tiện, cho phép quản lý kết cấu hạ tầng giao thông số, đăng ký và quản lý phương tiện qua hồ sơ số, cấp và quản lý giấy phép người điều khiển phương tiện số.</w:t>
      </w:r>
    </w:p>
    <w:p w14:paraId="38780FA9" w14:textId="0736AB4D" w:rsidR="004F23F8" w:rsidRPr="00011DA2" w:rsidRDefault="0068084F" w:rsidP="0068084F">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i/>
          <w:color w:val="000000" w:themeColor="text1"/>
          <w:sz w:val="28"/>
          <w:szCs w:val="28"/>
        </w:rPr>
        <w:t>+ Tài nguyên và môi trường:</w:t>
      </w:r>
      <w:r w:rsidRPr="00011DA2">
        <w:rPr>
          <w:rFonts w:ascii="Times New Roman" w:hAnsi="Times New Roman" w:cs="Times New Roman"/>
          <w:color w:val="000000" w:themeColor="text1"/>
          <w:sz w:val="28"/>
          <w:szCs w:val="28"/>
        </w:rPr>
        <w:t xml:space="preserve"> Xây dựng các hệ thống thông tin, cơ sở dữ liệu lớn toàn diện nhằm quản lý hiệu quả lĩnh vực tài nguyên và môi trường như cơ sở dữ liệu về đất đai; các cơ sở dữ liệu về lĩnh vực khác (quan trắc tài nguyên và môi trường; biến đổi khí hậu; khí tượng - thủy văn; địa chất - khoáng sản...); xây dựng bản đồ số mở làm nền tảng phát triển các dịch vụ số phát triển kinh tế - xã hội; triển khai các giải pháp thông minh trong quan trắc, giám sát, quản lý, xử lý sự cố môi trường, cảnh báo sớm thiên tai.</w:t>
      </w:r>
    </w:p>
    <w:p w14:paraId="70BF08A7" w14:textId="57B27448" w:rsidR="00B874AD" w:rsidRPr="00011DA2" w:rsidRDefault="00B874AD" w:rsidP="00B874AD">
      <w:pPr>
        <w:spacing w:before="120" w:after="120" w:line="264" w:lineRule="auto"/>
        <w:ind w:firstLine="567"/>
        <w:jc w:val="both"/>
        <w:rPr>
          <w:rStyle w:val="fontstyle01"/>
          <w:color w:val="000000" w:themeColor="text1"/>
        </w:rPr>
      </w:pPr>
      <w:r w:rsidRPr="00011DA2">
        <w:rPr>
          <w:rFonts w:ascii="Times New Roman" w:hAnsi="Times New Roman" w:cs="Times New Roman"/>
          <w:color w:val="000000" w:themeColor="text1"/>
          <w:sz w:val="28"/>
          <w:szCs w:val="28"/>
        </w:rPr>
        <w:t>Giai đoạn 2026 – 2030, triển khai rộng rãi đô thị thông minh tại trung tâm các huyện trên địa bàn tỉnh. Gắn kết các dịch vụ đô thị thông minh với hệ thống chính quyền số lấy người dân làm trung tâm. Thúc đẩy phát triển khoa học, công nghệ và đổi mới sáng tạo trên tất cả các ngành, lĩnh vực.</w:t>
      </w:r>
    </w:p>
    <w:p w14:paraId="7CD207BC" w14:textId="2D955FCA" w:rsidR="004F23F8" w:rsidRPr="00011DA2" w:rsidRDefault="004F23F8" w:rsidP="004F23F8">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3.4. Định hướng chuyển đổi IPv6 cho cơ quan nhà nước</w:t>
      </w:r>
    </w:p>
    <w:p w14:paraId="0EF1032E" w14:textId="62E78618" w:rsidR="004F23F8" w:rsidRPr="00011DA2" w:rsidRDefault="00CC7D43" w:rsidP="001C0B84">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Bảo đảm đến </w:t>
      </w:r>
      <w:r w:rsidR="00A955BF" w:rsidRPr="00011DA2">
        <w:rPr>
          <w:rFonts w:ascii="Times New Roman" w:hAnsi="Times New Roman" w:cs="Times New Roman"/>
          <w:color w:val="000000" w:themeColor="text1"/>
          <w:sz w:val="28"/>
          <w:szCs w:val="28"/>
        </w:rPr>
        <w:t>năm 2025</w:t>
      </w:r>
      <w:r w:rsidRPr="00011DA2">
        <w:rPr>
          <w:rFonts w:ascii="Times New Roman" w:hAnsi="Times New Roman" w:cs="Times New Roman"/>
          <w:color w:val="000000" w:themeColor="text1"/>
          <w:sz w:val="28"/>
          <w:szCs w:val="28"/>
        </w:rPr>
        <w:t>, toàn bộ mạng lưới và dịch vụ Internet trên địa bàn tỉnh được chuyển đổi để hoạt động một cách an toàn, tin cậy với địa chỉ IPv6 (tương thích với công nghệ IPv6).</w:t>
      </w:r>
    </w:p>
    <w:p w14:paraId="768CDF38" w14:textId="44D386D5" w:rsidR="00CC7D43" w:rsidRPr="00011DA2" w:rsidRDefault="00CC7D43" w:rsidP="001C0B84">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Đưa IPv6 vào kế hoạch ứng dụng công nghệ thông tin của các cơ quan nhà nước nhằm phục vụ cho việc phát triển chính quyền số, đô thị thông minh của tỉnh đảm bảo các yêu cầu về an toàn thông tin, an ninh mạng và đi đúng xu hướng công nghệ toàn cầu.</w:t>
      </w:r>
    </w:p>
    <w:p w14:paraId="2DF89060" w14:textId="4CC176E4" w:rsidR="00140B28" w:rsidRPr="00011DA2" w:rsidRDefault="00140B28" w:rsidP="001C0B84">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Phân chia 3 giai đoạn thực hiện:</w:t>
      </w:r>
    </w:p>
    <w:p w14:paraId="4F92C656" w14:textId="73BA7D38" w:rsidR="007E5D27" w:rsidRPr="00011DA2" w:rsidRDefault="00140B28" w:rsidP="007E5D2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a) </w:t>
      </w:r>
      <w:r w:rsidR="007E5D27" w:rsidRPr="00011DA2">
        <w:rPr>
          <w:rFonts w:ascii="Times New Roman" w:hAnsi="Times New Roman" w:cs="Times New Roman"/>
          <w:color w:val="000000" w:themeColor="text1"/>
          <w:sz w:val="28"/>
          <w:szCs w:val="28"/>
        </w:rPr>
        <w:t>Giai đoạn I – Giai đoạn chuẩn bị</w:t>
      </w:r>
      <w:r w:rsidRPr="00011DA2">
        <w:rPr>
          <w:rFonts w:ascii="Times New Roman" w:hAnsi="Times New Roman" w:cs="Times New Roman"/>
          <w:color w:val="000000" w:themeColor="text1"/>
          <w:sz w:val="28"/>
          <w:szCs w:val="28"/>
        </w:rPr>
        <w:t>: Thực hiện 2021</w:t>
      </w:r>
      <w:r w:rsidR="00A955BF" w:rsidRPr="00011DA2">
        <w:rPr>
          <w:rFonts w:ascii="Times New Roman" w:hAnsi="Times New Roman" w:cs="Times New Roman"/>
          <w:color w:val="000000" w:themeColor="text1"/>
          <w:sz w:val="28"/>
          <w:szCs w:val="28"/>
        </w:rPr>
        <w:t xml:space="preserve"> - 2022</w:t>
      </w:r>
      <w:r w:rsidRPr="00011DA2">
        <w:rPr>
          <w:rFonts w:ascii="Times New Roman" w:hAnsi="Times New Roman" w:cs="Times New Roman"/>
          <w:color w:val="000000" w:themeColor="text1"/>
          <w:sz w:val="28"/>
          <w:szCs w:val="28"/>
        </w:rPr>
        <w:t>.</w:t>
      </w:r>
    </w:p>
    <w:p w14:paraId="4CCFB160" w14:textId="521DC7CE" w:rsidR="007E5D27" w:rsidRPr="00011DA2" w:rsidRDefault="006974B2" w:rsidP="007E5D2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w:t>
      </w:r>
      <w:r w:rsidR="007E5D27" w:rsidRPr="00011DA2">
        <w:rPr>
          <w:rFonts w:ascii="Times New Roman" w:hAnsi="Times New Roman" w:cs="Times New Roman"/>
          <w:color w:val="000000" w:themeColor="text1"/>
          <w:sz w:val="28"/>
          <w:szCs w:val="28"/>
        </w:rPr>
        <w:t xml:space="preserve"> Đào tạo, truyền thông</w:t>
      </w:r>
      <w:r w:rsidR="00140B28" w:rsidRPr="00011DA2">
        <w:rPr>
          <w:color w:val="000000" w:themeColor="text1"/>
        </w:rPr>
        <w:t xml:space="preserve"> </w:t>
      </w:r>
      <w:r w:rsidR="00140B28" w:rsidRPr="00011DA2">
        <w:rPr>
          <w:rFonts w:ascii="Times New Roman" w:hAnsi="Times New Roman" w:cs="Times New Roman"/>
          <w:color w:val="000000" w:themeColor="text1"/>
          <w:sz w:val="28"/>
          <w:szCs w:val="28"/>
        </w:rPr>
        <w:t>nâng cao nhận thức về mục đích, ý nghĩa và yêu cầu việc chuyển đổi IPv6 cho các lãnh đạo các đơn vị nhà nước sở, ban, ngành, UBND cấp huyện, cấp xã trong toàn tỉnh.</w:t>
      </w:r>
    </w:p>
    <w:p w14:paraId="56D48B70" w14:textId="698D2883" w:rsidR="007E5D27" w:rsidRPr="00011DA2" w:rsidRDefault="006974B2" w:rsidP="00140B28">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w:t>
      </w:r>
      <w:r w:rsidR="00140B28" w:rsidRPr="00011DA2">
        <w:rPr>
          <w:rFonts w:ascii="Times New Roman" w:hAnsi="Times New Roman" w:cs="Times New Roman"/>
          <w:color w:val="000000" w:themeColor="text1"/>
          <w:sz w:val="28"/>
          <w:szCs w:val="28"/>
        </w:rPr>
        <w:t xml:space="preserve"> </w:t>
      </w:r>
      <w:r w:rsidR="007E5D27" w:rsidRPr="00011DA2">
        <w:rPr>
          <w:rFonts w:ascii="Times New Roman" w:hAnsi="Times New Roman" w:cs="Times New Roman"/>
          <w:color w:val="000000" w:themeColor="text1"/>
          <w:sz w:val="28"/>
          <w:szCs w:val="28"/>
        </w:rPr>
        <w:t>Lập kế hoạch</w:t>
      </w:r>
      <w:r w:rsidR="00140B28" w:rsidRPr="00011DA2">
        <w:rPr>
          <w:rFonts w:ascii="Times New Roman" w:hAnsi="Times New Roman" w:cs="Times New Roman"/>
          <w:color w:val="000000" w:themeColor="text1"/>
          <w:sz w:val="28"/>
          <w:szCs w:val="28"/>
        </w:rPr>
        <w:t xml:space="preserve"> thực hiện: Rà soát, đánh giá tổng thể thực trạng hạ tầng mạng lưới và dịch vụ tại tất cả các đơn vị nhà nước các cấp trong toàn tỉnh phục vụ cho việc chuyển đổi; Lập kế hoạch, phương án tổng thể, chi tiết.</w:t>
      </w:r>
    </w:p>
    <w:p w14:paraId="32F6202E" w14:textId="3A037C8B" w:rsidR="007E5D27" w:rsidRPr="00011DA2" w:rsidRDefault="006974B2" w:rsidP="007E5D2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w:t>
      </w:r>
      <w:r w:rsidR="00140B28" w:rsidRPr="00011DA2">
        <w:rPr>
          <w:rFonts w:ascii="Times New Roman" w:hAnsi="Times New Roman" w:cs="Times New Roman"/>
          <w:color w:val="000000" w:themeColor="text1"/>
          <w:sz w:val="28"/>
          <w:szCs w:val="28"/>
        </w:rPr>
        <w:t xml:space="preserve"> </w:t>
      </w:r>
      <w:r w:rsidR="007E5D27" w:rsidRPr="00011DA2">
        <w:rPr>
          <w:rFonts w:ascii="Times New Roman" w:hAnsi="Times New Roman" w:cs="Times New Roman"/>
          <w:color w:val="000000" w:themeColor="text1"/>
          <w:sz w:val="28"/>
          <w:szCs w:val="28"/>
        </w:rPr>
        <w:t xml:space="preserve">Chuẩn bị tài nguyên địa chỉ </w:t>
      </w:r>
      <w:r w:rsidR="00140B28" w:rsidRPr="00011DA2">
        <w:rPr>
          <w:rFonts w:ascii="Times New Roman" w:hAnsi="Times New Roman" w:cs="Times New Roman"/>
          <w:color w:val="000000" w:themeColor="text1"/>
          <w:sz w:val="28"/>
          <w:szCs w:val="28"/>
        </w:rPr>
        <w:t>IPv6, IPv4, số hiệu mạng ASN độc lập; quy hoạch địa chỉ IPv6 cho hệ thống thông tin của các cơ quan, đơn vị.</w:t>
      </w:r>
    </w:p>
    <w:p w14:paraId="0CF3B7A1" w14:textId="77777777" w:rsidR="007E5D27" w:rsidRPr="00011DA2" w:rsidRDefault="007E5D27" w:rsidP="007E5D2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Sử dụng song song 2 hệ thống địa chỉ, triển khai một số trang thông tin, ứng dụng trực tuyến, ứng dụng nội bộ. Chủ yếu chuyển đổi thiết bị có IP tĩnh công cộng.</w:t>
      </w:r>
    </w:p>
    <w:p w14:paraId="5394E591" w14:textId="661B1477" w:rsidR="00140B28" w:rsidRPr="00011DA2" w:rsidRDefault="00140B28" w:rsidP="00140B28">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b) </w:t>
      </w:r>
      <w:r w:rsidR="007E5D27" w:rsidRPr="00011DA2">
        <w:rPr>
          <w:rFonts w:ascii="Times New Roman" w:hAnsi="Times New Roman" w:cs="Times New Roman"/>
          <w:color w:val="000000" w:themeColor="text1"/>
          <w:sz w:val="28"/>
          <w:szCs w:val="28"/>
        </w:rPr>
        <w:t>Giai đoạn II – Kết nối, thử nghiệm</w:t>
      </w:r>
      <w:r w:rsidRPr="00011DA2">
        <w:rPr>
          <w:rFonts w:ascii="Times New Roman" w:hAnsi="Times New Roman" w:cs="Times New Roman"/>
          <w:color w:val="000000" w:themeColor="text1"/>
          <w:sz w:val="28"/>
          <w:szCs w:val="28"/>
        </w:rPr>
        <w:t>: Thực hiện 202</w:t>
      </w:r>
      <w:r w:rsidR="00A955BF" w:rsidRPr="00011DA2">
        <w:rPr>
          <w:rFonts w:ascii="Times New Roman" w:hAnsi="Times New Roman" w:cs="Times New Roman"/>
          <w:color w:val="000000" w:themeColor="text1"/>
          <w:sz w:val="28"/>
          <w:szCs w:val="28"/>
        </w:rPr>
        <w:t>2 - 2023</w:t>
      </w:r>
      <w:r w:rsidRPr="00011DA2">
        <w:rPr>
          <w:rFonts w:ascii="Times New Roman" w:hAnsi="Times New Roman" w:cs="Times New Roman"/>
          <w:color w:val="000000" w:themeColor="text1"/>
          <w:sz w:val="28"/>
          <w:szCs w:val="28"/>
        </w:rPr>
        <w:t>.</w:t>
      </w:r>
    </w:p>
    <w:p w14:paraId="1DFFC4FF" w14:textId="77777777" w:rsidR="006974B2" w:rsidRPr="00011DA2" w:rsidRDefault="006974B2" w:rsidP="006974B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Yêu cầu nhà cung cấp dịch vụ cung cấp đường truyền Internet hỗ trợ đồng thời IPv4/IPv6 tại các cơ quan, đơn vị nhà nước trong toàn tỉnh.</w:t>
      </w:r>
    </w:p>
    <w:p w14:paraId="783523E1" w14:textId="77777777" w:rsidR="006974B2" w:rsidRPr="00011DA2" w:rsidRDefault="006974B2" w:rsidP="006974B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Yêu cầu doanh nghiệp viễn thông triển khai kết nối IPv6 với mạng truyền số liệu chuyên dùng của tỉnh.</w:t>
      </w:r>
    </w:p>
    <w:p w14:paraId="29AE6640" w14:textId="77777777" w:rsidR="006974B2" w:rsidRPr="00011DA2" w:rsidRDefault="006974B2" w:rsidP="006974B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Yêu cầu đơn vị, doanh nghiệp cung cấp phần mềm, ứng dụng, giải pháp, thuê dịch vụ công nghệ thông tin hỗ trợ đồng thời IPv4/IPv6.</w:t>
      </w:r>
    </w:p>
    <w:p w14:paraId="2295744D" w14:textId="77777777" w:rsidR="006974B2" w:rsidRPr="00011DA2" w:rsidRDefault="006974B2" w:rsidP="006974B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Thử nghiệm ứng dụng IPv6 tại Trung tâm tích hợp dữ liệu của tỉnh: Thực hiện chuyển đổi các thiết bị mạng và an ninh mạng.</w:t>
      </w:r>
    </w:p>
    <w:p w14:paraId="5A9B79A6" w14:textId="77777777" w:rsidR="006974B2" w:rsidRPr="00011DA2" w:rsidRDefault="006974B2" w:rsidP="006974B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Thử nghiệm với các hệ thống mạng LAN và Wifi kết nối Internet sử dụng IPv6</w:t>
      </w:r>
    </w:p>
    <w:p w14:paraId="32CDAE59" w14:textId="476A91DA" w:rsidR="006974B2" w:rsidRPr="00011DA2" w:rsidRDefault="006974B2" w:rsidP="006974B2">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Đánh giá sau thử nghiệm.</w:t>
      </w:r>
    </w:p>
    <w:p w14:paraId="78C77BA5" w14:textId="164BEF7D" w:rsidR="007E5D27" w:rsidRPr="00011DA2" w:rsidRDefault="00140B28" w:rsidP="007E5D2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c) </w:t>
      </w:r>
      <w:r w:rsidR="007E5D27" w:rsidRPr="00011DA2">
        <w:rPr>
          <w:rFonts w:ascii="Times New Roman" w:hAnsi="Times New Roman" w:cs="Times New Roman"/>
          <w:color w:val="000000" w:themeColor="text1"/>
          <w:sz w:val="28"/>
          <w:szCs w:val="28"/>
        </w:rPr>
        <w:t xml:space="preserve">Giai đoạn III – Chuyển đổi chính thức: </w:t>
      </w:r>
      <w:r w:rsidRPr="00011DA2">
        <w:rPr>
          <w:rFonts w:ascii="Times New Roman" w:hAnsi="Times New Roman" w:cs="Times New Roman"/>
          <w:color w:val="000000" w:themeColor="text1"/>
          <w:sz w:val="28"/>
          <w:szCs w:val="28"/>
        </w:rPr>
        <w:t xml:space="preserve">Thực hiện </w:t>
      </w:r>
      <w:r w:rsidR="007E5D27" w:rsidRPr="00011DA2">
        <w:rPr>
          <w:rFonts w:ascii="Times New Roman" w:hAnsi="Times New Roman" w:cs="Times New Roman"/>
          <w:color w:val="000000" w:themeColor="text1"/>
          <w:sz w:val="28"/>
          <w:szCs w:val="28"/>
        </w:rPr>
        <w:t>202</w:t>
      </w:r>
      <w:r w:rsidR="00A955BF" w:rsidRPr="00011DA2">
        <w:rPr>
          <w:rFonts w:ascii="Times New Roman" w:hAnsi="Times New Roman" w:cs="Times New Roman"/>
          <w:color w:val="000000" w:themeColor="text1"/>
          <w:sz w:val="28"/>
          <w:szCs w:val="28"/>
        </w:rPr>
        <w:t>4</w:t>
      </w:r>
      <w:r w:rsidR="007E5D27" w:rsidRPr="00011DA2">
        <w:rPr>
          <w:rFonts w:ascii="Times New Roman" w:hAnsi="Times New Roman" w:cs="Times New Roman"/>
          <w:color w:val="000000" w:themeColor="text1"/>
          <w:sz w:val="28"/>
          <w:szCs w:val="28"/>
        </w:rPr>
        <w:t xml:space="preserve"> </w:t>
      </w:r>
      <w:r w:rsidRPr="00011DA2">
        <w:rPr>
          <w:rFonts w:ascii="Times New Roman" w:hAnsi="Times New Roman" w:cs="Times New Roman"/>
          <w:color w:val="000000" w:themeColor="text1"/>
          <w:sz w:val="28"/>
          <w:szCs w:val="28"/>
        </w:rPr>
        <w:t>–</w:t>
      </w:r>
      <w:r w:rsidR="007E5D27" w:rsidRPr="00011DA2">
        <w:rPr>
          <w:rFonts w:ascii="Times New Roman" w:hAnsi="Times New Roman" w:cs="Times New Roman"/>
          <w:color w:val="000000" w:themeColor="text1"/>
          <w:sz w:val="28"/>
          <w:szCs w:val="28"/>
        </w:rPr>
        <w:t xml:space="preserve"> 202</w:t>
      </w:r>
      <w:r w:rsidR="00A955BF" w:rsidRPr="00011DA2">
        <w:rPr>
          <w:rFonts w:ascii="Times New Roman" w:hAnsi="Times New Roman" w:cs="Times New Roman"/>
          <w:color w:val="000000" w:themeColor="text1"/>
          <w:sz w:val="28"/>
          <w:szCs w:val="28"/>
        </w:rPr>
        <w:t>5</w:t>
      </w:r>
      <w:r w:rsidRPr="00011DA2">
        <w:rPr>
          <w:rFonts w:ascii="Times New Roman" w:hAnsi="Times New Roman" w:cs="Times New Roman"/>
          <w:color w:val="000000" w:themeColor="text1"/>
          <w:sz w:val="28"/>
          <w:szCs w:val="28"/>
        </w:rPr>
        <w:t>.</w:t>
      </w:r>
    </w:p>
    <w:p w14:paraId="17DF6DDE" w14:textId="35B3AD80" w:rsidR="007E5D27" w:rsidRPr="00011DA2" w:rsidRDefault="006974B2" w:rsidP="007E5D2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w:t>
      </w:r>
      <w:r w:rsidR="007E5D27" w:rsidRPr="00011DA2">
        <w:rPr>
          <w:rFonts w:ascii="Times New Roman" w:hAnsi="Times New Roman" w:cs="Times New Roman"/>
          <w:color w:val="000000" w:themeColor="text1"/>
          <w:sz w:val="28"/>
          <w:szCs w:val="28"/>
        </w:rPr>
        <w:t>Chuyển đổi IPv6 cho Trung tâm tích hợp dữ liệ</w:t>
      </w:r>
      <w:r w:rsidRPr="00011DA2">
        <w:rPr>
          <w:rFonts w:ascii="Times New Roman" w:hAnsi="Times New Roman" w:cs="Times New Roman"/>
          <w:color w:val="000000" w:themeColor="text1"/>
          <w:sz w:val="28"/>
          <w:szCs w:val="28"/>
        </w:rPr>
        <w:t>u (t</w:t>
      </w:r>
      <w:r w:rsidR="007E5D27" w:rsidRPr="00011DA2">
        <w:rPr>
          <w:rFonts w:ascii="Times New Roman" w:hAnsi="Times New Roman" w:cs="Times New Roman"/>
          <w:color w:val="000000" w:themeColor="text1"/>
          <w:sz w:val="28"/>
          <w:szCs w:val="28"/>
        </w:rPr>
        <w:t xml:space="preserve">hực hiện chuyển đổi chính thức các hệ thống, dịch vụ). </w:t>
      </w:r>
    </w:p>
    <w:p w14:paraId="718699F7" w14:textId="689F0EE3" w:rsidR="007E5D27" w:rsidRPr="00011DA2" w:rsidRDefault="00106D35" w:rsidP="007E5D2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w:t>
      </w:r>
      <w:r w:rsidR="007E5D27" w:rsidRPr="00011DA2">
        <w:rPr>
          <w:rFonts w:ascii="Times New Roman" w:hAnsi="Times New Roman" w:cs="Times New Roman"/>
          <w:color w:val="000000" w:themeColor="text1"/>
          <w:sz w:val="28"/>
          <w:szCs w:val="28"/>
        </w:rPr>
        <w:t xml:space="preserve"> Chuyển đổi IPv6 kết nối WAN tới các đơn vị. </w:t>
      </w:r>
    </w:p>
    <w:p w14:paraId="53CD7B09" w14:textId="6C9AEA25" w:rsidR="007E5D27" w:rsidRPr="00011DA2" w:rsidRDefault="00106D35" w:rsidP="007E5D2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w:t>
      </w:r>
      <w:r w:rsidR="007E5D27" w:rsidRPr="00011DA2">
        <w:rPr>
          <w:rFonts w:ascii="Times New Roman" w:hAnsi="Times New Roman" w:cs="Times New Roman"/>
          <w:color w:val="000000" w:themeColor="text1"/>
          <w:sz w:val="28"/>
          <w:szCs w:val="28"/>
        </w:rPr>
        <w:t xml:space="preserve"> Hoàn thiện công tác chuyển đổi IPv6. </w:t>
      </w:r>
    </w:p>
    <w:p w14:paraId="2822857B" w14:textId="77777777" w:rsidR="00106D35" w:rsidRPr="00011DA2" w:rsidRDefault="00106D35" w:rsidP="00106D3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Chuyển đổi toàn bộ các hệ thống công nghệ thông tin nội bộ tại các đơn vị nhà nước các cấp trong toàn tỉnh.</w:t>
      </w:r>
    </w:p>
    <w:p w14:paraId="4F6788F6" w14:textId="77777777" w:rsidR="00106D35" w:rsidRPr="00011DA2" w:rsidRDefault="00106D35" w:rsidP="00106D3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Chuyển đổi các dịch vụ có kết nối Internet còn lại; các hệ thống đảm bảo an toàn thông tin, giám sát mạng, dịch vụ.</w:t>
      </w:r>
    </w:p>
    <w:p w14:paraId="51FE37EF" w14:textId="77777777" w:rsidR="00106D35" w:rsidRPr="00011DA2" w:rsidRDefault="00106D35" w:rsidP="00106D3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Chuyển đổi các thiết bị sử dụng hệ điều hành Windows XP tại các cơ quan, đơn vị sở, ban, ngành, UBND cấp huyện, UBND cấp xã.</w:t>
      </w:r>
    </w:p>
    <w:p w14:paraId="20B49B40" w14:textId="77777777" w:rsidR="00106D35" w:rsidRPr="00011DA2" w:rsidRDefault="00106D35" w:rsidP="00106D3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Sẵn sàng triển khai mạng thuần IPv6 (IPv6 only) tại tất cả các đơn vị sở, ngành, UBND cấp huyện và UBND cấp xã trong toàn tỉnh đồng bộ với lộ trình, thực tiễn triển khai tại Việt Nam và trên thế giới.</w:t>
      </w:r>
    </w:p>
    <w:p w14:paraId="4711E068" w14:textId="1567F38C" w:rsidR="004F23F8" w:rsidRPr="00011DA2" w:rsidRDefault="004F23F8" w:rsidP="004F23F8">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3.5. Phương hướng phát triển nhân lực trong các cơ quan nhà nước</w:t>
      </w:r>
    </w:p>
    <w:p w14:paraId="60084809" w14:textId="77777777" w:rsidR="00791517" w:rsidRPr="00011DA2" w:rsidRDefault="00791517" w:rsidP="0079151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Xây dựng chương trình nâng cao nhận thức, đào tạo kỹ năng về chuyển đổi số, phát triển Chính quyền số cho cán bộ, công chức, viên chức và người lao động trong cơ quan nhà nước. Đảm bảo 100% cán bộ, công chức, viên chức được đào tạo tập huấn, bồi dưỡng về kỹ năng số; trong đó 30% được đào tạo tập huấn, bồi dưỡng về kỹ năng phân tích và xử lý dữ liệu.</w:t>
      </w:r>
    </w:p>
    <w:p w14:paraId="50148D78" w14:textId="6B2A87D7" w:rsidR="00125F62" w:rsidRPr="00011DA2" w:rsidRDefault="00125F62" w:rsidP="0079151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Nâng cao chất lượng đội ngũ cán bộ chuyên trách công nghệ thông tin hiện có; xây dựng kế hoạch tổ chức đào tạo, bồi dưỡng chuyên sâu để hình thành đội ngũ chuyên gia nòng cốt tham mưu cho cấp ủy, chính quyền các cấp về chuyển đổi số.</w:t>
      </w:r>
    </w:p>
    <w:p w14:paraId="59AA3838" w14:textId="45D26FA5" w:rsidR="00125F62" w:rsidRPr="00011DA2" w:rsidRDefault="002D63DF" w:rsidP="0079151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Thực hiện đ</w:t>
      </w:r>
      <w:r w:rsidR="00125F62" w:rsidRPr="00011DA2">
        <w:rPr>
          <w:rFonts w:ascii="Times New Roman" w:hAnsi="Times New Roman" w:cs="Times New Roman"/>
          <w:color w:val="000000" w:themeColor="text1"/>
          <w:sz w:val="28"/>
          <w:szCs w:val="28"/>
        </w:rPr>
        <w:t>ào tạo nguồn nhân lực công nghệ thông tin chất lượng cao tại 100% các đơn vị sở, ban, ngành, Ủy ban nhân dân cấp huyện, cấp xã để phục vụ phát triển chính quyền số, đô thị thông minh và giám sát an toàn không gian mạng. Thực hiện trong giai đoạn 2021 – 2030.</w:t>
      </w:r>
    </w:p>
    <w:p w14:paraId="67F11888" w14:textId="70417B21" w:rsidR="002D63DF" w:rsidRPr="00011DA2" w:rsidRDefault="002D63DF" w:rsidP="002D63DF">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3.6. Chi ngân sách công nghệ thông tin</w:t>
      </w:r>
    </w:p>
    <w:p w14:paraId="5B6234B7" w14:textId="2746F5F2" w:rsidR="002D63DF" w:rsidRPr="00011DA2" w:rsidRDefault="002D63DF" w:rsidP="002D63DF">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Huy động các nguồn lực phát triển công nghệ thông tin đảm bảo chi cho công nghệ thông tin đạt tối thiểu 1% tỷ lệ chi ngân sách từ các nguồn ngân sách trung ương và ngân sách địa phương.</w:t>
      </w:r>
    </w:p>
    <w:p w14:paraId="4A2931A7" w14:textId="35131C64" w:rsidR="008775B9" w:rsidRPr="00011DA2" w:rsidRDefault="008775B9" w:rsidP="00EE7E6F">
      <w:pPr>
        <w:pStyle w:val="Heading3"/>
        <w:rPr>
          <w:color w:val="000000" w:themeColor="text1"/>
        </w:rPr>
      </w:pPr>
      <w:bookmarkStart w:id="44" w:name="_Toc67852564"/>
      <w:r w:rsidRPr="00011DA2">
        <w:rPr>
          <w:color w:val="000000" w:themeColor="text1"/>
        </w:rPr>
        <w:t>4. An toàn, an ninh thông tin</w:t>
      </w:r>
      <w:bookmarkEnd w:id="44"/>
    </w:p>
    <w:p w14:paraId="4F22BE6D" w14:textId="77777777" w:rsidR="002E1B60" w:rsidRPr="00011DA2" w:rsidRDefault="00967B92" w:rsidP="008775B9">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Chuyển từ tư duy bảo đảm an toàn, an ninh mạng sang tư duy bảo đảm an toàn không gian mạng trên địa bàn tỉnh. Triển khai Trung tâm giám sát, điều hành an toàn thông tin (SOC) kết nối với hệ thống hỗ trợ giám sát, điều hành an toàn thông tin phục vụ Chính phủ số. Phối hợp với các đơn vị chuyên trách về an toàn thông tin thực hiện an toàn thông tin mạng trên địa bàn tỉnh. </w:t>
      </w:r>
    </w:p>
    <w:p w14:paraId="393504DE" w14:textId="14F0C988" w:rsidR="008775B9" w:rsidRPr="00011DA2" w:rsidRDefault="002E1B60" w:rsidP="008775B9">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Triển khai các hoạt động giám sát, đánh giá, bảo vệ, ứng cứu các hệ thống thông tin của tỉnh theo mô hình 4 lớp, đảm bảo khả năng thích ứng một cách chủ động, linh hoạt và giảm thiểu các nguy cơ, đe dọa mất an toàn thông tin trên không gian mạng, sẵn sàng các giải pháp phòng ngừa và ứng phó khi có sự cố xảy ra trên địa bàn tỉnh. </w:t>
      </w:r>
      <w:r w:rsidR="00967B92" w:rsidRPr="00011DA2">
        <w:rPr>
          <w:rFonts w:ascii="Times New Roman" w:hAnsi="Times New Roman" w:cs="Times New Roman"/>
          <w:color w:val="000000" w:themeColor="text1"/>
          <w:sz w:val="28"/>
          <w:szCs w:val="28"/>
        </w:rPr>
        <w:t>Đảm bảo 90% cơ quan, tổ chức khắc phục, xử lý các điểm yếu, lỗ hổng, an ninh thông tin; trên 80% lỗ hổng bảo mật được xử lý, khắc phục điểm yếu; 90% máy bị mã độc tấn công được phần mềm phòng chống mã độc phát hiện và xử lý.</w:t>
      </w:r>
    </w:p>
    <w:p w14:paraId="2962C376" w14:textId="3E19F178" w:rsidR="008775B9" w:rsidRPr="00011DA2" w:rsidRDefault="008775B9" w:rsidP="00EE7E6F">
      <w:pPr>
        <w:pStyle w:val="Heading3"/>
        <w:rPr>
          <w:color w:val="000000" w:themeColor="text1"/>
        </w:rPr>
      </w:pPr>
      <w:bookmarkStart w:id="45" w:name="_Toc67852565"/>
      <w:r w:rsidRPr="00011DA2">
        <w:rPr>
          <w:color w:val="000000" w:themeColor="text1"/>
        </w:rPr>
        <w:t>5. Công nghiệp công nghệ thông tin</w:t>
      </w:r>
      <w:bookmarkEnd w:id="45"/>
    </w:p>
    <w:p w14:paraId="0A0CDED5" w14:textId="77777777" w:rsidR="002D63DF" w:rsidRPr="00011DA2" w:rsidRDefault="00B874AD" w:rsidP="002D63DF">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Triển khai hỗ trợ các doanh nghiệp nhỏ và vừa, doanh nghiệp ngành nghề truyền thống, doanh nghiệp sản xuất chuyển đổi sang cung cấp sản phẩm, dịch vụ trên các nền tảng số, sản xuất thông minh và từng bước thực hiện tái cấu trúc doanh nghiệp, nâng cao năng lực nội tại của doanh nghiệp.</w:t>
      </w:r>
      <w:r w:rsidR="002D63DF" w:rsidRPr="00011DA2">
        <w:rPr>
          <w:rFonts w:ascii="Times New Roman" w:hAnsi="Times New Roman" w:cs="Times New Roman"/>
          <w:color w:val="000000" w:themeColor="text1"/>
          <w:sz w:val="28"/>
          <w:szCs w:val="28"/>
        </w:rPr>
        <w:t xml:space="preserve"> Phát triển lực lượng doanh nghiệp công nghệ số: Đến năm 2030, tỉnh Lai Châu có 01 doanh nghiệp công nghệ số/1.000 người dân.</w:t>
      </w:r>
    </w:p>
    <w:p w14:paraId="2AB41CE0" w14:textId="4BA70F79" w:rsidR="008775B9" w:rsidRPr="00011DA2" w:rsidRDefault="008775B9" w:rsidP="00EE7E6F">
      <w:pPr>
        <w:pStyle w:val="Heading3"/>
        <w:rPr>
          <w:color w:val="000000" w:themeColor="text1"/>
        </w:rPr>
      </w:pPr>
      <w:bookmarkStart w:id="46" w:name="_Toc67852566"/>
      <w:r w:rsidRPr="00011DA2">
        <w:rPr>
          <w:color w:val="000000" w:themeColor="text1"/>
        </w:rPr>
        <w:lastRenderedPageBreak/>
        <w:t>6. Hạ tầng phát thanh truyền hình</w:t>
      </w:r>
      <w:bookmarkEnd w:id="46"/>
    </w:p>
    <w:p w14:paraId="23350007" w14:textId="77777777" w:rsidR="002D63DF" w:rsidRPr="00011DA2" w:rsidRDefault="002D63DF" w:rsidP="002D63DF">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Phát triển hạ tầng phát thanh truyền hình đồng bộ với hạ tầng viễn thông.</w:t>
      </w:r>
    </w:p>
    <w:p w14:paraId="6309608F" w14:textId="448193EE" w:rsidR="008775B9" w:rsidRPr="00011DA2" w:rsidRDefault="002D63DF" w:rsidP="002D63DF">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Ngầm hoá hạ tầng truyền hình cáp, truyền hình IPTV, truyền hình internet đồng bộ với hạ tầng mạng ngoại vi.</w:t>
      </w:r>
    </w:p>
    <w:p w14:paraId="152B9730" w14:textId="77777777" w:rsidR="008E76B7" w:rsidRPr="00011DA2" w:rsidRDefault="008E76B7" w:rsidP="008E76B7">
      <w:pPr>
        <w:pStyle w:val="Heading2"/>
        <w:rPr>
          <w:color w:val="000000" w:themeColor="text1"/>
        </w:rPr>
      </w:pPr>
      <w:bookmarkStart w:id="47" w:name="_Toc67852567"/>
      <w:r w:rsidRPr="00011DA2">
        <w:rPr>
          <w:color w:val="000000" w:themeColor="text1"/>
        </w:rPr>
        <w:t>IV. Phương án phát triển mạng lưới cơ sở báo chí, phát thanh, truyền hình, thông tin điện tử, cơ sở xuất bản, thông tin đối ngoại, thông tin cơ sở</w:t>
      </w:r>
      <w:bookmarkEnd w:id="47"/>
    </w:p>
    <w:p w14:paraId="4453D831" w14:textId="77777777" w:rsidR="008E76B7" w:rsidRPr="00011DA2" w:rsidRDefault="008E76B7" w:rsidP="008E76B7">
      <w:pPr>
        <w:pStyle w:val="Heading3"/>
        <w:rPr>
          <w:color w:val="000000" w:themeColor="text1"/>
        </w:rPr>
      </w:pPr>
      <w:bookmarkStart w:id="48" w:name="_Toc67852568"/>
      <w:r w:rsidRPr="00011DA2">
        <w:rPr>
          <w:color w:val="000000" w:themeColor="text1"/>
        </w:rPr>
        <w:t>1. Báo chí</w:t>
      </w:r>
      <w:bookmarkEnd w:id="48"/>
    </w:p>
    <w:p w14:paraId="6657133D" w14:textId="77777777" w:rsidR="000C1CEB" w:rsidRPr="00011DA2" w:rsidRDefault="008E76B7"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w:t>
      </w:r>
      <w:r w:rsidR="000C1CEB" w:rsidRPr="00011DA2">
        <w:rPr>
          <w:rFonts w:ascii="Times New Roman" w:hAnsi="Times New Roman" w:cs="Times New Roman"/>
          <w:color w:val="000000" w:themeColor="text1"/>
          <w:sz w:val="28"/>
          <w:szCs w:val="28"/>
        </w:rPr>
        <w:t xml:space="preserve">Giai đoạn 2021 - 2025, giữ nguyên số lượng 3 cơ quan báo chí trong tỉnh. Giai đoạn 2026 – 2030, hội tụ các cơ quan báo chí, chuyển đổi số mô hình, ứng dụng các công nghệ IoT, AI, BigData trong hoạt động sản xuất tin, bài. </w:t>
      </w:r>
    </w:p>
    <w:p w14:paraId="3589F09D"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Giai đoạn 2021 – 2030: Có lộ trình giao quyền tự chủ tài chính 3 cơ quan báo chí của tỉnh bao gồm Báo Lai Châu, Đài PTTH tỉnh và Tạp chí Văn nghệ Lai Châu và tỉnh thực hiện cơ chế đặt hàng đối với các nội dung phục vụ nhiệm vụ chính trị. Năm 2025:  hoàn thành chuyển đổi số các cơ quan báo chí nòng cốt (Báo Lai Châu, Đài PTTH tỉnh, Tạp chí Văn nghệ Lai Châu) theo mô hình tòa soạn hội tụ, cơ quan truyền thông đa phương tiện, ứng dụng thành tựu cuộc cách mạng công nghiệp lần thứ tư (IoT, AI, Big Data…). Năm 2030: Xây dựng Báo Lai Châu, Đài Phát thanh Truyền hình tỉnh, tạp chí Văn nghệ Lai Châu thành cơ quan báo chí chủ lực của tỉnh. Đầu tư các trang thiết bị, hệ thống phần mềm, ứng dụng trí tuệ nhân tạo (AI), phân tích dữ liệu lớn (BigData), ảo hóa quy trình và lưu trữ trên môi trường đám mây (Icloud)… trong hoạt động nghiệp vụ, lưu trữ. </w:t>
      </w:r>
    </w:p>
    <w:p w14:paraId="07E08EA1"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Báo Lai Châu: Giai đoạn 2021 – 2025, giữ nguyên số lượng ấn phẩm gồm: Báo Lai Châu thường kỳ, Báo Lai Châu cuối tuần, Báo Lai Châu dành cho đồng bào các dân tộc vùng cao, điều chỉnh theo hướng tăng trang để đáp ứng yêu cầu nhiệm vụ tuyên truyền, bắt đầu thực hiện chuyển đổi số; Phát triển thêm ấn phẩm tiếng Trung trên ấn phẩm Báo Lai Châu điện tử phục vụ công tác thông tin đối ngoại của tỉnh. Giai đoạn 2026 – 2030, hoàn thành chuyển đổi số mô hình, ứng dụng các công nghệ IoT, AI, BigData trong hoạt động sản xuất tin, bài. </w:t>
      </w:r>
    </w:p>
    <w:p w14:paraId="22FA022D" w14:textId="6724D320" w:rsidR="008E76B7"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Tạp chí Văn nghệ Lai Châu: Giai đoạn 2021 – 2025, nâng cao chất lượng nội dung và đổi mới hình thức theo hướng tăng tin ảnh, trình bày, in ấn hấp dẫn, lôi cuốn độc giả, bắt đầu thực hiện chuyển đổi số. Giai đoạn 2026 – 2030, hoàn thành chuyển đổi số mô hình, ứng dụng.</w:t>
      </w:r>
    </w:p>
    <w:p w14:paraId="6C324CDD" w14:textId="77777777" w:rsidR="008E76B7" w:rsidRPr="00011DA2" w:rsidRDefault="008E76B7" w:rsidP="008E76B7">
      <w:pPr>
        <w:pStyle w:val="Heading3"/>
        <w:rPr>
          <w:color w:val="000000" w:themeColor="text1"/>
        </w:rPr>
      </w:pPr>
      <w:bookmarkStart w:id="49" w:name="_Toc67852569"/>
      <w:r w:rsidRPr="00011DA2">
        <w:rPr>
          <w:color w:val="000000" w:themeColor="text1"/>
        </w:rPr>
        <w:t>2. Phát thanh – Truyền hình, thông tin điện tử</w:t>
      </w:r>
      <w:bookmarkEnd w:id="49"/>
    </w:p>
    <w:p w14:paraId="468E4335"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Giai đoạn 2021 – 2025, duy trì 01 kênh phát sóng Truyền hình phát sóng trên các hạ tầng: Truyền hình số Vệ tinh HD, Truyền hình số mặt đất, Truyền hình Cáp, Truyền hình Internet (ứng dụng BGTVgo, MyTV, NecTV, FPT TV...) </w:t>
      </w:r>
      <w:r w:rsidRPr="00011DA2">
        <w:rPr>
          <w:rFonts w:ascii="Times New Roman" w:hAnsi="Times New Roman" w:cs="Times New Roman"/>
          <w:color w:val="000000" w:themeColor="text1"/>
          <w:sz w:val="28"/>
          <w:szCs w:val="28"/>
        </w:rPr>
        <w:lastRenderedPageBreak/>
        <w:t xml:space="preserve">01 kênh phát sóng Phát thanh FM và 01 Trang thông tin điện tử (laichautv.vn), bắt đầu thực hiện chuyển đổi số. </w:t>
      </w:r>
    </w:p>
    <w:p w14:paraId="5AB52012"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Giai đoạn 2026 – 2030, hoàn thành chuyển đổi số mô hình, ứng dụng các công nghệ IoT, AI, BigData trong hoạt động sản xuất nội dung. </w:t>
      </w:r>
    </w:p>
    <w:p w14:paraId="56C6F803" w14:textId="719C27E1" w:rsidR="008E76B7"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Thời lượng phát sóng chương trình sản xuất trong nước của kênh phát thanh và kênh truyền hình Lai Châu đạt  tỷ lệ tối thiểu 70% tổng thời lượng phát sóng trong 1 ngày, trong đó thời lượng chương trình tự sản xuất mới đạt tối thiểu 30%  thời lượng các chương trình sản xuất trong nước.</w:t>
      </w:r>
    </w:p>
    <w:p w14:paraId="2A256694" w14:textId="77777777" w:rsidR="008E76B7" w:rsidRPr="00011DA2" w:rsidRDefault="008E76B7" w:rsidP="008E76B7">
      <w:pPr>
        <w:pStyle w:val="Heading3"/>
        <w:rPr>
          <w:color w:val="000000" w:themeColor="text1"/>
        </w:rPr>
      </w:pPr>
      <w:bookmarkStart w:id="50" w:name="_Toc67852570"/>
      <w:r w:rsidRPr="00011DA2">
        <w:rPr>
          <w:color w:val="000000" w:themeColor="text1"/>
        </w:rPr>
        <w:t>3. Thông tin đối ngoại</w:t>
      </w:r>
      <w:bookmarkEnd w:id="50"/>
    </w:p>
    <w:p w14:paraId="4C147FCA" w14:textId="103610D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Đến năm 2025: Số hóa hệ thống thông tin đối ngoại của Lai Châu ứng dụng thành tựu cuộc cách mạng công nghiệp lần thứ 4 (AI, Big Data…).</w:t>
      </w:r>
    </w:p>
    <w:p w14:paraId="497735A2"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Tiến hành hợp tác, đặt hàng các đơn vị truyền thông chủ lực của Trung ương và tỉnh quảng bá hình ảnh tỉnh Lai Châu.</w:t>
      </w:r>
    </w:p>
    <w:p w14:paraId="7D516C1A"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Xây dựng kênh thông tin đối ngoại chính thống của Lai Châu trên các nền tảng mạng xã hội.</w:t>
      </w:r>
    </w:p>
    <w:p w14:paraId="007B08CA" w14:textId="37AD22FF" w:rsidR="008E76B7"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Nâng cấp hệ thống trang thông tin điện tử, cổng thông tin điện tử, chuyên trang tiếng nước ngoài quảng bá về Lai Châu.</w:t>
      </w:r>
    </w:p>
    <w:p w14:paraId="0B0CD912" w14:textId="77777777" w:rsidR="008E76B7" w:rsidRPr="00011DA2" w:rsidRDefault="008E76B7" w:rsidP="008E76B7">
      <w:pPr>
        <w:pStyle w:val="Heading3"/>
        <w:rPr>
          <w:color w:val="000000" w:themeColor="text1"/>
        </w:rPr>
      </w:pPr>
      <w:bookmarkStart w:id="51" w:name="_Toc67852571"/>
      <w:r w:rsidRPr="00011DA2">
        <w:rPr>
          <w:color w:val="000000" w:themeColor="text1"/>
        </w:rPr>
        <w:t>4. Thông tin cơ sở</w:t>
      </w:r>
      <w:bookmarkEnd w:id="51"/>
    </w:p>
    <w:p w14:paraId="7C1B9014" w14:textId="100CD705" w:rsidR="000C1CEB" w:rsidRPr="00011DA2" w:rsidRDefault="008E76B7"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w:t>
      </w:r>
      <w:r w:rsidR="000C1CEB" w:rsidRPr="00011DA2">
        <w:rPr>
          <w:rFonts w:ascii="Times New Roman" w:hAnsi="Times New Roman" w:cs="Times New Roman"/>
          <w:color w:val="000000" w:themeColor="text1"/>
          <w:sz w:val="28"/>
          <w:szCs w:val="28"/>
        </w:rPr>
        <w:t>Ứng dụng công nghệ thông tin, công nghệ số cho hệ thống thông tin cơ sở. Giai đoạn 2021 - 2025: Số lượng đài truyền thanh cơ sở ứng dụng công nghệ thông tin đạt tỷ lệ 70% (2025). Giai đoạn 2026 – 2030: Số lượng đài truyền thanh cơ sở ứng dụng công nghệ thông tin đạt tỷ lệ 100% (2030).</w:t>
      </w:r>
    </w:p>
    <w:p w14:paraId="487C8C7B" w14:textId="48735BFB" w:rsidR="008E76B7"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Đến năm 2030, số hóa hệ thống truyền thanh cơ sở ứng dụng công nghệ thông tin – viễn thông, quản lý trạng thái, nội dung chương trình đến từng cụm loa và phân quyền quản lý cho các đơn vị.</w:t>
      </w:r>
    </w:p>
    <w:p w14:paraId="6D2626F5" w14:textId="77777777" w:rsidR="008E76B7" w:rsidRPr="00011DA2" w:rsidRDefault="008E76B7" w:rsidP="008E76B7">
      <w:pPr>
        <w:pStyle w:val="Heading3"/>
        <w:rPr>
          <w:color w:val="000000" w:themeColor="text1"/>
        </w:rPr>
      </w:pPr>
      <w:bookmarkStart w:id="52" w:name="_Toc67852572"/>
      <w:r w:rsidRPr="00011DA2">
        <w:rPr>
          <w:color w:val="000000" w:themeColor="text1"/>
        </w:rPr>
        <w:t>5. Xuất bản, in</w:t>
      </w:r>
      <w:bookmarkEnd w:id="52"/>
    </w:p>
    <w:p w14:paraId="6BB1661C" w14:textId="26000E81" w:rsidR="008E76B7" w:rsidRPr="00011DA2" w:rsidRDefault="000C1CEB" w:rsidP="008E76B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Giai đoạn 2021 – 2025, nâng công suất, thay đổi công nghệ phù hợp với xu thế và nhu cầu xã hội. Tiến hành thu hút một số doanh nghiệp in đặt tại các khu công nghiệp, cụm công nghiệp của tỉnh, xa khu tập trung dân cư, có công nghệ hiện đại, công suất lớn. Giai đoạn 2026 – 2030, phấn đấu ngành in đáp ứng nhu cầu trong tỉnh, đặc biệt là nhu cầu là sản phẩm của các khu công nghiệp trên địa bàn tỉnh.</w:t>
      </w:r>
    </w:p>
    <w:p w14:paraId="0FA72999" w14:textId="0BB1B5AF" w:rsidR="008E76B7" w:rsidRPr="00011DA2" w:rsidRDefault="008E76B7" w:rsidP="008E76B7">
      <w:pPr>
        <w:pStyle w:val="Heading2"/>
        <w:rPr>
          <w:color w:val="000000" w:themeColor="text1"/>
        </w:rPr>
      </w:pPr>
      <w:bookmarkStart w:id="53" w:name="_Toc67852573"/>
      <w:r w:rsidRPr="00011DA2">
        <w:rPr>
          <w:color w:val="000000" w:themeColor="text1"/>
        </w:rPr>
        <w:t>V. Định hướng không gian, bố trí sử dụng đất cho phát triển hạ tầng thông tin và truyền thông; mạng lưới cơ sở báo chí, phát thanh, truyền hình, thông tin điện tử, cơ sở xuất bản, thông tin đối ngoại, thông tin cơ sở</w:t>
      </w:r>
      <w:bookmarkEnd w:id="53"/>
    </w:p>
    <w:p w14:paraId="3C1E5388"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Hạ tầng các cơ quan, đơn vị ngành thông tin và truyền thông về cơ bản giữ nguyên hiện trạng quỹ đất nhà nước đã cấp.</w:t>
      </w:r>
    </w:p>
    <w:p w14:paraId="3B93BDDD" w14:textId="25EE9D03" w:rsidR="008E76B7"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 Hạ tầng các cơ quan, đơn vị ngành thông tin và truyền thông về cơ bản giữ nguyên hiện trạng quỹ đất nhà nước đã cấp. Nhu cầu sử dụng đất cho các điểm phục vụ bưu chính, cột thu phát sóng thông tin di động, công trình ngầm viễn thông, công nghiệp công nghệ thông tin… do các doanh nghiệp đi thuê của người dân và đất tại các khu công nghiệp, đất công cộng tại khu đô thị và dân cư mới.</w:t>
      </w:r>
    </w:p>
    <w:p w14:paraId="1AF39BF0" w14:textId="573F4605" w:rsidR="008E76B7" w:rsidRPr="00011DA2" w:rsidRDefault="008E76B7" w:rsidP="008E76B7">
      <w:pPr>
        <w:pStyle w:val="Heading2"/>
        <w:rPr>
          <w:color w:val="000000" w:themeColor="text1"/>
        </w:rPr>
      </w:pPr>
      <w:bookmarkStart w:id="54" w:name="_Toc67852574"/>
      <w:r w:rsidRPr="00011DA2">
        <w:rPr>
          <w:color w:val="000000" w:themeColor="text1"/>
        </w:rPr>
        <w:t>VI. Tầm nhìn đến năm 2050</w:t>
      </w:r>
      <w:bookmarkEnd w:id="54"/>
    </w:p>
    <w:p w14:paraId="7269B5CB" w14:textId="77777777" w:rsidR="000C1CEB" w:rsidRPr="00011DA2" w:rsidRDefault="000C1CEB" w:rsidP="000C1CEB">
      <w:pPr>
        <w:pStyle w:val="Heading3"/>
        <w:rPr>
          <w:color w:val="000000" w:themeColor="text1"/>
        </w:rPr>
      </w:pPr>
      <w:bookmarkStart w:id="55" w:name="_Toc67852575"/>
      <w:r w:rsidRPr="00011DA2">
        <w:rPr>
          <w:color w:val="000000" w:themeColor="text1"/>
        </w:rPr>
        <w:t>1. Bưu chính</w:t>
      </w:r>
      <w:bookmarkEnd w:id="55"/>
    </w:p>
    <w:p w14:paraId="042621FC" w14:textId="6D36340A" w:rsidR="002E2020" w:rsidRPr="00011DA2" w:rsidRDefault="002E2020" w:rsidP="002E2020">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Ngành bưu chính, chuyển phát hướng tới mục tiêu phát triển bền vững, tập trung vào:</w:t>
      </w:r>
    </w:p>
    <w:p w14:paraId="45F2621D" w14:textId="69938635" w:rsidR="002E2020" w:rsidRPr="00011DA2" w:rsidRDefault="002E2020" w:rsidP="002E2020">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Đổi mới - cung cấp các giải pháp kinh doanh số bền vững tiên phong.</w:t>
      </w:r>
    </w:p>
    <w:p w14:paraId="7EAADAC2" w14:textId="2803ECCB" w:rsidR="002E2020" w:rsidRPr="00011DA2" w:rsidRDefault="002E2020" w:rsidP="002E2020">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Hợp tác - kết nối các công ty, đối tác và lĩnh vực để cung cấp dịch vụ </w:t>
      </w:r>
      <w:r w:rsidR="00583450" w:rsidRPr="00011DA2">
        <w:rPr>
          <w:rFonts w:ascii="Times New Roman" w:hAnsi="Times New Roman" w:cs="Times New Roman"/>
          <w:color w:val="000000" w:themeColor="text1"/>
          <w:sz w:val="28"/>
          <w:szCs w:val="28"/>
        </w:rPr>
        <w:t xml:space="preserve">số </w:t>
      </w:r>
      <w:r w:rsidRPr="00011DA2">
        <w:rPr>
          <w:rFonts w:ascii="Times New Roman" w:hAnsi="Times New Roman" w:cs="Times New Roman"/>
          <w:color w:val="000000" w:themeColor="text1"/>
          <w:sz w:val="28"/>
          <w:szCs w:val="28"/>
        </w:rPr>
        <w:t>mà không một công ty nào có thể đạt được nếu hoạt động riêng lẻ.</w:t>
      </w:r>
    </w:p>
    <w:p w14:paraId="7B9737B7" w14:textId="0BCB83BB" w:rsidR="002E2020" w:rsidRPr="00011DA2" w:rsidRDefault="002E2020" w:rsidP="002E2020">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Định giá - hướng tới một nền kinh tế </w:t>
      </w:r>
      <w:r w:rsidR="00583450" w:rsidRPr="00011DA2">
        <w:rPr>
          <w:rFonts w:ascii="Times New Roman" w:hAnsi="Times New Roman" w:cs="Times New Roman"/>
          <w:color w:val="000000" w:themeColor="text1"/>
          <w:sz w:val="28"/>
          <w:szCs w:val="28"/>
        </w:rPr>
        <w:t xml:space="preserve">số </w:t>
      </w:r>
      <w:r w:rsidRPr="00011DA2">
        <w:rPr>
          <w:rFonts w:ascii="Times New Roman" w:hAnsi="Times New Roman" w:cs="Times New Roman"/>
          <w:color w:val="000000" w:themeColor="text1"/>
          <w:sz w:val="28"/>
          <w:szCs w:val="28"/>
        </w:rPr>
        <w:t>dựa trên giá trị thực, lợi nhuận thực và chi phí thực, đảm bảo các công ty bền vững sẽ thành công hơn.</w:t>
      </w:r>
    </w:p>
    <w:p w14:paraId="542632B8" w14:textId="0EC97720"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Lắp đặt điểm Giao dịch tự động, trạm bưu kiện tự động… cung cấp các dịch vụ tài chính bưu chính</w:t>
      </w:r>
      <w:r w:rsidR="00A64A2D" w:rsidRPr="00011DA2">
        <w:rPr>
          <w:rFonts w:ascii="Times New Roman" w:hAnsi="Times New Roman" w:cs="Times New Roman"/>
          <w:color w:val="000000" w:themeColor="text1"/>
          <w:sz w:val="28"/>
          <w:szCs w:val="28"/>
        </w:rPr>
        <w:t xml:space="preserve"> </w:t>
      </w:r>
      <w:r w:rsidR="002E2020" w:rsidRPr="00011DA2">
        <w:rPr>
          <w:rFonts w:ascii="Times New Roman" w:hAnsi="Times New Roman" w:cs="Times New Roman"/>
          <w:color w:val="000000" w:themeColor="text1"/>
          <w:sz w:val="28"/>
          <w:szCs w:val="28"/>
        </w:rPr>
        <w:t xml:space="preserve">hiện đại, ứng dụng công nghệ số </w:t>
      </w:r>
      <w:r w:rsidRPr="00011DA2">
        <w:rPr>
          <w:rFonts w:ascii="Times New Roman" w:hAnsi="Times New Roman" w:cs="Times New Roman"/>
          <w:color w:val="000000" w:themeColor="text1"/>
          <w:sz w:val="28"/>
          <w:szCs w:val="28"/>
        </w:rPr>
        <w:t>đến trung tâm thành phố và trung tâm các huyện.</w:t>
      </w:r>
    </w:p>
    <w:p w14:paraId="58749F4C" w14:textId="594DEA59"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Bưu chính</w:t>
      </w:r>
      <w:r w:rsidR="00AB72F5" w:rsidRPr="00011DA2">
        <w:rPr>
          <w:rFonts w:ascii="Times New Roman" w:hAnsi="Times New Roman" w:cs="Times New Roman"/>
          <w:color w:val="000000" w:themeColor="text1"/>
          <w:sz w:val="28"/>
          <w:szCs w:val="28"/>
        </w:rPr>
        <w:t xml:space="preserve"> số</w:t>
      </w:r>
      <w:r w:rsidRPr="00011DA2">
        <w:rPr>
          <w:rFonts w:ascii="Times New Roman" w:hAnsi="Times New Roman" w:cs="Times New Roman"/>
          <w:color w:val="000000" w:themeColor="text1"/>
          <w:sz w:val="28"/>
          <w:szCs w:val="28"/>
        </w:rPr>
        <w:t xml:space="preserve"> phát triển hội tụ với</w:t>
      </w:r>
      <w:r w:rsidR="00AB72F5" w:rsidRPr="00011DA2">
        <w:rPr>
          <w:rFonts w:ascii="Times New Roman" w:hAnsi="Times New Roman" w:cs="Times New Roman"/>
          <w:color w:val="000000" w:themeColor="text1"/>
          <w:sz w:val="28"/>
          <w:szCs w:val="28"/>
        </w:rPr>
        <w:t xml:space="preserve"> hạ tầng số, hạ tầng</w:t>
      </w:r>
      <w:r w:rsidRPr="00011DA2">
        <w:rPr>
          <w:rFonts w:ascii="Times New Roman" w:hAnsi="Times New Roman" w:cs="Times New Roman"/>
          <w:color w:val="000000" w:themeColor="text1"/>
          <w:sz w:val="28"/>
          <w:szCs w:val="28"/>
        </w:rPr>
        <w:t xml:space="preserve"> viễn thông và tin học, hội tụ đa ngành…đa dạng loại hình dịch vụ</w:t>
      </w:r>
      <w:r w:rsidR="00AB72F5" w:rsidRPr="00011DA2">
        <w:rPr>
          <w:rFonts w:ascii="Times New Roman" w:hAnsi="Times New Roman" w:cs="Times New Roman"/>
          <w:color w:val="000000" w:themeColor="text1"/>
          <w:sz w:val="28"/>
          <w:szCs w:val="28"/>
        </w:rPr>
        <w:t xml:space="preserve"> số</w:t>
      </w:r>
      <w:r w:rsidRPr="00011DA2">
        <w:rPr>
          <w:rFonts w:ascii="Times New Roman" w:hAnsi="Times New Roman" w:cs="Times New Roman"/>
          <w:color w:val="000000" w:themeColor="text1"/>
          <w:sz w:val="28"/>
          <w:szCs w:val="28"/>
        </w:rPr>
        <w:t xml:space="preserve"> (phát hành điện tử…), đa dạng hình thức thanh toán…</w:t>
      </w:r>
    </w:p>
    <w:p w14:paraId="0D101A61" w14:textId="1A917DE8"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Ứng dụng công nghệ số triển khai tự độ</w:t>
      </w:r>
      <w:r w:rsidR="000627F5" w:rsidRPr="00011DA2">
        <w:rPr>
          <w:rFonts w:ascii="Times New Roman" w:hAnsi="Times New Roman" w:cs="Times New Roman"/>
          <w:color w:val="000000" w:themeColor="text1"/>
          <w:sz w:val="28"/>
          <w:szCs w:val="28"/>
        </w:rPr>
        <w:t xml:space="preserve">ng hóa trong khai thác, chia chọn và </w:t>
      </w:r>
      <w:r w:rsidR="002327E7" w:rsidRPr="00011DA2">
        <w:rPr>
          <w:rFonts w:ascii="Times New Roman" w:hAnsi="Times New Roman" w:cs="Times New Roman"/>
          <w:color w:val="000000" w:themeColor="text1"/>
          <w:sz w:val="28"/>
          <w:szCs w:val="28"/>
        </w:rPr>
        <w:t xml:space="preserve">tin học hóa toàn bộ </w:t>
      </w:r>
      <w:r w:rsidRPr="00011DA2">
        <w:rPr>
          <w:rFonts w:ascii="Times New Roman" w:hAnsi="Times New Roman" w:cs="Times New Roman"/>
          <w:color w:val="000000" w:themeColor="text1"/>
          <w:sz w:val="28"/>
          <w:szCs w:val="28"/>
        </w:rPr>
        <w:t>các công đoạn bưu chính.</w:t>
      </w:r>
      <w:r w:rsidR="0003294E" w:rsidRPr="00011DA2">
        <w:rPr>
          <w:rFonts w:ascii="Times New Roman" w:hAnsi="Times New Roman" w:cs="Times New Roman"/>
          <w:color w:val="000000" w:themeColor="text1"/>
          <w:sz w:val="28"/>
          <w:szCs w:val="28"/>
        </w:rPr>
        <w:t xml:space="preserve"> Ứng dụng</w:t>
      </w:r>
      <w:r w:rsidRPr="00011DA2">
        <w:rPr>
          <w:rFonts w:ascii="Times New Roman" w:hAnsi="Times New Roman" w:cs="Times New Roman"/>
          <w:color w:val="000000" w:themeColor="text1"/>
          <w:sz w:val="28"/>
          <w:szCs w:val="28"/>
        </w:rPr>
        <w:t xml:space="preserve"> </w:t>
      </w:r>
      <w:r w:rsidR="0003294E" w:rsidRPr="00011DA2">
        <w:rPr>
          <w:rFonts w:ascii="Times New Roman" w:hAnsi="Times New Roman" w:cs="Times New Roman"/>
          <w:color w:val="000000" w:themeColor="text1"/>
          <w:sz w:val="28"/>
          <w:szCs w:val="28"/>
        </w:rPr>
        <w:t>công nghệ số xác định vị trí như GPS – GIS – RFID</w:t>
      </w:r>
      <w:r w:rsidR="00170AAE" w:rsidRPr="00011DA2">
        <w:rPr>
          <w:rFonts w:ascii="Times New Roman" w:hAnsi="Times New Roman" w:cs="Times New Roman"/>
          <w:color w:val="000000" w:themeColor="text1"/>
          <w:sz w:val="28"/>
          <w:szCs w:val="28"/>
        </w:rPr>
        <w:t>…</w:t>
      </w:r>
      <w:r w:rsidR="0003294E" w:rsidRPr="00011DA2">
        <w:rPr>
          <w:rFonts w:ascii="Times New Roman" w:hAnsi="Times New Roman" w:cs="Times New Roman"/>
          <w:color w:val="000000" w:themeColor="text1"/>
          <w:sz w:val="28"/>
          <w:szCs w:val="28"/>
        </w:rPr>
        <w:t xml:space="preserve"> để xác định thông tin vị trí khách hàng cho xe và nhân viên bưu chính, giám sát phương tiện vận chuyển, và truy tìm – định vị bưu gửi.</w:t>
      </w:r>
      <w:r w:rsidR="00170AAE" w:rsidRPr="00011DA2">
        <w:rPr>
          <w:rFonts w:ascii="Times New Roman" w:hAnsi="Times New Roman" w:cs="Times New Roman"/>
          <w:color w:val="000000" w:themeColor="text1"/>
          <w:sz w:val="28"/>
          <w:szCs w:val="28"/>
        </w:rPr>
        <w:t xml:space="preserve"> Sử dụng công nghệ nhận dạng chữ viết – hình ảnh – chuyển động để số hoá thông tin khách hàng trên bưu gửi và giám sát trạng thái cho các hệ thống chia chọn tự động.</w:t>
      </w:r>
    </w:p>
    <w:p w14:paraId="07B1EC57" w14:textId="44FF620E"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Phát triển dịch vụ bưu chính </w:t>
      </w:r>
      <w:r w:rsidR="000627F5" w:rsidRPr="00011DA2">
        <w:rPr>
          <w:rFonts w:ascii="Times New Roman" w:hAnsi="Times New Roman" w:cs="Times New Roman"/>
          <w:color w:val="000000" w:themeColor="text1"/>
          <w:sz w:val="28"/>
          <w:szCs w:val="28"/>
        </w:rPr>
        <w:t xml:space="preserve">số </w:t>
      </w:r>
      <w:r w:rsidRPr="00011DA2">
        <w:rPr>
          <w:rFonts w:ascii="Times New Roman" w:hAnsi="Times New Roman" w:cs="Times New Roman"/>
          <w:color w:val="000000" w:themeColor="text1"/>
          <w:sz w:val="28"/>
          <w:szCs w:val="28"/>
        </w:rPr>
        <w:t>phát đi đôi với việc bảo đảm an ninh, an toàn thông tin quốc gia và bảo vệ quyền lợi của người tiêu dùng góp phần thúc đẩy kinh tế</w:t>
      </w:r>
      <w:r w:rsidR="00175C5B" w:rsidRPr="00011DA2">
        <w:rPr>
          <w:rFonts w:ascii="Times New Roman" w:hAnsi="Times New Roman" w:cs="Times New Roman"/>
          <w:color w:val="000000" w:themeColor="text1"/>
          <w:sz w:val="28"/>
          <w:szCs w:val="28"/>
        </w:rPr>
        <w:t xml:space="preserve"> số, xã hội số và chính phủ số </w:t>
      </w:r>
      <w:r w:rsidRPr="00011DA2">
        <w:rPr>
          <w:rFonts w:ascii="Times New Roman" w:hAnsi="Times New Roman" w:cs="Times New Roman"/>
          <w:color w:val="000000" w:themeColor="text1"/>
          <w:sz w:val="28"/>
          <w:szCs w:val="28"/>
        </w:rPr>
        <w:t>phát triển một cách bền vững.</w:t>
      </w:r>
    </w:p>
    <w:p w14:paraId="10E1411A" w14:textId="6EA7946C"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Phát triển thị trường mở cửa hoàn toàn bình đẳng. Phát triển mạnh thị trường kinh doanh qua mạng </w:t>
      </w:r>
      <w:r w:rsidR="00170AAE" w:rsidRPr="00011DA2">
        <w:rPr>
          <w:rFonts w:ascii="Times New Roman" w:hAnsi="Times New Roman" w:cs="Times New Roman"/>
          <w:color w:val="000000" w:themeColor="text1"/>
          <w:sz w:val="28"/>
          <w:szCs w:val="28"/>
        </w:rPr>
        <w:t>bưu chính số.</w:t>
      </w:r>
    </w:p>
    <w:p w14:paraId="74136B3B" w14:textId="77777777" w:rsidR="000C1CEB" w:rsidRPr="00011DA2" w:rsidRDefault="000C1CEB" w:rsidP="000C1CEB">
      <w:pPr>
        <w:pStyle w:val="Heading3"/>
        <w:rPr>
          <w:color w:val="000000" w:themeColor="text1"/>
        </w:rPr>
      </w:pPr>
      <w:bookmarkStart w:id="56" w:name="_Toc67852576"/>
      <w:r w:rsidRPr="00011DA2">
        <w:rPr>
          <w:color w:val="000000" w:themeColor="text1"/>
        </w:rPr>
        <w:t>2. Viễn thông</w:t>
      </w:r>
      <w:bookmarkEnd w:id="56"/>
    </w:p>
    <w:p w14:paraId="38786F02" w14:textId="2CCF4A2D" w:rsidR="00274969" w:rsidRPr="00011DA2" w:rsidRDefault="00274969" w:rsidP="00370A4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Phát triển các dịch vụ mạng băng rộng thế hệ mới, phát triển thiết bị viễn thông – thiết bị số theo xu hướng hội tụ.</w:t>
      </w:r>
    </w:p>
    <w:p w14:paraId="275D6DFA" w14:textId="51C4BDD6" w:rsidR="002840F2" w:rsidRPr="00011DA2" w:rsidRDefault="002840F2" w:rsidP="00370A4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 Phát triển hệ thống ăng ten trạm thu phát sóng theo công nghệ đa tần: Một ăng ten có thể thu phát trên nhiều dải tần khác nhau. Đây là cơ sở để các doanh nghiệp đầu tư sử dụng chung hạ tầng, tiết kiệm chi phí (nhiều doanh nghiệp cùng sử dụng chung hạ tầng một ăng ten, mỗi doanh nghiệp thu phát trên một băng tần khác nhau).</w:t>
      </w:r>
    </w:p>
    <w:p w14:paraId="03B39423" w14:textId="6DA06F24" w:rsidR="002840F2" w:rsidRPr="00011DA2" w:rsidRDefault="002840F2" w:rsidP="00370A4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Phát triển mạng di động công nghệ thế hệ sau, băng thông rộng, tốc độ cao, xây dựng theo mô hình hệ thống mở, tích hợp các mạng không dây khác nhau cho phép truyền dữ liệu đa phương tiện, đa dịch vụ trên nền tảng IP.</w:t>
      </w:r>
      <w:r w:rsidR="00131D9D" w:rsidRPr="00011DA2">
        <w:rPr>
          <w:rFonts w:ascii="Times New Roman" w:hAnsi="Times New Roman" w:cs="Times New Roman"/>
          <w:color w:val="000000" w:themeColor="text1"/>
          <w:sz w:val="28"/>
          <w:szCs w:val="28"/>
        </w:rPr>
        <w:t xml:space="preserve"> Thay vì những trạm cơ sở trên mặt đất đang được sử dụng bởi mạng 2G/3G/4G/5G, có thể mạng di động thế hệ sau sẽ sử dụng các trạm gốc bay trên tầng bình lưu của khí quyển - HAPS (High Altitude Stratospheric Platform Stations), trạm HAPS được biết như là những chiếc máy bay cố định ở độ cao trung bình 20 km so với mặt đất. Chúng hoạt động như vệ tinh và thay thế các ăng ten để giúp đường truyền tín hiệu của mạng không dây mới được thẳng và vùng phủ sóng rộng, ổn định hơn, không bị hạn chế bởi các thiết kế kiến trúc cao tầng.</w:t>
      </w:r>
    </w:p>
    <w:p w14:paraId="7E83C7F9" w14:textId="1E06CD79" w:rsidR="00F2782C" w:rsidRPr="00011DA2" w:rsidRDefault="00F2782C" w:rsidP="00370A4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Ứng dụng và phát triển các giải pháp kiến trúc mạng truy nhập vô tuyến mới (lightRadio, cloud RAN…) giảm thiểu số lượng các nhà trạm thông tin di động, giảm chi phí về năng lượng, chi phí thuê địa điểm, chi phí bảo vệ</w:t>
      </w:r>
      <w:r w:rsidR="002840F2" w:rsidRPr="00011DA2">
        <w:rPr>
          <w:rFonts w:ascii="Times New Roman" w:hAnsi="Times New Roman" w:cs="Times New Roman"/>
          <w:color w:val="000000" w:themeColor="text1"/>
          <w:sz w:val="28"/>
          <w:szCs w:val="28"/>
        </w:rPr>
        <w:t>.</w:t>
      </w:r>
    </w:p>
    <w:p w14:paraId="5BFCADF4" w14:textId="20E4A467" w:rsidR="00370A47" w:rsidRPr="00011DA2" w:rsidRDefault="002B0449" w:rsidP="00370A4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 </w:t>
      </w:r>
      <w:r w:rsidR="00370A47" w:rsidRPr="00011DA2">
        <w:rPr>
          <w:rFonts w:ascii="Times New Roman" w:hAnsi="Times New Roman" w:cs="Times New Roman"/>
          <w:color w:val="000000" w:themeColor="text1"/>
          <w:sz w:val="28"/>
          <w:szCs w:val="28"/>
        </w:rPr>
        <w:t>Phát triển hạ tầng số theo hướng sử dụng chung: các doanh nghiệp phối hợp cùng đầu tư xây dựng hệ thống hạ tầng (nhà trạm, cột ăng ten...) và sử dụng chung, phân chia theo tỷ lệ nguồn vốn đóng góp hoặc theo thỏa thuận giữa các doanh nghiệp.</w:t>
      </w:r>
    </w:p>
    <w:p w14:paraId="2805AACD" w14:textId="0802517C"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Thực hiện cải tạo hạ tầng cột ăng ten cồng kềnh A2 (A2a, A2b) sang cột ăng ten A1 (A1a, A1b) hoặc cột ăng ten nhỏ gọn, ngụy trang và thân thiện với môi trường. Tỷ lệ cột ăng ten nhỏ gọn, ngụy trang và thân thiện với môi trường chiếm trên 50% tổng số cột ăng ten trên toàn tỉnh.</w:t>
      </w:r>
    </w:p>
    <w:p w14:paraId="7C763164"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Thực hiện ngầm hóa mạng cáp rộng khắp trên địa bàn toàn tỉnh đảm bảo tiết kiệm, hiệu quả và an toàn đô thị. Cải thiện và nâng cao chất lượng dịch vụ và đảm bảo mỹ quan đô thị trên địa bàn tỉnh Lai Châu.</w:t>
      </w:r>
    </w:p>
    <w:p w14:paraId="5D51CF00"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Dịch vụ phát triển theo hướng phân tách: dịch vụ về hạ tầng và dịch vụ về ứng dụng. Xã hội hóa trong cung cấp dịch vụ: mọi thành phần kinh tế (trong nước và ngoài nước) đều có thể tham gia cung cấp dịch vụ.</w:t>
      </w:r>
    </w:p>
    <w:p w14:paraId="267F0EA4"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Quản lý chặt về phát triển hạ tầng, ban hành các quy định về phân tách doanh nghiệp hạ tầng viễn thông và doanh nghiệp phi hạ tầng viễn thông, ban hành các quy chế, quy định về sử dụng chung cơ sở hạ tầng, ngầm hóa mạng viễn thông…; hướng tới sự phát triển bền vững.</w:t>
      </w:r>
    </w:p>
    <w:p w14:paraId="510CF8BD" w14:textId="58E01441" w:rsidR="000C1CEB" w:rsidRPr="00011DA2" w:rsidRDefault="000C1CEB" w:rsidP="000C1CEB">
      <w:pPr>
        <w:pStyle w:val="Heading3"/>
        <w:rPr>
          <w:color w:val="000000" w:themeColor="text1"/>
        </w:rPr>
      </w:pPr>
      <w:bookmarkStart w:id="57" w:name="_Toc67852577"/>
      <w:r w:rsidRPr="00011DA2">
        <w:rPr>
          <w:color w:val="000000" w:themeColor="text1"/>
        </w:rPr>
        <w:t>4. Công nghệ thông tin</w:t>
      </w:r>
      <w:bookmarkEnd w:id="57"/>
    </w:p>
    <w:p w14:paraId="76381B62" w14:textId="2DD8D06F" w:rsidR="00BC05F3" w:rsidRPr="00011DA2" w:rsidRDefault="00BC05F3" w:rsidP="00BC05F3">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4.1. Hạ tầng công nghệ thông tin</w:t>
      </w:r>
    </w:p>
    <w:p w14:paraId="5C2C8008" w14:textId="5194EFF7" w:rsidR="002D63DF" w:rsidRPr="00011DA2" w:rsidRDefault="002D63DF" w:rsidP="002D63DF">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Đầu tư nâng cấp hạ tầng kỹ thuật bảo đảm an toàn, an ninh mạng. Phát triển hạ tầng IoT và hạ tầng điện toán đám mây được ứng dụng rộng khắp trong khối cơ quan nhà nước.</w:t>
      </w:r>
    </w:p>
    <w:p w14:paraId="32389CDB" w14:textId="77777777" w:rsidR="002D63DF" w:rsidRPr="00011DA2" w:rsidRDefault="002D63DF" w:rsidP="002D63DF">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Xây dựng và phát triển đồng bộ hạ tầng cơ sở dữ liệu của tỉnh. Hình thành các hệ thống dữ liệu tin cậy, ổn định của nhà nước và doanh nghiệp. </w:t>
      </w:r>
    </w:p>
    <w:p w14:paraId="40E65141" w14:textId="6FD3565F" w:rsidR="002D63DF" w:rsidRPr="00011DA2" w:rsidRDefault="002D63DF" w:rsidP="002D63DF">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Tiếp tục phát triển, nâng cao chất lượng cung cấp dịch vụ</w:t>
      </w:r>
      <w:r w:rsidR="00BC05F3" w:rsidRPr="00011DA2">
        <w:rPr>
          <w:rFonts w:ascii="Times New Roman" w:hAnsi="Times New Roman" w:cs="Times New Roman"/>
          <w:color w:val="000000" w:themeColor="text1"/>
          <w:sz w:val="28"/>
          <w:szCs w:val="28"/>
        </w:rPr>
        <w:t xml:space="preserve"> m</w:t>
      </w:r>
      <w:r w:rsidRPr="00011DA2">
        <w:rPr>
          <w:rFonts w:ascii="Times New Roman" w:hAnsi="Times New Roman" w:cs="Times New Roman"/>
          <w:color w:val="000000" w:themeColor="text1"/>
          <w:sz w:val="28"/>
          <w:szCs w:val="28"/>
        </w:rPr>
        <w:t>ạng truyền số liệu chuyên dùng của cơ quan Đảng, Nhà nước. Rà soát, đảm bảo triển khai mở rộng, kết nối mạng đến cấp xã và các đối tượng theo yêu cầu, phù hợp với phạm vi và tính chất ứng dụng của Chính quyền số, bảo đảm các yêu cầu về kỹ thuật, kết nối, an toàn thông tin.</w:t>
      </w:r>
    </w:p>
    <w:p w14:paraId="5EC80054" w14:textId="3BBE7576" w:rsidR="002D63DF" w:rsidRPr="00011DA2" w:rsidRDefault="002D63DF" w:rsidP="002D63DF">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Tiếp tục phát triển, mở rộng hạ tầng kỹ thuậ</w:t>
      </w:r>
      <w:r w:rsidR="00BC4FAB" w:rsidRPr="00011DA2">
        <w:rPr>
          <w:rFonts w:ascii="Times New Roman" w:hAnsi="Times New Roman" w:cs="Times New Roman"/>
          <w:color w:val="000000" w:themeColor="text1"/>
          <w:sz w:val="28"/>
          <w:szCs w:val="28"/>
        </w:rPr>
        <w:t>t h</w:t>
      </w:r>
      <w:r w:rsidRPr="00011DA2">
        <w:rPr>
          <w:rFonts w:ascii="Times New Roman" w:hAnsi="Times New Roman" w:cs="Times New Roman"/>
          <w:color w:val="000000" w:themeColor="text1"/>
          <w:sz w:val="28"/>
          <w:szCs w:val="28"/>
        </w:rPr>
        <w:t xml:space="preserve">ệ thống chứng thực điện tử đáp ứng yêu cầu cung cấp, quản lý và sử dụng chữ ký số trong cơ quan nhà nước, phục vụ Chính quyền </w:t>
      </w:r>
      <w:r w:rsidR="00B74DBE" w:rsidRPr="00011DA2">
        <w:rPr>
          <w:rFonts w:ascii="Times New Roman" w:hAnsi="Times New Roman" w:cs="Times New Roman"/>
          <w:color w:val="000000" w:themeColor="text1"/>
          <w:sz w:val="28"/>
          <w:szCs w:val="28"/>
        </w:rPr>
        <w:t>số</w:t>
      </w:r>
      <w:r w:rsidRPr="00011DA2">
        <w:rPr>
          <w:rFonts w:ascii="Times New Roman" w:hAnsi="Times New Roman" w:cs="Times New Roman"/>
          <w:color w:val="000000" w:themeColor="text1"/>
          <w:sz w:val="28"/>
          <w:szCs w:val="28"/>
        </w:rPr>
        <w:t xml:space="preserve">. </w:t>
      </w:r>
    </w:p>
    <w:p w14:paraId="2775E844" w14:textId="39C18EED" w:rsidR="000C1CEB" w:rsidRPr="00011DA2" w:rsidRDefault="002D63DF" w:rsidP="002D63DF">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Quy hoạch xây dựng hạ tầng thanh toán số theo hướng đồng bộ, thống nhất, dùng chung, tận dụng và khai thác có hiệu quả hạ tầng mạng lưới viễn thông để triển khai các dịch vụ thanh toán cho người dân với chi phí thấp.</w:t>
      </w:r>
    </w:p>
    <w:p w14:paraId="6FA13F80" w14:textId="70D4A150" w:rsidR="00BC05F3" w:rsidRPr="00011DA2" w:rsidRDefault="00BC05F3" w:rsidP="00BC05F3">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4.2. Ứng dụng công nghệ thông tin</w:t>
      </w:r>
    </w:p>
    <w:p w14:paraId="025C64A1" w14:textId="77777777" w:rsidR="00BC05F3" w:rsidRPr="00011DA2" w:rsidRDefault="00BC05F3" w:rsidP="00BC05F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Tiếp tục triển khai ứng dụng công nghệ thông tin, xây dựng Chính quyền điện tử trên cơ sở cải cách hành chính, lấy người dân và doanh nghiệp làm trung tâm, chuẩn hóa quy trình nghiệp vụ, hướng tới Chính phủ số, nền kinh tế số và xã hội số.</w:t>
      </w:r>
    </w:p>
    <w:p w14:paraId="2D8D2558" w14:textId="77777777" w:rsidR="00BC05F3" w:rsidRPr="00011DA2" w:rsidRDefault="00BC05F3" w:rsidP="00BC05F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Tăng cường triển khai đồng bộ các hệ thống ứng dụng thông minh, hệ thống dịch vụ phục vụ người dân thông minh trên tất cả các lĩnh vực đời sống kinh tế xã hội.</w:t>
      </w:r>
    </w:p>
    <w:p w14:paraId="1ADE64EF" w14:textId="7155192F" w:rsidR="00BC05F3" w:rsidRPr="00011DA2" w:rsidRDefault="00BC05F3" w:rsidP="00BC05F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Hoàn thiện các cơ sở dữ liệu chuyên ngành, kết nối liên thông, chia sẻ với Hệ thống thông tin một cửa điện tử, Cổng </w:t>
      </w:r>
      <w:r w:rsidR="00650522" w:rsidRPr="00011DA2">
        <w:rPr>
          <w:rFonts w:ascii="Times New Roman" w:hAnsi="Times New Roman" w:cs="Times New Roman"/>
          <w:color w:val="000000" w:themeColor="text1"/>
          <w:sz w:val="28"/>
          <w:szCs w:val="28"/>
        </w:rPr>
        <w:t>d</w:t>
      </w:r>
      <w:r w:rsidRPr="00011DA2">
        <w:rPr>
          <w:rFonts w:ascii="Times New Roman" w:hAnsi="Times New Roman" w:cs="Times New Roman"/>
          <w:color w:val="000000" w:themeColor="text1"/>
          <w:sz w:val="28"/>
          <w:szCs w:val="28"/>
        </w:rPr>
        <w:t xml:space="preserve">ịch vụ công cấp tỉnh, Cổng </w:t>
      </w:r>
      <w:r w:rsidR="00650522" w:rsidRPr="00011DA2">
        <w:rPr>
          <w:rFonts w:ascii="Times New Roman" w:hAnsi="Times New Roman" w:cs="Times New Roman"/>
          <w:color w:val="000000" w:themeColor="text1"/>
          <w:sz w:val="28"/>
          <w:szCs w:val="28"/>
        </w:rPr>
        <w:t>d</w:t>
      </w:r>
      <w:r w:rsidRPr="00011DA2">
        <w:rPr>
          <w:rFonts w:ascii="Times New Roman" w:hAnsi="Times New Roman" w:cs="Times New Roman"/>
          <w:color w:val="000000" w:themeColor="text1"/>
          <w:sz w:val="28"/>
          <w:szCs w:val="28"/>
        </w:rPr>
        <w:t>ịch vụ công quốc gia phục vụ người dân và doanh nghiệp.</w:t>
      </w:r>
    </w:p>
    <w:p w14:paraId="60D2E5A3" w14:textId="77777777" w:rsidR="00BC05F3" w:rsidRPr="00011DA2" w:rsidRDefault="00BC05F3" w:rsidP="00BC05F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Hoàn thiện triển khai quản lý hồ sơ sức khỏe điện tử đến từng người dân, kết nối, tích hợp, chia sẻ dữ liệu với các hệ thống thông tin, cơ sở dữ liệu.</w:t>
      </w:r>
    </w:p>
    <w:p w14:paraId="180E1347" w14:textId="15C07CA1" w:rsidR="00BC05F3" w:rsidRPr="00011DA2" w:rsidRDefault="00BC05F3" w:rsidP="00BC05F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Tiếp tục triển khai dịch vụ chứng thực chữ ký số cho các hệ thống thông tin và thiết bị di động để thuận tiện cho việc sử dụng của người dân, doanh nghiệp, cán bộ, công chức, viên chức, các cơ quan nhà nước.</w:t>
      </w:r>
    </w:p>
    <w:p w14:paraId="0ABEC151" w14:textId="2950887D" w:rsidR="00BC05F3" w:rsidRPr="00011DA2" w:rsidRDefault="00BC05F3" w:rsidP="00BC05F3">
      <w:pPr>
        <w:pStyle w:val="Heading3"/>
        <w:rPr>
          <w:color w:val="000000" w:themeColor="text1"/>
        </w:rPr>
      </w:pPr>
      <w:bookmarkStart w:id="58" w:name="_Toc67852578"/>
      <w:r w:rsidRPr="00011DA2">
        <w:rPr>
          <w:color w:val="000000" w:themeColor="text1"/>
        </w:rPr>
        <w:t>4. Công nghiệp công nghệ thông tin</w:t>
      </w:r>
      <w:bookmarkEnd w:id="58"/>
    </w:p>
    <w:p w14:paraId="277C63DE" w14:textId="77777777" w:rsidR="00874EE9" w:rsidRPr="00011DA2" w:rsidRDefault="00582365" w:rsidP="00874EE9">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Xây dựng được 01 khu công nghiệp công nghệ thông tin tập trung để thu hút các doanh nghiệp công nghệ số đầu tư phát triển các sản phẩm công nghệ số</w:t>
      </w:r>
      <w:r w:rsidR="00874EE9" w:rsidRPr="00011DA2">
        <w:rPr>
          <w:rFonts w:ascii="Times New Roman" w:hAnsi="Times New Roman" w:cs="Times New Roman"/>
          <w:color w:val="000000" w:themeColor="text1"/>
          <w:sz w:val="28"/>
          <w:szCs w:val="28"/>
        </w:rPr>
        <w:t xml:space="preserve"> Make in Viet Nam</w:t>
      </w:r>
      <w:r w:rsidRPr="00011DA2">
        <w:rPr>
          <w:rFonts w:ascii="Times New Roman" w:hAnsi="Times New Roman" w:cs="Times New Roman"/>
          <w:color w:val="000000" w:themeColor="text1"/>
          <w:sz w:val="28"/>
          <w:szCs w:val="28"/>
        </w:rPr>
        <w:t>, công nghệ thông tin, điện tử, viễn thông, phần mềm và nội dung số</w:t>
      </w:r>
      <w:r w:rsidR="00D4406B" w:rsidRPr="00011DA2">
        <w:rPr>
          <w:rFonts w:ascii="Times New Roman" w:hAnsi="Times New Roman" w:cs="Times New Roman"/>
          <w:color w:val="000000" w:themeColor="text1"/>
          <w:sz w:val="28"/>
          <w:szCs w:val="28"/>
        </w:rPr>
        <w:t xml:space="preserve">. </w:t>
      </w:r>
    </w:p>
    <w:p w14:paraId="76FE26E2" w14:textId="77777777" w:rsidR="00874EE9" w:rsidRPr="00011DA2" w:rsidRDefault="00874EE9" w:rsidP="00874EE9">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 xml:space="preserve">Đầu tư phát triển các sản phẩm phần mềm dùng chung trong cơ quan nhà nước, doanh nghiệp và xã hội, đặc biệt là các phần mềm cho các hệ thống lớn, phần mềm ứng dụng trên mạng di động, mạng internet; phát triển các sản phẩm, giải pháp dựa trên phần mềm nguồn mở và trên nền công nghệ mở. </w:t>
      </w:r>
    </w:p>
    <w:p w14:paraId="7EB29DF0" w14:textId="4DD30B5E" w:rsidR="00874EE9" w:rsidRPr="00011DA2" w:rsidRDefault="00874EE9" w:rsidP="00874EE9">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Phát triển các sản phẩm nội dung số thương hiệu của tỉnh; các sản phẩm phục vụ cơ quan nhà nước, giáo dục, </w:t>
      </w:r>
      <w:r w:rsidR="00303ECC" w:rsidRPr="00011DA2">
        <w:rPr>
          <w:rFonts w:ascii="Times New Roman" w:hAnsi="Times New Roman" w:cs="Times New Roman"/>
          <w:color w:val="000000" w:themeColor="text1"/>
          <w:sz w:val="28"/>
          <w:szCs w:val="28"/>
        </w:rPr>
        <w:t xml:space="preserve">y tế, </w:t>
      </w:r>
      <w:r w:rsidRPr="00011DA2">
        <w:rPr>
          <w:rFonts w:ascii="Times New Roman" w:hAnsi="Times New Roman" w:cs="Times New Roman"/>
          <w:color w:val="000000" w:themeColor="text1"/>
          <w:sz w:val="28"/>
          <w:szCs w:val="28"/>
        </w:rPr>
        <w:t>nông nghiệp, nông thôn; các sản phẩm trên mạng di động, internet, công cụ, dịch vụ tìm kiếm trên mạng.</w:t>
      </w:r>
    </w:p>
    <w:p w14:paraId="1E78D498" w14:textId="157E4C99" w:rsidR="00874EE9" w:rsidRPr="00011DA2" w:rsidRDefault="00874EE9" w:rsidP="00874EE9">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Phát triển hệ sinh thái doanh nghiệp công nghệ số; </w:t>
      </w:r>
      <w:r w:rsidR="00303ECC" w:rsidRPr="00011DA2">
        <w:rPr>
          <w:rFonts w:ascii="Times New Roman" w:hAnsi="Times New Roman" w:cs="Times New Roman"/>
          <w:color w:val="000000" w:themeColor="text1"/>
          <w:sz w:val="28"/>
          <w:szCs w:val="28"/>
        </w:rPr>
        <w:t>t</w:t>
      </w:r>
      <w:r w:rsidRPr="00011DA2">
        <w:rPr>
          <w:rFonts w:ascii="Times New Roman" w:hAnsi="Times New Roman" w:cs="Times New Roman"/>
          <w:color w:val="000000" w:themeColor="text1"/>
          <w:sz w:val="28"/>
          <w:szCs w:val="28"/>
        </w:rPr>
        <w:t>ổ chức các hoạt động kết nối cung cầu, kết nối doanh nghiệp lớn, doanh nghiệp vừa và nhỏ, doanh nghiệp khởi nghiệp đổi mới sáng tạo.</w:t>
      </w:r>
    </w:p>
    <w:p w14:paraId="007EA6E0" w14:textId="7F16A8B9" w:rsidR="00BC05F3" w:rsidRPr="00011DA2" w:rsidRDefault="00BC05F3" w:rsidP="00BC05F3">
      <w:pPr>
        <w:pStyle w:val="Heading3"/>
        <w:rPr>
          <w:color w:val="000000" w:themeColor="text1"/>
        </w:rPr>
      </w:pPr>
      <w:bookmarkStart w:id="59" w:name="_Toc67852579"/>
      <w:r w:rsidRPr="00011DA2">
        <w:rPr>
          <w:color w:val="000000" w:themeColor="text1"/>
        </w:rPr>
        <w:t>5. An toàn, an ninh thông tin</w:t>
      </w:r>
      <w:bookmarkEnd w:id="59"/>
    </w:p>
    <w:p w14:paraId="567775E4" w14:textId="36E7A671" w:rsidR="00BC05F3" w:rsidRPr="00011DA2" w:rsidRDefault="00BC05F3" w:rsidP="00BC05F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Phát triển an toàn, an ninh thông tin tạo nền tảng nền kinh tế số, xã hội số.</w:t>
      </w:r>
    </w:p>
    <w:p w14:paraId="3FF294B1" w14:textId="77777777" w:rsidR="00BC05F3" w:rsidRPr="00011DA2" w:rsidRDefault="00BC05F3" w:rsidP="00BC05F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Phát triển hệ thống xác định, phát hiện thông tin vi phạm pháp luật trên không gian mạng và kịp thời xử lý, gỡ bỏ. </w:t>
      </w:r>
    </w:p>
    <w:p w14:paraId="583F18E6" w14:textId="77777777" w:rsidR="00BC05F3" w:rsidRPr="00011DA2" w:rsidRDefault="00BC05F3" w:rsidP="00BC05F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Xây dựng hệ thống đánh giá tín nhiệm số đối với hệ thống thông tin của các tổ chức, doanh nghiệp cung cấp dịch vụ trực tuyến.</w:t>
      </w:r>
    </w:p>
    <w:p w14:paraId="1190F11D" w14:textId="5DA089AB" w:rsidR="00BC05F3" w:rsidRPr="00011DA2" w:rsidRDefault="00BC05F3" w:rsidP="00BC05F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Phát triển mạng lưới các cơ quan, doanh nghiệp bảo hiểm rủi ro cho chuyển đổi số, an toàn, an ninh thông tin và giao dịch trên không gian mạng.</w:t>
      </w:r>
    </w:p>
    <w:p w14:paraId="2ECCC612" w14:textId="56439F8D" w:rsidR="00BC05F3" w:rsidRPr="00011DA2" w:rsidRDefault="00BC05F3" w:rsidP="00BC05F3">
      <w:pPr>
        <w:pStyle w:val="Heading3"/>
        <w:rPr>
          <w:color w:val="000000" w:themeColor="text1"/>
        </w:rPr>
      </w:pPr>
      <w:bookmarkStart w:id="60" w:name="_Toc67852580"/>
      <w:r w:rsidRPr="00011DA2">
        <w:rPr>
          <w:color w:val="000000" w:themeColor="text1"/>
        </w:rPr>
        <w:t>6. Phát thanh truyền hình</w:t>
      </w:r>
      <w:bookmarkEnd w:id="60"/>
    </w:p>
    <w:p w14:paraId="00D75C90" w14:textId="77777777" w:rsidR="00BC05F3" w:rsidRPr="00011DA2" w:rsidRDefault="00BC05F3" w:rsidP="00BC05F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Định hướng đến năm 2050, Lai Châu phát triển hạ tầng phát thanh truyền hình đa phương tiện, đa nền tảng, có thể thụ hưởng trên nhiều thiết bị.</w:t>
      </w:r>
    </w:p>
    <w:p w14:paraId="79AF5C06" w14:textId="60F2F683" w:rsidR="000C1CEB" w:rsidRPr="00011DA2" w:rsidRDefault="00BC05F3" w:rsidP="000C1CEB">
      <w:pPr>
        <w:pStyle w:val="Heading3"/>
        <w:rPr>
          <w:color w:val="000000" w:themeColor="text1"/>
        </w:rPr>
      </w:pPr>
      <w:bookmarkStart w:id="61" w:name="_Toc67852581"/>
      <w:r w:rsidRPr="00011DA2">
        <w:rPr>
          <w:color w:val="000000" w:themeColor="text1"/>
        </w:rPr>
        <w:t>7</w:t>
      </w:r>
      <w:r w:rsidR="000C1CEB" w:rsidRPr="00011DA2">
        <w:rPr>
          <w:color w:val="000000" w:themeColor="text1"/>
        </w:rPr>
        <w:t>. Mạng lưới cơ sở báo chí, phát thanh, truyền hình, thông tin điện tử, cơ sở xuất bản, thông tin đối ngoại, thông tin cơ sở đến năm 2050</w:t>
      </w:r>
      <w:bookmarkEnd w:id="61"/>
    </w:p>
    <w:p w14:paraId="576A4B90" w14:textId="51423A7C" w:rsidR="000C1CEB" w:rsidRPr="00011DA2" w:rsidRDefault="00BC05F3" w:rsidP="001333A5">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7</w:t>
      </w:r>
      <w:r w:rsidR="000C1CEB" w:rsidRPr="00011DA2">
        <w:rPr>
          <w:rFonts w:ascii="Times New Roman" w:hAnsi="Times New Roman" w:cs="Times New Roman"/>
          <w:b/>
          <w:i/>
          <w:color w:val="000000" w:themeColor="text1"/>
          <w:sz w:val="28"/>
          <w:szCs w:val="28"/>
        </w:rPr>
        <w:t>.1. Báo chí, phát thanh, truyền hình, thông tin điện tử</w:t>
      </w:r>
    </w:p>
    <w:p w14:paraId="23E1B70B"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Định hướng đến năm 2050, các cơ sở báo chí, phát thanh, truyền hình trên địa bàn Lai Châu phát triển theo mô hình tòa soạn hội tụ hứng dụng các công nghệ cao như AI, IoT đáp ứng được các nhiệm vụ được giao cũng như nhu cầu của thị trường.</w:t>
      </w:r>
    </w:p>
    <w:p w14:paraId="2537F1C5" w14:textId="19042787" w:rsidR="000C1CEB" w:rsidRPr="00011DA2" w:rsidRDefault="00BC05F3" w:rsidP="001333A5">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7</w:t>
      </w:r>
      <w:r w:rsidR="000C1CEB" w:rsidRPr="00011DA2">
        <w:rPr>
          <w:rFonts w:ascii="Times New Roman" w:hAnsi="Times New Roman" w:cs="Times New Roman"/>
          <w:b/>
          <w:i/>
          <w:color w:val="000000" w:themeColor="text1"/>
          <w:sz w:val="28"/>
          <w:szCs w:val="28"/>
        </w:rPr>
        <w:t>.2. Thông tin cơ sở</w:t>
      </w:r>
    </w:p>
    <w:p w14:paraId="6E42E50F"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Định hướng đến năm 2050, mạng lưới thông tin cơ sở của Lai Châu hoàn thiện, hiện đại ứng dụng các công nghệ cao đáp ứng được nhu cầu thông tin của người dân.</w:t>
      </w:r>
    </w:p>
    <w:p w14:paraId="175A7021"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Đài Truyền thanh cấp xã: Trong thời đại cách mạng công nghiệp 4.0, các phương tiện thông tin hiện đại ngày càng đa dạng, phong phú. Tuy nhiên nhiều thông tin trên mạng xã hội, mạng internet với nội dung tiêu cực, không chính xác có thể ảnh hưởng, tác động tiêu cực đến suy nghĩ, hành động của người dân. Cùng với các kênh thông tin chính thống khác, đài truyền thanh cơ sở càng phải </w:t>
      </w:r>
      <w:r w:rsidRPr="00011DA2">
        <w:rPr>
          <w:rFonts w:ascii="Times New Roman" w:hAnsi="Times New Roman" w:cs="Times New Roman"/>
          <w:color w:val="000000" w:themeColor="text1"/>
          <w:sz w:val="28"/>
          <w:szCs w:val="28"/>
        </w:rPr>
        <w:lastRenderedPageBreak/>
        <w:t>được duy trì, phát huy hiệu quả bởi đây là kênh thông tin có sức ảnh hưởng, lan tỏa về cả bề rộng và chiều sâu, đến mọi thành phần, các tầng lớp nhân dân, nhất là ở vùng núi, nông thôn, vùng sâu vùng xa.</w:t>
      </w:r>
    </w:p>
    <w:p w14:paraId="038C6940" w14:textId="269E5ED2" w:rsidR="000C1CEB" w:rsidRPr="00011DA2" w:rsidRDefault="00BC05F3" w:rsidP="001333A5">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7</w:t>
      </w:r>
      <w:r w:rsidR="000C1CEB" w:rsidRPr="00011DA2">
        <w:rPr>
          <w:rFonts w:ascii="Times New Roman" w:hAnsi="Times New Roman" w:cs="Times New Roman"/>
          <w:b/>
          <w:i/>
          <w:color w:val="000000" w:themeColor="text1"/>
          <w:sz w:val="28"/>
          <w:szCs w:val="28"/>
        </w:rPr>
        <w:t>.3. Thông tin đối ngoại</w:t>
      </w:r>
    </w:p>
    <w:p w14:paraId="3CAE65C3" w14:textId="77777777" w:rsidR="000C1CEB"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Định hướng đến năm 2050, thực hiện truyền thông quảng bá hình ảnh Lai Châu ra quốc tế thông qua các nền tảng công nghệ hiện đại. Ứng dụng nền tảng trí tuệ nhân tạo (AI) trong hoạt động giám sát thông tin về tỉnh trên môi trường mạng (mạng xã hội, mạng báo chí). </w:t>
      </w:r>
    </w:p>
    <w:p w14:paraId="0982B572" w14:textId="6935D3C9" w:rsidR="000C1CEB" w:rsidRPr="00011DA2" w:rsidRDefault="00BC05F3" w:rsidP="001333A5">
      <w:pPr>
        <w:spacing w:before="80" w:after="80" w:line="264" w:lineRule="auto"/>
        <w:jc w:val="both"/>
        <w:rPr>
          <w:rFonts w:ascii="Times New Roman" w:hAnsi="Times New Roman" w:cs="Times New Roman"/>
          <w:b/>
          <w:i/>
          <w:color w:val="000000" w:themeColor="text1"/>
          <w:sz w:val="28"/>
          <w:szCs w:val="28"/>
        </w:rPr>
      </w:pPr>
      <w:r w:rsidRPr="00011DA2">
        <w:rPr>
          <w:rFonts w:ascii="Times New Roman" w:hAnsi="Times New Roman" w:cs="Times New Roman"/>
          <w:b/>
          <w:i/>
          <w:color w:val="000000" w:themeColor="text1"/>
          <w:sz w:val="28"/>
          <w:szCs w:val="28"/>
        </w:rPr>
        <w:t>7</w:t>
      </w:r>
      <w:r w:rsidR="000C1CEB" w:rsidRPr="00011DA2">
        <w:rPr>
          <w:rFonts w:ascii="Times New Roman" w:hAnsi="Times New Roman" w:cs="Times New Roman"/>
          <w:b/>
          <w:i/>
          <w:color w:val="000000" w:themeColor="text1"/>
          <w:sz w:val="28"/>
          <w:szCs w:val="28"/>
        </w:rPr>
        <w:t>.4. Cơ sở xuất bản</w:t>
      </w:r>
    </w:p>
    <w:p w14:paraId="316E0B07" w14:textId="76779474" w:rsidR="008E76B7" w:rsidRPr="00011DA2" w:rsidRDefault="000C1CEB" w:rsidP="000C1CEB">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Định hướng đến năm 2050, hoạt động ứng dụng công nghệ thông tin can thiệp ngày càng sâu vào lĩnh vực xuất bản kéo theo sự thay đổi về hình thức thể hiện, phương thức phát hành, cách thức thụ hưởng thông tin xuất bản phẩm.</w:t>
      </w:r>
    </w:p>
    <w:p w14:paraId="0EB2195C" w14:textId="2FC727DF" w:rsidR="008E76B7" w:rsidRPr="00011DA2" w:rsidRDefault="008E76B7" w:rsidP="008E76B7">
      <w:pPr>
        <w:pStyle w:val="Heading2"/>
        <w:rPr>
          <w:color w:val="000000" w:themeColor="text1"/>
        </w:rPr>
      </w:pPr>
      <w:bookmarkStart w:id="62" w:name="_Toc67852582"/>
      <w:r w:rsidRPr="00011DA2">
        <w:rPr>
          <w:color w:val="000000" w:themeColor="text1"/>
        </w:rPr>
        <w:t>VII. Danh mục dự án đầu tư trọng điểm</w:t>
      </w:r>
      <w:bookmarkEnd w:id="62"/>
    </w:p>
    <w:p w14:paraId="06515B53" w14:textId="4222E2A5" w:rsidR="008E76B7" w:rsidRPr="00011DA2" w:rsidRDefault="00B55AC8" w:rsidP="008E76B7">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Tổng nhu cầu vốn đầu tư lĩnh vực hông tin và Truyền thông đến năm 2030 l</w:t>
      </w:r>
      <w:r w:rsidR="00C86D9F" w:rsidRPr="00011DA2">
        <w:rPr>
          <w:rFonts w:ascii="Times New Roman" w:hAnsi="Times New Roman" w:cs="Times New Roman"/>
          <w:color w:val="000000" w:themeColor="text1"/>
          <w:sz w:val="28"/>
          <w:szCs w:val="28"/>
        </w:rPr>
        <w:t>à 4.440</w:t>
      </w:r>
      <w:r w:rsidRPr="00011DA2">
        <w:rPr>
          <w:rFonts w:ascii="Times New Roman" w:hAnsi="Times New Roman" w:cs="Times New Roman"/>
          <w:color w:val="000000" w:themeColor="text1"/>
          <w:sz w:val="28"/>
          <w:szCs w:val="28"/>
        </w:rPr>
        <w:t xml:space="preserve"> tỷ đồng, trong đó ngân sách nhà nướ</w:t>
      </w:r>
      <w:r w:rsidR="00C86D9F" w:rsidRPr="00011DA2">
        <w:rPr>
          <w:rFonts w:ascii="Times New Roman" w:hAnsi="Times New Roman" w:cs="Times New Roman"/>
          <w:color w:val="000000" w:themeColor="text1"/>
          <w:sz w:val="28"/>
          <w:szCs w:val="28"/>
        </w:rPr>
        <w:t xml:space="preserve">c 775,0 </w:t>
      </w:r>
      <w:r w:rsidRPr="00011DA2">
        <w:rPr>
          <w:rFonts w:ascii="Times New Roman" w:hAnsi="Times New Roman" w:cs="Times New Roman"/>
          <w:color w:val="000000" w:themeColor="text1"/>
          <w:sz w:val="28"/>
          <w:szCs w:val="28"/>
        </w:rPr>
        <w:t>tỷ đồng; vố</w:t>
      </w:r>
      <w:r w:rsidR="00C86D9F" w:rsidRPr="00011DA2">
        <w:rPr>
          <w:rFonts w:ascii="Times New Roman" w:hAnsi="Times New Roman" w:cs="Times New Roman"/>
          <w:color w:val="000000" w:themeColor="text1"/>
          <w:sz w:val="28"/>
          <w:szCs w:val="28"/>
        </w:rPr>
        <w:t>n ngoài ngân sách 3.665,0</w:t>
      </w:r>
      <w:r w:rsidRPr="00011DA2">
        <w:rPr>
          <w:rFonts w:ascii="Times New Roman" w:hAnsi="Times New Roman" w:cs="Times New Roman"/>
          <w:color w:val="000000" w:themeColor="text1"/>
          <w:sz w:val="28"/>
          <w:szCs w:val="28"/>
        </w:rPr>
        <w:t xml:space="preserve"> tỷ đồ</w:t>
      </w:r>
      <w:r w:rsidR="00C86D9F" w:rsidRPr="00011DA2">
        <w:rPr>
          <w:rFonts w:ascii="Times New Roman" w:hAnsi="Times New Roman" w:cs="Times New Roman"/>
          <w:color w:val="000000" w:themeColor="text1"/>
          <w:sz w:val="28"/>
          <w:szCs w:val="28"/>
        </w:rPr>
        <w:t>ng:</w:t>
      </w:r>
    </w:p>
    <w:tbl>
      <w:tblPr>
        <w:tblW w:w="5000" w:type="pct"/>
        <w:tblLook w:val="04A0" w:firstRow="1" w:lastRow="0" w:firstColumn="1" w:lastColumn="0" w:noHBand="0" w:noVBand="1"/>
      </w:tblPr>
      <w:tblGrid>
        <w:gridCol w:w="728"/>
        <w:gridCol w:w="3353"/>
        <w:gridCol w:w="1150"/>
        <w:gridCol w:w="1388"/>
        <w:gridCol w:w="1389"/>
        <w:gridCol w:w="1280"/>
      </w:tblGrid>
      <w:tr w:rsidR="002C3F5E" w:rsidRPr="00C86D9F" w14:paraId="3388C7EC" w14:textId="77777777" w:rsidTr="00C86D9F">
        <w:trPr>
          <w:trHeight w:val="600"/>
          <w:tblHeader/>
        </w:trPr>
        <w:tc>
          <w:tcPr>
            <w:tcW w:w="3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F8D3E1" w14:textId="77777777" w:rsidR="00C86D9F" w:rsidRPr="00C86D9F" w:rsidRDefault="00C86D9F" w:rsidP="00C86D9F">
            <w:pPr>
              <w:spacing w:after="0" w:line="240" w:lineRule="auto"/>
              <w:jc w:val="center"/>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STT</w:t>
            </w:r>
          </w:p>
        </w:tc>
        <w:tc>
          <w:tcPr>
            <w:tcW w:w="18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E522C7" w14:textId="77777777" w:rsidR="00C86D9F" w:rsidRPr="00C86D9F" w:rsidRDefault="00C86D9F" w:rsidP="00C86D9F">
            <w:pPr>
              <w:spacing w:after="0" w:line="240" w:lineRule="auto"/>
              <w:jc w:val="center"/>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Danh mục công trình</w:t>
            </w:r>
          </w:p>
        </w:tc>
        <w:tc>
          <w:tcPr>
            <w:tcW w:w="2114" w:type="pct"/>
            <w:gridSpan w:val="3"/>
            <w:tcBorders>
              <w:top w:val="single" w:sz="4" w:space="0" w:color="auto"/>
              <w:left w:val="nil"/>
              <w:bottom w:val="single" w:sz="4" w:space="0" w:color="auto"/>
              <w:right w:val="single" w:sz="4" w:space="0" w:color="auto"/>
            </w:tcBorders>
            <w:shd w:val="clear" w:color="auto" w:fill="auto"/>
            <w:vAlign w:val="center"/>
            <w:hideMark/>
          </w:tcPr>
          <w:p w14:paraId="0573F414" w14:textId="77777777" w:rsidR="00C86D9F" w:rsidRPr="00C86D9F" w:rsidRDefault="00C86D9F" w:rsidP="00C86D9F">
            <w:pPr>
              <w:spacing w:after="0" w:line="240" w:lineRule="auto"/>
              <w:jc w:val="center"/>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Nhu cầu đầu tư (tỷ đồng)</w:t>
            </w:r>
          </w:p>
        </w:tc>
        <w:tc>
          <w:tcPr>
            <w:tcW w:w="6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675731" w14:textId="77777777" w:rsidR="00C86D9F" w:rsidRPr="00C86D9F" w:rsidRDefault="00C86D9F" w:rsidP="00C86D9F">
            <w:pPr>
              <w:spacing w:after="0" w:line="240" w:lineRule="auto"/>
              <w:jc w:val="center"/>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Thời gian thực hiện</w:t>
            </w:r>
          </w:p>
        </w:tc>
      </w:tr>
      <w:tr w:rsidR="002C3F5E" w:rsidRPr="00C86D9F" w14:paraId="118CFA89" w14:textId="77777777" w:rsidTr="00C86D9F">
        <w:trPr>
          <w:trHeight w:val="315"/>
          <w:tblHeader/>
        </w:trPr>
        <w:tc>
          <w:tcPr>
            <w:tcW w:w="392" w:type="pct"/>
            <w:vMerge/>
            <w:tcBorders>
              <w:top w:val="single" w:sz="4" w:space="0" w:color="auto"/>
              <w:left w:val="single" w:sz="4" w:space="0" w:color="auto"/>
              <w:bottom w:val="single" w:sz="4" w:space="0" w:color="auto"/>
              <w:right w:val="single" w:sz="4" w:space="0" w:color="auto"/>
            </w:tcBorders>
            <w:vAlign w:val="center"/>
            <w:hideMark/>
          </w:tcPr>
          <w:p w14:paraId="216A6966" w14:textId="77777777" w:rsidR="00C86D9F" w:rsidRPr="00C86D9F" w:rsidRDefault="00C86D9F" w:rsidP="00C86D9F">
            <w:pPr>
              <w:spacing w:after="0" w:line="240" w:lineRule="auto"/>
              <w:rPr>
                <w:rFonts w:ascii="Times New Roman" w:eastAsia="Times New Roman" w:hAnsi="Times New Roman" w:cs="Times New Roman"/>
                <w:b/>
                <w:bCs/>
                <w:color w:val="000000" w:themeColor="text1"/>
                <w:sz w:val="24"/>
                <w:szCs w:val="24"/>
              </w:rPr>
            </w:pPr>
          </w:p>
        </w:tc>
        <w:tc>
          <w:tcPr>
            <w:tcW w:w="1805" w:type="pct"/>
            <w:vMerge/>
            <w:tcBorders>
              <w:top w:val="single" w:sz="4" w:space="0" w:color="auto"/>
              <w:left w:val="single" w:sz="4" w:space="0" w:color="auto"/>
              <w:bottom w:val="single" w:sz="4" w:space="0" w:color="auto"/>
              <w:right w:val="single" w:sz="4" w:space="0" w:color="auto"/>
            </w:tcBorders>
            <w:vAlign w:val="center"/>
            <w:hideMark/>
          </w:tcPr>
          <w:p w14:paraId="0A5A3E88" w14:textId="77777777" w:rsidR="00C86D9F" w:rsidRPr="00C86D9F" w:rsidRDefault="00C86D9F" w:rsidP="00C86D9F">
            <w:pPr>
              <w:spacing w:after="0" w:line="240" w:lineRule="auto"/>
              <w:rPr>
                <w:rFonts w:ascii="Times New Roman" w:eastAsia="Times New Roman" w:hAnsi="Times New Roman" w:cs="Times New Roman"/>
                <w:b/>
                <w:bCs/>
                <w:color w:val="000000" w:themeColor="text1"/>
                <w:sz w:val="24"/>
                <w:szCs w:val="24"/>
              </w:rPr>
            </w:pPr>
          </w:p>
        </w:tc>
        <w:tc>
          <w:tcPr>
            <w:tcW w:w="619" w:type="pct"/>
            <w:vMerge w:val="restart"/>
            <w:tcBorders>
              <w:top w:val="nil"/>
              <w:left w:val="single" w:sz="4" w:space="0" w:color="auto"/>
              <w:bottom w:val="single" w:sz="4" w:space="0" w:color="auto"/>
              <w:right w:val="single" w:sz="4" w:space="0" w:color="auto"/>
            </w:tcBorders>
            <w:shd w:val="clear" w:color="auto" w:fill="auto"/>
            <w:vAlign w:val="center"/>
            <w:hideMark/>
          </w:tcPr>
          <w:p w14:paraId="431D9E07" w14:textId="77777777" w:rsidR="00C86D9F" w:rsidRPr="00C86D9F" w:rsidRDefault="00C86D9F" w:rsidP="00C86D9F">
            <w:pPr>
              <w:spacing w:after="0" w:line="240" w:lineRule="auto"/>
              <w:jc w:val="center"/>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Tổng số</w:t>
            </w:r>
          </w:p>
        </w:tc>
        <w:tc>
          <w:tcPr>
            <w:tcW w:w="1494" w:type="pct"/>
            <w:gridSpan w:val="2"/>
            <w:tcBorders>
              <w:top w:val="single" w:sz="4" w:space="0" w:color="auto"/>
              <w:left w:val="nil"/>
              <w:bottom w:val="single" w:sz="4" w:space="0" w:color="auto"/>
              <w:right w:val="single" w:sz="4" w:space="0" w:color="auto"/>
            </w:tcBorders>
            <w:shd w:val="clear" w:color="auto" w:fill="auto"/>
            <w:vAlign w:val="center"/>
            <w:hideMark/>
          </w:tcPr>
          <w:p w14:paraId="62445C57" w14:textId="77777777" w:rsidR="00C86D9F" w:rsidRPr="00C86D9F" w:rsidRDefault="00C86D9F" w:rsidP="00C86D9F">
            <w:pPr>
              <w:spacing w:after="0" w:line="240" w:lineRule="auto"/>
              <w:jc w:val="center"/>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Nguồn vốn</w:t>
            </w:r>
          </w:p>
        </w:tc>
        <w:tc>
          <w:tcPr>
            <w:tcW w:w="689" w:type="pct"/>
            <w:vMerge/>
            <w:tcBorders>
              <w:top w:val="single" w:sz="4" w:space="0" w:color="auto"/>
              <w:left w:val="single" w:sz="4" w:space="0" w:color="auto"/>
              <w:bottom w:val="single" w:sz="4" w:space="0" w:color="auto"/>
              <w:right w:val="single" w:sz="4" w:space="0" w:color="auto"/>
            </w:tcBorders>
            <w:vAlign w:val="center"/>
            <w:hideMark/>
          </w:tcPr>
          <w:p w14:paraId="739761B9" w14:textId="77777777" w:rsidR="00C86D9F" w:rsidRPr="00C86D9F" w:rsidRDefault="00C86D9F" w:rsidP="00C86D9F">
            <w:pPr>
              <w:spacing w:after="0" w:line="240" w:lineRule="auto"/>
              <w:rPr>
                <w:rFonts w:ascii="Times New Roman" w:eastAsia="Times New Roman" w:hAnsi="Times New Roman" w:cs="Times New Roman"/>
                <w:b/>
                <w:bCs/>
                <w:color w:val="000000" w:themeColor="text1"/>
                <w:sz w:val="24"/>
                <w:szCs w:val="24"/>
              </w:rPr>
            </w:pPr>
          </w:p>
        </w:tc>
      </w:tr>
      <w:tr w:rsidR="002C3F5E" w:rsidRPr="00C86D9F" w14:paraId="669551F8" w14:textId="77777777" w:rsidTr="00C86D9F">
        <w:trPr>
          <w:trHeight w:val="630"/>
          <w:tblHeader/>
        </w:trPr>
        <w:tc>
          <w:tcPr>
            <w:tcW w:w="392" w:type="pct"/>
            <w:vMerge/>
            <w:tcBorders>
              <w:top w:val="single" w:sz="4" w:space="0" w:color="auto"/>
              <w:left w:val="single" w:sz="4" w:space="0" w:color="auto"/>
              <w:bottom w:val="single" w:sz="4" w:space="0" w:color="auto"/>
              <w:right w:val="single" w:sz="4" w:space="0" w:color="auto"/>
            </w:tcBorders>
            <w:vAlign w:val="center"/>
            <w:hideMark/>
          </w:tcPr>
          <w:p w14:paraId="687404DA" w14:textId="77777777" w:rsidR="00C86D9F" w:rsidRPr="00C86D9F" w:rsidRDefault="00C86D9F" w:rsidP="00C86D9F">
            <w:pPr>
              <w:spacing w:after="0" w:line="240" w:lineRule="auto"/>
              <w:rPr>
                <w:rFonts w:ascii="Times New Roman" w:eastAsia="Times New Roman" w:hAnsi="Times New Roman" w:cs="Times New Roman"/>
                <w:b/>
                <w:bCs/>
                <w:color w:val="000000" w:themeColor="text1"/>
                <w:sz w:val="24"/>
                <w:szCs w:val="24"/>
              </w:rPr>
            </w:pPr>
          </w:p>
        </w:tc>
        <w:tc>
          <w:tcPr>
            <w:tcW w:w="1805" w:type="pct"/>
            <w:vMerge/>
            <w:tcBorders>
              <w:top w:val="single" w:sz="4" w:space="0" w:color="auto"/>
              <w:left w:val="single" w:sz="4" w:space="0" w:color="auto"/>
              <w:bottom w:val="single" w:sz="4" w:space="0" w:color="auto"/>
              <w:right w:val="single" w:sz="4" w:space="0" w:color="auto"/>
            </w:tcBorders>
            <w:vAlign w:val="center"/>
            <w:hideMark/>
          </w:tcPr>
          <w:p w14:paraId="45EB0A0B" w14:textId="77777777" w:rsidR="00C86D9F" w:rsidRPr="00C86D9F" w:rsidRDefault="00C86D9F" w:rsidP="00C86D9F">
            <w:pPr>
              <w:spacing w:after="0" w:line="240" w:lineRule="auto"/>
              <w:rPr>
                <w:rFonts w:ascii="Times New Roman" w:eastAsia="Times New Roman" w:hAnsi="Times New Roman" w:cs="Times New Roman"/>
                <w:b/>
                <w:bCs/>
                <w:color w:val="000000" w:themeColor="text1"/>
                <w:sz w:val="24"/>
                <w:szCs w:val="24"/>
              </w:rPr>
            </w:pPr>
          </w:p>
        </w:tc>
        <w:tc>
          <w:tcPr>
            <w:tcW w:w="619" w:type="pct"/>
            <w:vMerge/>
            <w:tcBorders>
              <w:top w:val="nil"/>
              <w:left w:val="single" w:sz="4" w:space="0" w:color="auto"/>
              <w:bottom w:val="single" w:sz="4" w:space="0" w:color="auto"/>
              <w:right w:val="single" w:sz="4" w:space="0" w:color="auto"/>
            </w:tcBorders>
            <w:vAlign w:val="center"/>
            <w:hideMark/>
          </w:tcPr>
          <w:p w14:paraId="64ED2295" w14:textId="77777777" w:rsidR="00C86D9F" w:rsidRPr="00C86D9F" w:rsidRDefault="00C86D9F" w:rsidP="00C86D9F">
            <w:pPr>
              <w:spacing w:after="0" w:line="240" w:lineRule="auto"/>
              <w:rPr>
                <w:rFonts w:ascii="Times New Roman" w:eastAsia="Times New Roman" w:hAnsi="Times New Roman" w:cs="Times New Roman"/>
                <w:b/>
                <w:bCs/>
                <w:color w:val="000000" w:themeColor="text1"/>
                <w:sz w:val="24"/>
                <w:szCs w:val="24"/>
              </w:rPr>
            </w:pPr>
          </w:p>
        </w:tc>
        <w:tc>
          <w:tcPr>
            <w:tcW w:w="747" w:type="pct"/>
            <w:tcBorders>
              <w:top w:val="nil"/>
              <w:left w:val="nil"/>
              <w:bottom w:val="single" w:sz="4" w:space="0" w:color="auto"/>
              <w:right w:val="single" w:sz="4" w:space="0" w:color="auto"/>
            </w:tcBorders>
            <w:shd w:val="clear" w:color="auto" w:fill="auto"/>
            <w:vAlign w:val="center"/>
            <w:hideMark/>
          </w:tcPr>
          <w:p w14:paraId="78549F1E" w14:textId="77777777" w:rsidR="00C86D9F" w:rsidRPr="00C86D9F" w:rsidRDefault="00C86D9F" w:rsidP="00C86D9F">
            <w:pPr>
              <w:spacing w:after="0" w:line="240" w:lineRule="auto"/>
              <w:jc w:val="center"/>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Ngân sách nhà nước</w:t>
            </w:r>
          </w:p>
        </w:tc>
        <w:tc>
          <w:tcPr>
            <w:tcW w:w="747" w:type="pct"/>
            <w:tcBorders>
              <w:top w:val="nil"/>
              <w:left w:val="nil"/>
              <w:bottom w:val="single" w:sz="4" w:space="0" w:color="auto"/>
              <w:right w:val="single" w:sz="4" w:space="0" w:color="auto"/>
            </w:tcBorders>
            <w:shd w:val="clear" w:color="auto" w:fill="auto"/>
            <w:vAlign w:val="center"/>
            <w:hideMark/>
          </w:tcPr>
          <w:p w14:paraId="61693ECD" w14:textId="77777777" w:rsidR="00C86D9F" w:rsidRPr="00C86D9F" w:rsidRDefault="00C86D9F" w:rsidP="00C86D9F">
            <w:pPr>
              <w:spacing w:after="0" w:line="240" w:lineRule="auto"/>
              <w:jc w:val="center"/>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Xã hội hóa</w:t>
            </w:r>
          </w:p>
        </w:tc>
        <w:tc>
          <w:tcPr>
            <w:tcW w:w="689" w:type="pct"/>
            <w:vMerge/>
            <w:tcBorders>
              <w:top w:val="single" w:sz="4" w:space="0" w:color="auto"/>
              <w:left w:val="single" w:sz="4" w:space="0" w:color="auto"/>
              <w:bottom w:val="single" w:sz="4" w:space="0" w:color="auto"/>
              <w:right w:val="single" w:sz="4" w:space="0" w:color="auto"/>
            </w:tcBorders>
            <w:vAlign w:val="center"/>
            <w:hideMark/>
          </w:tcPr>
          <w:p w14:paraId="1D9B36E3" w14:textId="77777777" w:rsidR="00C86D9F" w:rsidRPr="00C86D9F" w:rsidRDefault="00C86D9F" w:rsidP="00C86D9F">
            <w:pPr>
              <w:spacing w:after="0" w:line="240" w:lineRule="auto"/>
              <w:rPr>
                <w:rFonts w:ascii="Times New Roman" w:eastAsia="Times New Roman" w:hAnsi="Times New Roman" w:cs="Times New Roman"/>
                <w:b/>
                <w:bCs/>
                <w:color w:val="000000" w:themeColor="text1"/>
                <w:sz w:val="24"/>
                <w:szCs w:val="24"/>
              </w:rPr>
            </w:pPr>
          </w:p>
        </w:tc>
      </w:tr>
      <w:tr w:rsidR="002C3F5E" w:rsidRPr="00C86D9F" w14:paraId="3D83A008" w14:textId="77777777" w:rsidTr="00C86D9F">
        <w:trPr>
          <w:trHeight w:val="315"/>
        </w:trPr>
        <w:tc>
          <w:tcPr>
            <w:tcW w:w="392" w:type="pct"/>
            <w:tcBorders>
              <w:top w:val="nil"/>
              <w:left w:val="single" w:sz="4" w:space="0" w:color="auto"/>
              <w:bottom w:val="single" w:sz="4" w:space="0" w:color="auto"/>
              <w:right w:val="single" w:sz="4" w:space="0" w:color="auto"/>
            </w:tcBorders>
            <w:shd w:val="clear" w:color="auto" w:fill="auto"/>
            <w:hideMark/>
          </w:tcPr>
          <w:p w14:paraId="09767715" w14:textId="77777777" w:rsidR="00C86D9F" w:rsidRPr="00C86D9F" w:rsidRDefault="00C86D9F" w:rsidP="00C86D9F">
            <w:pPr>
              <w:spacing w:after="0" w:line="240" w:lineRule="auto"/>
              <w:jc w:val="center"/>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 </w:t>
            </w:r>
          </w:p>
        </w:tc>
        <w:tc>
          <w:tcPr>
            <w:tcW w:w="1805" w:type="pct"/>
            <w:tcBorders>
              <w:top w:val="nil"/>
              <w:left w:val="nil"/>
              <w:bottom w:val="single" w:sz="4" w:space="0" w:color="auto"/>
              <w:right w:val="single" w:sz="4" w:space="0" w:color="auto"/>
            </w:tcBorders>
            <w:shd w:val="clear" w:color="auto" w:fill="auto"/>
            <w:hideMark/>
          </w:tcPr>
          <w:p w14:paraId="20C307E5" w14:textId="77777777" w:rsidR="00C86D9F" w:rsidRPr="00C86D9F" w:rsidRDefault="00C86D9F" w:rsidP="00C86D9F">
            <w:pPr>
              <w:spacing w:after="0" w:line="240" w:lineRule="auto"/>
              <w:jc w:val="center"/>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TỔNG SỐ</w:t>
            </w:r>
          </w:p>
        </w:tc>
        <w:tc>
          <w:tcPr>
            <w:tcW w:w="619" w:type="pct"/>
            <w:tcBorders>
              <w:top w:val="nil"/>
              <w:left w:val="nil"/>
              <w:bottom w:val="single" w:sz="4" w:space="0" w:color="auto"/>
              <w:right w:val="single" w:sz="4" w:space="0" w:color="auto"/>
            </w:tcBorders>
            <w:shd w:val="clear" w:color="auto" w:fill="auto"/>
            <w:hideMark/>
          </w:tcPr>
          <w:p w14:paraId="7512968F" w14:textId="77777777" w:rsidR="00C86D9F" w:rsidRPr="00C86D9F" w:rsidRDefault="00C86D9F" w:rsidP="00C86D9F">
            <w:pPr>
              <w:spacing w:after="0" w:line="240" w:lineRule="auto"/>
              <w:jc w:val="right"/>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4.440</w:t>
            </w:r>
          </w:p>
        </w:tc>
        <w:tc>
          <w:tcPr>
            <w:tcW w:w="747" w:type="pct"/>
            <w:tcBorders>
              <w:top w:val="nil"/>
              <w:left w:val="nil"/>
              <w:bottom w:val="single" w:sz="4" w:space="0" w:color="auto"/>
              <w:right w:val="single" w:sz="4" w:space="0" w:color="auto"/>
            </w:tcBorders>
            <w:shd w:val="clear" w:color="auto" w:fill="auto"/>
            <w:hideMark/>
          </w:tcPr>
          <w:p w14:paraId="6526D8E5" w14:textId="77777777" w:rsidR="00C86D9F" w:rsidRPr="00C86D9F" w:rsidRDefault="00C86D9F" w:rsidP="00C86D9F">
            <w:pPr>
              <w:spacing w:after="0" w:line="240" w:lineRule="auto"/>
              <w:jc w:val="right"/>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775</w:t>
            </w:r>
          </w:p>
        </w:tc>
        <w:tc>
          <w:tcPr>
            <w:tcW w:w="747" w:type="pct"/>
            <w:tcBorders>
              <w:top w:val="nil"/>
              <w:left w:val="nil"/>
              <w:bottom w:val="single" w:sz="4" w:space="0" w:color="auto"/>
              <w:right w:val="single" w:sz="4" w:space="0" w:color="auto"/>
            </w:tcBorders>
            <w:shd w:val="clear" w:color="auto" w:fill="auto"/>
            <w:hideMark/>
          </w:tcPr>
          <w:p w14:paraId="1E5BA73B" w14:textId="77777777" w:rsidR="00C86D9F" w:rsidRPr="00C86D9F" w:rsidRDefault="00C86D9F" w:rsidP="00C86D9F">
            <w:pPr>
              <w:spacing w:after="0" w:line="240" w:lineRule="auto"/>
              <w:jc w:val="right"/>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3.665</w:t>
            </w:r>
          </w:p>
        </w:tc>
        <w:tc>
          <w:tcPr>
            <w:tcW w:w="689" w:type="pct"/>
            <w:tcBorders>
              <w:top w:val="nil"/>
              <w:left w:val="nil"/>
              <w:bottom w:val="single" w:sz="4" w:space="0" w:color="auto"/>
              <w:right w:val="single" w:sz="4" w:space="0" w:color="auto"/>
            </w:tcBorders>
            <w:shd w:val="clear" w:color="auto" w:fill="auto"/>
            <w:hideMark/>
          </w:tcPr>
          <w:p w14:paraId="3D2B3456" w14:textId="77777777" w:rsidR="00C86D9F" w:rsidRPr="00C86D9F" w:rsidRDefault="00C86D9F" w:rsidP="00C86D9F">
            <w:pPr>
              <w:spacing w:after="0" w:line="240" w:lineRule="auto"/>
              <w:jc w:val="center"/>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 </w:t>
            </w:r>
          </w:p>
        </w:tc>
      </w:tr>
      <w:tr w:rsidR="002C3F5E" w:rsidRPr="00C86D9F" w14:paraId="3444155B" w14:textId="77777777" w:rsidTr="00C86D9F">
        <w:trPr>
          <w:trHeight w:val="315"/>
        </w:trPr>
        <w:tc>
          <w:tcPr>
            <w:tcW w:w="392" w:type="pct"/>
            <w:tcBorders>
              <w:top w:val="nil"/>
              <w:left w:val="single" w:sz="4" w:space="0" w:color="auto"/>
              <w:bottom w:val="single" w:sz="4" w:space="0" w:color="auto"/>
              <w:right w:val="single" w:sz="4" w:space="0" w:color="auto"/>
            </w:tcBorders>
            <w:shd w:val="clear" w:color="auto" w:fill="auto"/>
            <w:hideMark/>
          </w:tcPr>
          <w:p w14:paraId="7D9F361C" w14:textId="77777777" w:rsidR="00C86D9F" w:rsidRPr="00C86D9F" w:rsidRDefault="00C86D9F" w:rsidP="00C86D9F">
            <w:pPr>
              <w:spacing w:after="0" w:line="240" w:lineRule="auto"/>
              <w:jc w:val="center"/>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I</w:t>
            </w:r>
          </w:p>
        </w:tc>
        <w:tc>
          <w:tcPr>
            <w:tcW w:w="1805" w:type="pct"/>
            <w:tcBorders>
              <w:top w:val="nil"/>
              <w:left w:val="nil"/>
              <w:bottom w:val="single" w:sz="4" w:space="0" w:color="auto"/>
              <w:right w:val="single" w:sz="4" w:space="0" w:color="auto"/>
            </w:tcBorders>
            <w:shd w:val="clear" w:color="auto" w:fill="auto"/>
            <w:hideMark/>
          </w:tcPr>
          <w:p w14:paraId="5FEBBCE4" w14:textId="77777777" w:rsidR="00C86D9F" w:rsidRPr="00C86D9F" w:rsidRDefault="00C86D9F" w:rsidP="00C86D9F">
            <w:pPr>
              <w:spacing w:after="0" w:line="240" w:lineRule="auto"/>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Bưu chính</w:t>
            </w:r>
          </w:p>
        </w:tc>
        <w:tc>
          <w:tcPr>
            <w:tcW w:w="619" w:type="pct"/>
            <w:tcBorders>
              <w:top w:val="nil"/>
              <w:left w:val="nil"/>
              <w:bottom w:val="single" w:sz="4" w:space="0" w:color="auto"/>
              <w:right w:val="single" w:sz="4" w:space="0" w:color="auto"/>
            </w:tcBorders>
            <w:shd w:val="clear" w:color="auto" w:fill="auto"/>
            <w:hideMark/>
          </w:tcPr>
          <w:p w14:paraId="71BA663E" w14:textId="77777777" w:rsidR="00C86D9F" w:rsidRPr="00C86D9F" w:rsidRDefault="00C86D9F" w:rsidP="00C86D9F">
            <w:pPr>
              <w:spacing w:after="0" w:line="240" w:lineRule="auto"/>
              <w:jc w:val="right"/>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535</w:t>
            </w:r>
          </w:p>
        </w:tc>
        <w:tc>
          <w:tcPr>
            <w:tcW w:w="747" w:type="pct"/>
            <w:tcBorders>
              <w:top w:val="nil"/>
              <w:left w:val="nil"/>
              <w:bottom w:val="single" w:sz="4" w:space="0" w:color="auto"/>
              <w:right w:val="single" w:sz="4" w:space="0" w:color="auto"/>
            </w:tcBorders>
            <w:shd w:val="clear" w:color="auto" w:fill="auto"/>
            <w:hideMark/>
          </w:tcPr>
          <w:p w14:paraId="16F15C8D" w14:textId="77777777" w:rsidR="00C86D9F" w:rsidRPr="00C86D9F" w:rsidRDefault="00C86D9F" w:rsidP="00C86D9F">
            <w:pPr>
              <w:spacing w:after="0" w:line="240" w:lineRule="auto"/>
              <w:jc w:val="right"/>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10</w:t>
            </w:r>
          </w:p>
        </w:tc>
        <w:tc>
          <w:tcPr>
            <w:tcW w:w="747" w:type="pct"/>
            <w:tcBorders>
              <w:top w:val="nil"/>
              <w:left w:val="nil"/>
              <w:bottom w:val="single" w:sz="4" w:space="0" w:color="auto"/>
              <w:right w:val="single" w:sz="4" w:space="0" w:color="auto"/>
            </w:tcBorders>
            <w:shd w:val="clear" w:color="auto" w:fill="auto"/>
            <w:hideMark/>
          </w:tcPr>
          <w:p w14:paraId="447842CC" w14:textId="77777777" w:rsidR="00C86D9F" w:rsidRPr="00C86D9F" w:rsidRDefault="00C86D9F" w:rsidP="00C86D9F">
            <w:pPr>
              <w:spacing w:after="0" w:line="240" w:lineRule="auto"/>
              <w:jc w:val="right"/>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525</w:t>
            </w:r>
          </w:p>
        </w:tc>
        <w:tc>
          <w:tcPr>
            <w:tcW w:w="689" w:type="pct"/>
            <w:tcBorders>
              <w:top w:val="nil"/>
              <w:left w:val="nil"/>
              <w:bottom w:val="single" w:sz="4" w:space="0" w:color="auto"/>
              <w:right w:val="single" w:sz="4" w:space="0" w:color="auto"/>
            </w:tcBorders>
            <w:shd w:val="clear" w:color="auto" w:fill="auto"/>
            <w:hideMark/>
          </w:tcPr>
          <w:p w14:paraId="54A76114" w14:textId="77777777" w:rsidR="00C86D9F" w:rsidRPr="00C86D9F" w:rsidRDefault="00C86D9F" w:rsidP="00C86D9F">
            <w:pPr>
              <w:spacing w:after="0" w:line="240" w:lineRule="auto"/>
              <w:jc w:val="center"/>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 </w:t>
            </w:r>
          </w:p>
        </w:tc>
      </w:tr>
      <w:tr w:rsidR="002C3F5E" w:rsidRPr="00C86D9F" w14:paraId="183B9164" w14:textId="77777777" w:rsidTr="00C86D9F">
        <w:trPr>
          <w:trHeight w:val="630"/>
        </w:trPr>
        <w:tc>
          <w:tcPr>
            <w:tcW w:w="392" w:type="pct"/>
            <w:tcBorders>
              <w:top w:val="nil"/>
              <w:left w:val="single" w:sz="4" w:space="0" w:color="auto"/>
              <w:bottom w:val="single" w:sz="4" w:space="0" w:color="auto"/>
              <w:right w:val="single" w:sz="4" w:space="0" w:color="auto"/>
            </w:tcBorders>
            <w:shd w:val="clear" w:color="auto" w:fill="auto"/>
            <w:hideMark/>
          </w:tcPr>
          <w:p w14:paraId="32F41CC6"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w:t>
            </w:r>
          </w:p>
        </w:tc>
        <w:tc>
          <w:tcPr>
            <w:tcW w:w="1805" w:type="pct"/>
            <w:tcBorders>
              <w:top w:val="nil"/>
              <w:left w:val="nil"/>
              <w:bottom w:val="single" w:sz="4" w:space="0" w:color="auto"/>
              <w:right w:val="single" w:sz="4" w:space="0" w:color="auto"/>
            </w:tcBorders>
            <w:shd w:val="clear" w:color="auto" w:fill="auto"/>
            <w:hideMark/>
          </w:tcPr>
          <w:p w14:paraId="5A00B42A"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Xây dựng điểm khai thác, chia chọn tập trung</w:t>
            </w:r>
          </w:p>
        </w:tc>
        <w:tc>
          <w:tcPr>
            <w:tcW w:w="619" w:type="pct"/>
            <w:tcBorders>
              <w:top w:val="nil"/>
              <w:left w:val="nil"/>
              <w:bottom w:val="single" w:sz="4" w:space="0" w:color="auto"/>
              <w:right w:val="single" w:sz="4" w:space="0" w:color="auto"/>
            </w:tcBorders>
            <w:shd w:val="clear" w:color="auto" w:fill="auto"/>
            <w:hideMark/>
          </w:tcPr>
          <w:p w14:paraId="680CA019"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500</w:t>
            </w:r>
          </w:p>
        </w:tc>
        <w:tc>
          <w:tcPr>
            <w:tcW w:w="747" w:type="pct"/>
            <w:tcBorders>
              <w:top w:val="nil"/>
              <w:left w:val="nil"/>
              <w:bottom w:val="single" w:sz="4" w:space="0" w:color="auto"/>
              <w:right w:val="single" w:sz="4" w:space="0" w:color="auto"/>
            </w:tcBorders>
            <w:shd w:val="clear" w:color="auto" w:fill="auto"/>
            <w:hideMark/>
          </w:tcPr>
          <w:p w14:paraId="4766CE0D"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0</w:t>
            </w:r>
          </w:p>
        </w:tc>
        <w:tc>
          <w:tcPr>
            <w:tcW w:w="747" w:type="pct"/>
            <w:tcBorders>
              <w:top w:val="nil"/>
              <w:left w:val="nil"/>
              <w:bottom w:val="single" w:sz="4" w:space="0" w:color="auto"/>
              <w:right w:val="single" w:sz="4" w:space="0" w:color="auto"/>
            </w:tcBorders>
            <w:shd w:val="clear" w:color="auto" w:fill="auto"/>
            <w:hideMark/>
          </w:tcPr>
          <w:p w14:paraId="4DFBA2F0"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500</w:t>
            </w:r>
          </w:p>
        </w:tc>
        <w:tc>
          <w:tcPr>
            <w:tcW w:w="689" w:type="pct"/>
            <w:tcBorders>
              <w:top w:val="nil"/>
              <w:left w:val="nil"/>
              <w:bottom w:val="single" w:sz="4" w:space="0" w:color="auto"/>
              <w:right w:val="single" w:sz="4" w:space="0" w:color="auto"/>
            </w:tcBorders>
            <w:shd w:val="clear" w:color="auto" w:fill="auto"/>
            <w:hideMark/>
          </w:tcPr>
          <w:p w14:paraId="49A69F56"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2021-2025</w:t>
            </w:r>
          </w:p>
        </w:tc>
      </w:tr>
      <w:tr w:rsidR="002C3F5E" w:rsidRPr="00C86D9F" w14:paraId="55FD335D" w14:textId="77777777" w:rsidTr="00C86D9F">
        <w:trPr>
          <w:trHeight w:val="945"/>
        </w:trPr>
        <w:tc>
          <w:tcPr>
            <w:tcW w:w="392" w:type="pct"/>
            <w:tcBorders>
              <w:top w:val="nil"/>
              <w:left w:val="single" w:sz="4" w:space="0" w:color="auto"/>
              <w:bottom w:val="single" w:sz="4" w:space="0" w:color="auto"/>
              <w:right w:val="single" w:sz="4" w:space="0" w:color="auto"/>
            </w:tcBorders>
            <w:shd w:val="clear" w:color="auto" w:fill="auto"/>
            <w:hideMark/>
          </w:tcPr>
          <w:p w14:paraId="4045796D"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w:t>
            </w:r>
          </w:p>
        </w:tc>
        <w:tc>
          <w:tcPr>
            <w:tcW w:w="1805" w:type="pct"/>
            <w:tcBorders>
              <w:top w:val="nil"/>
              <w:left w:val="nil"/>
              <w:bottom w:val="single" w:sz="4" w:space="0" w:color="auto"/>
              <w:right w:val="single" w:sz="4" w:space="0" w:color="auto"/>
            </w:tcBorders>
            <w:shd w:val="clear" w:color="auto" w:fill="auto"/>
            <w:hideMark/>
          </w:tcPr>
          <w:p w14:paraId="44502B1B"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Xây dựng điểm phục vụ bưu chính cho Thương mại điện tử và logistics</w:t>
            </w:r>
          </w:p>
        </w:tc>
        <w:tc>
          <w:tcPr>
            <w:tcW w:w="619" w:type="pct"/>
            <w:tcBorders>
              <w:top w:val="nil"/>
              <w:left w:val="nil"/>
              <w:bottom w:val="single" w:sz="4" w:space="0" w:color="auto"/>
              <w:right w:val="single" w:sz="4" w:space="0" w:color="auto"/>
            </w:tcBorders>
            <w:shd w:val="clear" w:color="auto" w:fill="auto"/>
            <w:hideMark/>
          </w:tcPr>
          <w:p w14:paraId="529282D9"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8</w:t>
            </w:r>
          </w:p>
        </w:tc>
        <w:tc>
          <w:tcPr>
            <w:tcW w:w="747" w:type="pct"/>
            <w:tcBorders>
              <w:top w:val="nil"/>
              <w:left w:val="nil"/>
              <w:bottom w:val="single" w:sz="4" w:space="0" w:color="auto"/>
              <w:right w:val="single" w:sz="4" w:space="0" w:color="auto"/>
            </w:tcBorders>
            <w:shd w:val="clear" w:color="auto" w:fill="auto"/>
            <w:hideMark/>
          </w:tcPr>
          <w:p w14:paraId="59B2A914"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0</w:t>
            </w:r>
          </w:p>
        </w:tc>
        <w:tc>
          <w:tcPr>
            <w:tcW w:w="747" w:type="pct"/>
            <w:tcBorders>
              <w:top w:val="nil"/>
              <w:left w:val="nil"/>
              <w:bottom w:val="single" w:sz="4" w:space="0" w:color="auto"/>
              <w:right w:val="single" w:sz="4" w:space="0" w:color="auto"/>
            </w:tcBorders>
            <w:shd w:val="clear" w:color="auto" w:fill="auto"/>
            <w:hideMark/>
          </w:tcPr>
          <w:p w14:paraId="360D53D6"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8</w:t>
            </w:r>
          </w:p>
        </w:tc>
        <w:tc>
          <w:tcPr>
            <w:tcW w:w="689" w:type="pct"/>
            <w:tcBorders>
              <w:top w:val="nil"/>
              <w:left w:val="nil"/>
              <w:bottom w:val="single" w:sz="4" w:space="0" w:color="auto"/>
              <w:right w:val="single" w:sz="4" w:space="0" w:color="auto"/>
            </w:tcBorders>
            <w:shd w:val="clear" w:color="auto" w:fill="auto"/>
            <w:hideMark/>
          </w:tcPr>
          <w:p w14:paraId="3855FDFA"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2021-2025</w:t>
            </w:r>
          </w:p>
        </w:tc>
      </w:tr>
      <w:tr w:rsidR="002C3F5E" w:rsidRPr="00C86D9F" w14:paraId="5AC9794D" w14:textId="77777777" w:rsidTr="00C86D9F">
        <w:trPr>
          <w:trHeight w:val="1260"/>
        </w:trPr>
        <w:tc>
          <w:tcPr>
            <w:tcW w:w="392" w:type="pct"/>
            <w:tcBorders>
              <w:top w:val="nil"/>
              <w:left w:val="single" w:sz="4" w:space="0" w:color="auto"/>
              <w:bottom w:val="single" w:sz="4" w:space="0" w:color="auto"/>
              <w:right w:val="single" w:sz="4" w:space="0" w:color="auto"/>
            </w:tcBorders>
            <w:shd w:val="clear" w:color="auto" w:fill="auto"/>
            <w:hideMark/>
          </w:tcPr>
          <w:p w14:paraId="6DA864ED"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3</w:t>
            </w:r>
          </w:p>
        </w:tc>
        <w:tc>
          <w:tcPr>
            <w:tcW w:w="1805" w:type="pct"/>
            <w:tcBorders>
              <w:top w:val="nil"/>
              <w:left w:val="nil"/>
              <w:bottom w:val="single" w:sz="4" w:space="0" w:color="auto"/>
              <w:right w:val="single" w:sz="4" w:space="0" w:color="auto"/>
            </w:tcBorders>
            <w:shd w:val="clear" w:color="auto" w:fill="auto"/>
            <w:hideMark/>
          </w:tcPr>
          <w:p w14:paraId="7034D8BF"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Triển khai cung ứng dịch vụ công qua mạng bưu chính công cộng, dịch vụ bưu chính công ích tại địa phương</w:t>
            </w:r>
          </w:p>
        </w:tc>
        <w:tc>
          <w:tcPr>
            <w:tcW w:w="619" w:type="pct"/>
            <w:tcBorders>
              <w:top w:val="nil"/>
              <w:left w:val="nil"/>
              <w:bottom w:val="single" w:sz="4" w:space="0" w:color="auto"/>
              <w:right w:val="single" w:sz="4" w:space="0" w:color="auto"/>
            </w:tcBorders>
            <w:shd w:val="clear" w:color="auto" w:fill="auto"/>
            <w:hideMark/>
          </w:tcPr>
          <w:p w14:paraId="366C12F2"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5</w:t>
            </w:r>
          </w:p>
        </w:tc>
        <w:tc>
          <w:tcPr>
            <w:tcW w:w="747" w:type="pct"/>
            <w:tcBorders>
              <w:top w:val="nil"/>
              <w:left w:val="nil"/>
              <w:bottom w:val="single" w:sz="4" w:space="0" w:color="auto"/>
              <w:right w:val="single" w:sz="4" w:space="0" w:color="auto"/>
            </w:tcBorders>
            <w:shd w:val="clear" w:color="auto" w:fill="auto"/>
            <w:hideMark/>
          </w:tcPr>
          <w:p w14:paraId="6B1F959E"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0</w:t>
            </w:r>
          </w:p>
        </w:tc>
        <w:tc>
          <w:tcPr>
            <w:tcW w:w="747" w:type="pct"/>
            <w:tcBorders>
              <w:top w:val="nil"/>
              <w:left w:val="nil"/>
              <w:bottom w:val="single" w:sz="4" w:space="0" w:color="auto"/>
              <w:right w:val="single" w:sz="4" w:space="0" w:color="auto"/>
            </w:tcBorders>
            <w:shd w:val="clear" w:color="auto" w:fill="auto"/>
            <w:hideMark/>
          </w:tcPr>
          <w:p w14:paraId="35BBC815"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5</w:t>
            </w:r>
          </w:p>
        </w:tc>
        <w:tc>
          <w:tcPr>
            <w:tcW w:w="689" w:type="pct"/>
            <w:tcBorders>
              <w:top w:val="nil"/>
              <w:left w:val="nil"/>
              <w:bottom w:val="single" w:sz="4" w:space="0" w:color="auto"/>
              <w:right w:val="single" w:sz="4" w:space="0" w:color="auto"/>
            </w:tcBorders>
            <w:shd w:val="clear" w:color="auto" w:fill="auto"/>
            <w:hideMark/>
          </w:tcPr>
          <w:p w14:paraId="7FF7A6DD"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2021-2030</w:t>
            </w:r>
          </w:p>
        </w:tc>
      </w:tr>
      <w:tr w:rsidR="002C3F5E" w:rsidRPr="00C86D9F" w14:paraId="5F54578E" w14:textId="77777777" w:rsidTr="00C86D9F">
        <w:trPr>
          <w:trHeight w:val="1260"/>
        </w:trPr>
        <w:tc>
          <w:tcPr>
            <w:tcW w:w="392" w:type="pct"/>
            <w:tcBorders>
              <w:top w:val="nil"/>
              <w:left w:val="single" w:sz="4" w:space="0" w:color="auto"/>
              <w:bottom w:val="single" w:sz="4" w:space="0" w:color="auto"/>
              <w:right w:val="single" w:sz="4" w:space="0" w:color="auto"/>
            </w:tcBorders>
            <w:shd w:val="clear" w:color="auto" w:fill="auto"/>
            <w:hideMark/>
          </w:tcPr>
          <w:p w14:paraId="7E3F531D"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4</w:t>
            </w:r>
          </w:p>
        </w:tc>
        <w:tc>
          <w:tcPr>
            <w:tcW w:w="1805" w:type="pct"/>
            <w:tcBorders>
              <w:top w:val="nil"/>
              <w:left w:val="nil"/>
              <w:bottom w:val="single" w:sz="4" w:space="0" w:color="auto"/>
              <w:right w:val="single" w:sz="4" w:space="0" w:color="auto"/>
            </w:tcBorders>
            <w:shd w:val="clear" w:color="auto" w:fill="auto"/>
            <w:hideMark/>
          </w:tcPr>
          <w:p w14:paraId="5E647F10"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Xây dựng mạng vận chuyển bưu chính công cộng đảm bảo chất lượng phục vụ tối thiểu 2 lần/ngày</w:t>
            </w:r>
          </w:p>
        </w:tc>
        <w:tc>
          <w:tcPr>
            <w:tcW w:w="619" w:type="pct"/>
            <w:tcBorders>
              <w:top w:val="nil"/>
              <w:left w:val="nil"/>
              <w:bottom w:val="single" w:sz="4" w:space="0" w:color="auto"/>
              <w:right w:val="single" w:sz="4" w:space="0" w:color="auto"/>
            </w:tcBorders>
            <w:shd w:val="clear" w:color="auto" w:fill="auto"/>
            <w:hideMark/>
          </w:tcPr>
          <w:p w14:paraId="506B68A5"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10</w:t>
            </w:r>
          </w:p>
        </w:tc>
        <w:tc>
          <w:tcPr>
            <w:tcW w:w="747" w:type="pct"/>
            <w:tcBorders>
              <w:top w:val="nil"/>
              <w:left w:val="nil"/>
              <w:bottom w:val="single" w:sz="4" w:space="0" w:color="auto"/>
              <w:right w:val="single" w:sz="4" w:space="0" w:color="auto"/>
            </w:tcBorders>
            <w:shd w:val="clear" w:color="auto" w:fill="auto"/>
            <w:hideMark/>
          </w:tcPr>
          <w:p w14:paraId="439A67FE"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0</w:t>
            </w:r>
          </w:p>
        </w:tc>
        <w:tc>
          <w:tcPr>
            <w:tcW w:w="747" w:type="pct"/>
            <w:tcBorders>
              <w:top w:val="nil"/>
              <w:left w:val="nil"/>
              <w:bottom w:val="single" w:sz="4" w:space="0" w:color="auto"/>
              <w:right w:val="single" w:sz="4" w:space="0" w:color="auto"/>
            </w:tcBorders>
            <w:shd w:val="clear" w:color="auto" w:fill="auto"/>
            <w:hideMark/>
          </w:tcPr>
          <w:p w14:paraId="15946440"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10</w:t>
            </w:r>
          </w:p>
        </w:tc>
        <w:tc>
          <w:tcPr>
            <w:tcW w:w="689" w:type="pct"/>
            <w:tcBorders>
              <w:top w:val="nil"/>
              <w:left w:val="nil"/>
              <w:bottom w:val="single" w:sz="4" w:space="0" w:color="auto"/>
              <w:right w:val="single" w:sz="4" w:space="0" w:color="auto"/>
            </w:tcBorders>
            <w:shd w:val="clear" w:color="auto" w:fill="auto"/>
            <w:hideMark/>
          </w:tcPr>
          <w:p w14:paraId="78D6B114"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2021-2030</w:t>
            </w:r>
          </w:p>
        </w:tc>
      </w:tr>
      <w:tr w:rsidR="002C3F5E" w:rsidRPr="00C86D9F" w14:paraId="03983407" w14:textId="77777777" w:rsidTr="00C86D9F">
        <w:trPr>
          <w:trHeight w:val="945"/>
        </w:trPr>
        <w:tc>
          <w:tcPr>
            <w:tcW w:w="392" w:type="pct"/>
            <w:tcBorders>
              <w:top w:val="nil"/>
              <w:left w:val="single" w:sz="4" w:space="0" w:color="auto"/>
              <w:bottom w:val="single" w:sz="4" w:space="0" w:color="auto"/>
              <w:right w:val="single" w:sz="4" w:space="0" w:color="auto"/>
            </w:tcBorders>
            <w:shd w:val="clear" w:color="auto" w:fill="auto"/>
            <w:hideMark/>
          </w:tcPr>
          <w:p w14:paraId="41AFD633"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5</w:t>
            </w:r>
          </w:p>
        </w:tc>
        <w:tc>
          <w:tcPr>
            <w:tcW w:w="1805" w:type="pct"/>
            <w:tcBorders>
              <w:top w:val="nil"/>
              <w:left w:val="nil"/>
              <w:bottom w:val="single" w:sz="4" w:space="0" w:color="auto"/>
              <w:right w:val="single" w:sz="4" w:space="0" w:color="auto"/>
            </w:tcBorders>
            <w:shd w:val="clear" w:color="auto" w:fill="auto"/>
            <w:hideMark/>
          </w:tcPr>
          <w:p w14:paraId="11B946C9"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Nâng cao năng lực giám sát, quản lý nhà nước trong lĩnh vực bưu chính</w:t>
            </w:r>
          </w:p>
        </w:tc>
        <w:tc>
          <w:tcPr>
            <w:tcW w:w="619" w:type="pct"/>
            <w:tcBorders>
              <w:top w:val="nil"/>
              <w:left w:val="nil"/>
              <w:bottom w:val="single" w:sz="4" w:space="0" w:color="auto"/>
              <w:right w:val="single" w:sz="4" w:space="0" w:color="auto"/>
            </w:tcBorders>
            <w:shd w:val="clear" w:color="auto" w:fill="auto"/>
            <w:hideMark/>
          </w:tcPr>
          <w:p w14:paraId="0BDD41D9"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12</w:t>
            </w:r>
          </w:p>
        </w:tc>
        <w:tc>
          <w:tcPr>
            <w:tcW w:w="747" w:type="pct"/>
            <w:tcBorders>
              <w:top w:val="nil"/>
              <w:left w:val="nil"/>
              <w:bottom w:val="single" w:sz="4" w:space="0" w:color="auto"/>
              <w:right w:val="single" w:sz="4" w:space="0" w:color="auto"/>
            </w:tcBorders>
            <w:shd w:val="clear" w:color="auto" w:fill="auto"/>
            <w:hideMark/>
          </w:tcPr>
          <w:p w14:paraId="4233D77B"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10</w:t>
            </w:r>
          </w:p>
        </w:tc>
        <w:tc>
          <w:tcPr>
            <w:tcW w:w="747" w:type="pct"/>
            <w:tcBorders>
              <w:top w:val="nil"/>
              <w:left w:val="nil"/>
              <w:bottom w:val="single" w:sz="4" w:space="0" w:color="auto"/>
              <w:right w:val="single" w:sz="4" w:space="0" w:color="auto"/>
            </w:tcBorders>
            <w:shd w:val="clear" w:color="auto" w:fill="auto"/>
            <w:hideMark/>
          </w:tcPr>
          <w:p w14:paraId="59DE659F"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w:t>
            </w:r>
          </w:p>
        </w:tc>
        <w:tc>
          <w:tcPr>
            <w:tcW w:w="689" w:type="pct"/>
            <w:tcBorders>
              <w:top w:val="nil"/>
              <w:left w:val="nil"/>
              <w:bottom w:val="single" w:sz="4" w:space="0" w:color="auto"/>
              <w:right w:val="single" w:sz="4" w:space="0" w:color="auto"/>
            </w:tcBorders>
            <w:shd w:val="clear" w:color="auto" w:fill="auto"/>
            <w:hideMark/>
          </w:tcPr>
          <w:p w14:paraId="43ED59BB"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2021-2030</w:t>
            </w:r>
          </w:p>
        </w:tc>
      </w:tr>
      <w:tr w:rsidR="002C3F5E" w:rsidRPr="00C86D9F" w14:paraId="32478389" w14:textId="77777777" w:rsidTr="00C86D9F">
        <w:trPr>
          <w:trHeight w:val="315"/>
        </w:trPr>
        <w:tc>
          <w:tcPr>
            <w:tcW w:w="392" w:type="pct"/>
            <w:tcBorders>
              <w:top w:val="nil"/>
              <w:left w:val="single" w:sz="4" w:space="0" w:color="auto"/>
              <w:bottom w:val="single" w:sz="4" w:space="0" w:color="auto"/>
              <w:right w:val="single" w:sz="4" w:space="0" w:color="auto"/>
            </w:tcBorders>
            <w:shd w:val="clear" w:color="auto" w:fill="auto"/>
            <w:hideMark/>
          </w:tcPr>
          <w:p w14:paraId="0110A2E6" w14:textId="77777777" w:rsidR="00C86D9F" w:rsidRPr="00C86D9F" w:rsidRDefault="00C86D9F" w:rsidP="00C86D9F">
            <w:pPr>
              <w:spacing w:after="0" w:line="240" w:lineRule="auto"/>
              <w:jc w:val="center"/>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II</w:t>
            </w:r>
          </w:p>
        </w:tc>
        <w:tc>
          <w:tcPr>
            <w:tcW w:w="1805" w:type="pct"/>
            <w:tcBorders>
              <w:top w:val="nil"/>
              <w:left w:val="nil"/>
              <w:bottom w:val="single" w:sz="4" w:space="0" w:color="auto"/>
              <w:right w:val="single" w:sz="4" w:space="0" w:color="auto"/>
            </w:tcBorders>
            <w:shd w:val="clear" w:color="auto" w:fill="auto"/>
            <w:hideMark/>
          </w:tcPr>
          <w:p w14:paraId="7646076D" w14:textId="77777777" w:rsidR="00C86D9F" w:rsidRPr="00C86D9F" w:rsidRDefault="00C86D9F" w:rsidP="00C86D9F">
            <w:pPr>
              <w:spacing w:after="0" w:line="240" w:lineRule="auto"/>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Viễn thông - hạ tầng số</w:t>
            </w:r>
          </w:p>
        </w:tc>
        <w:tc>
          <w:tcPr>
            <w:tcW w:w="619" w:type="pct"/>
            <w:tcBorders>
              <w:top w:val="nil"/>
              <w:left w:val="nil"/>
              <w:bottom w:val="single" w:sz="4" w:space="0" w:color="auto"/>
              <w:right w:val="single" w:sz="4" w:space="0" w:color="auto"/>
            </w:tcBorders>
            <w:shd w:val="clear" w:color="auto" w:fill="auto"/>
            <w:hideMark/>
          </w:tcPr>
          <w:p w14:paraId="7797D170" w14:textId="77777777" w:rsidR="00C86D9F" w:rsidRPr="00C86D9F" w:rsidRDefault="00C86D9F" w:rsidP="00C86D9F">
            <w:pPr>
              <w:spacing w:after="0" w:line="240" w:lineRule="auto"/>
              <w:jc w:val="right"/>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2700</w:t>
            </w:r>
          </w:p>
        </w:tc>
        <w:tc>
          <w:tcPr>
            <w:tcW w:w="747" w:type="pct"/>
            <w:tcBorders>
              <w:top w:val="nil"/>
              <w:left w:val="nil"/>
              <w:bottom w:val="single" w:sz="4" w:space="0" w:color="auto"/>
              <w:right w:val="single" w:sz="4" w:space="0" w:color="auto"/>
            </w:tcBorders>
            <w:shd w:val="clear" w:color="auto" w:fill="auto"/>
            <w:hideMark/>
          </w:tcPr>
          <w:p w14:paraId="164AB033" w14:textId="77777777" w:rsidR="00C86D9F" w:rsidRPr="00C86D9F" w:rsidRDefault="00C86D9F" w:rsidP="00C86D9F">
            <w:pPr>
              <w:spacing w:after="0" w:line="240" w:lineRule="auto"/>
              <w:jc w:val="right"/>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0</w:t>
            </w:r>
          </w:p>
        </w:tc>
        <w:tc>
          <w:tcPr>
            <w:tcW w:w="747" w:type="pct"/>
            <w:tcBorders>
              <w:top w:val="nil"/>
              <w:left w:val="nil"/>
              <w:bottom w:val="single" w:sz="4" w:space="0" w:color="auto"/>
              <w:right w:val="single" w:sz="4" w:space="0" w:color="auto"/>
            </w:tcBorders>
            <w:shd w:val="clear" w:color="auto" w:fill="auto"/>
            <w:hideMark/>
          </w:tcPr>
          <w:p w14:paraId="4A564767" w14:textId="77777777" w:rsidR="00C86D9F" w:rsidRPr="00C86D9F" w:rsidRDefault="00C86D9F" w:rsidP="00C86D9F">
            <w:pPr>
              <w:spacing w:after="0" w:line="240" w:lineRule="auto"/>
              <w:jc w:val="right"/>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2700</w:t>
            </w:r>
          </w:p>
        </w:tc>
        <w:tc>
          <w:tcPr>
            <w:tcW w:w="689" w:type="pct"/>
            <w:tcBorders>
              <w:top w:val="nil"/>
              <w:left w:val="nil"/>
              <w:bottom w:val="single" w:sz="4" w:space="0" w:color="auto"/>
              <w:right w:val="single" w:sz="4" w:space="0" w:color="auto"/>
            </w:tcBorders>
            <w:shd w:val="clear" w:color="auto" w:fill="auto"/>
            <w:hideMark/>
          </w:tcPr>
          <w:p w14:paraId="6AFE2111"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 </w:t>
            </w:r>
          </w:p>
        </w:tc>
      </w:tr>
      <w:tr w:rsidR="002C3F5E" w:rsidRPr="00C86D9F" w14:paraId="664DC1CA" w14:textId="77777777" w:rsidTr="00C86D9F">
        <w:trPr>
          <w:trHeight w:val="315"/>
        </w:trPr>
        <w:tc>
          <w:tcPr>
            <w:tcW w:w="392" w:type="pct"/>
            <w:tcBorders>
              <w:top w:val="nil"/>
              <w:left w:val="single" w:sz="4" w:space="0" w:color="auto"/>
              <w:bottom w:val="single" w:sz="4" w:space="0" w:color="auto"/>
              <w:right w:val="single" w:sz="4" w:space="0" w:color="auto"/>
            </w:tcBorders>
            <w:shd w:val="clear" w:color="auto" w:fill="auto"/>
            <w:hideMark/>
          </w:tcPr>
          <w:p w14:paraId="7C8DEA12"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w:t>
            </w:r>
          </w:p>
        </w:tc>
        <w:tc>
          <w:tcPr>
            <w:tcW w:w="1805" w:type="pct"/>
            <w:tcBorders>
              <w:top w:val="nil"/>
              <w:left w:val="nil"/>
              <w:bottom w:val="single" w:sz="4" w:space="0" w:color="auto"/>
              <w:right w:val="single" w:sz="4" w:space="0" w:color="auto"/>
            </w:tcBorders>
            <w:shd w:val="clear" w:color="auto" w:fill="auto"/>
            <w:hideMark/>
          </w:tcPr>
          <w:p w14:paraId="6B59A36E"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Xây dựng tuyến truyền dẫn</w:t>
            </w:r>
          </w:p>
        </w:tc>
        <w:tc>
          <w:tcPr>
            <w:tcW w:w="619" w:type="pct"/>
            <w:tcBorders>
              <w:top w:val="nil"/>
              <w:left w:val="nil"/>
              <w:bottom w:val="single" w:sz="4" w:space="0" w:color="auto"/>
              <w:right w:val="single" w:sz="4" w:space="0" w:color="auto"/>
            </w:tcBorders>
            <w:shd w:val="clear" w:color="auto" w:fill="auto"/>
            <w:hideMark/>
          </w:tcPr>
          <w:p w14:paraId="68DFAC91"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200</w:t>
            </w:r>
          </w:p>
        </w:tc>
        <w:tc>
          <w:tcPr>
            <w:tcW w:w="747" w:type="pct"/>
            <w:tcBorders>
              <w:top w:val="nil"/>
              <w:left w:val="nil"/>
              <w:bottom w:val="single" w:sz="4" w:space="0" w:color="auto"/>
              <w:right w:val="single" w:sz="4" w:space="0" w:color="auto"/>
            </w:tcBorders>
            <w:shd w:val="clear" w:color="auto" w:fill="auto"/>
            <w:hideMark/>
          </w:tcPr>
          <w:p w14:paraId="67EC2F62"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0</w:t>
            </w:r>
          </w:p>
        </w:tc>
        <w:tc>
          <w:tcPr>
            <w:tcW w:w="747" w:type="pct"/>
            <w:tcBorders>
              <w:top w:val="nil"/>
              <w:left w:val="nil"/>
              <w:bottom w:val="single" w:sz="4" w:space="0" w:color="auto"/>
              <w:right w:val="single" w:sz="4" w:space="0" w:color="auto"/>
            </w:tcBorders>
            <w:shd w:val="clear" w:color="auto" w:fill="auto"/>
            <w:hideMark/>
          </w:tcPr>
          <w:p w14:paraId="6AE2B457"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200</w:t>
            </w:r>
          </w:p>
        </w:tc>
        <w:tc>
          <w:tcPr>
            <w:tcW w:w="689" w:type="pct"/>
            <w:tcBorders>
              <w:top w:val="nil"/>
              <w:left w:val="nil"/>
              <w:bottom w:val="single" w:sz="4" w:space="0" w:color="auto"/>
              <w:right w:val="single" w:sz="4" w:space="0" w:color="auto"/>
            </w:tcBorders>
            <w:shd w:val="clear" w:color="auto" w:fill="auto"/>
            <w:hideMark/>
          </w:tcPr>
          <w:p w14:paraId="162D6378"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2021-2030</w:t>
            </w:r>
          </w:p>
        </w:tc>
      </w:tr>
      <w:tr w:rsidR="002C3F5E" w:rsidRPr="00C86D9F" w14:paraId="0A7F9232" w14:textId="77777777" w:rsidTr="00C86D9F">
        <w:trPr>
          <w:trHeight w:val="315"/>
        </w:trPr>
        <w:tc>
          <w:tcPr>
            <w:tcW w:w="392" w:type="pct"/>
            <w:tcBorders>
              <w:top w:val="nil"/>
              <w:left w:val="single" w:sz="4" w:space="0" w:color="auto"/>
              <w:bottom w:val="single" w:sz="4" w:space="0" w:color="auto"/>
              <w:right w:val="single" w:sz="4" w:space="0" w:color="auto"/>
            </w:tcBorders>
            <w:shd w:val="clear" w:color="auto" w:fill="auto"/>
            <w:hideMark/>
          </w:tcPr>
          <w:p w14:paraId="5010625C"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lastRenderedPageBreak/>
              <w:t>2</w:t>
            </w:r>
          </w:p>
        </w:tc>
        <w:tc>
          <w:tcPr>
            <w:tcW w:w="1805" w:type="pct"/>
            <w:tcBorders>
              <w:top w:val="nil"/>
              <w:left w:val="nil"/>
              <w:bottom w:val="single" w:sz="4" w:space="0" w:color="auto"/>
              <w:right w:val="single" w:sz="4" w:space="0" w:color="auto"/>
            </w:tcBorders>
            <w:shd w:val="clear" w:color="auto" w:fill="auto"/>
            <w:hideMark/>
          </w:tcPr>
          <w:p w14:paraId="1F9A468E"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Phát triển hạ tầng mạng 5G</w:t>
            </w:r>
          </w:p>
        </w:tc>
        <w:tc>
          <w:tcPr>
            <w:tcW w:w="619" w:type="pct"/>
            <w:tcBorders>
              <w:top w:val="nil"/>
              <w:left w:val="nil"/>
              <w:bottom w:val="single" w:sz="4" w:space="0" w:color="auto"/>
              <w:right w:val="single" w:sz="4" w:space="0" w:color="auto"/>
            </w:tcBorders>
            <w:shd w:val="clear" w:color="auto" w:fill="auto"/>
            <w:hideMark/>
          </w:tcPr>
          <w:p w14:paraId="7C9174F9"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1000</w:t>
            </w:r>
          </w:p>
        </w:tc>
        <w:tc>
          <w:tcPr>
            <w:tcW w:w="747" w:type="pct"/>
            <w:tcBorders>
              <w:top w:val="nil"/>
              <w:left w:val="nil"/>
              <w:bottom w:val="single" w:sz="4" w:space="0" w:color="auto"/>
              <w:right w:val="single" w:sz="4" w:space="0" w:color="auto"/>
            </w:tcBorders>
            <w:shd w:val="clear" w:color="auto" w:fill="auto"/>
            <w:hideMark/>
          </w:tcPr>
          <w:p w14:paraId="734167EB"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0</w:t>
            </w:r>
          </w:p>
        </w:tc>
        <w:tc>
          <w:tcPr>
            <w:tcW w:w="747" w:type="pct"/>
            <w:tcBorders>
              <w:top w:val="nil"/>
              <w:left w:val="nil"/>
              <w:bottom w:val="single" w:sz="4" w:space="0" w:color="auto"/>
              <w:right w:val="single" w:sz="4" w:space="0" w:color="auto"/>
            </w:tcBorders>
            <w:shd w:val="clear" w:color="auto" w:fill="auto"/>
            <w:hideMark/>
          </w:tcPr>
          <w:p w14:paraId="2F3C9F21"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1.000</w:t>
            </w:r>
          </w:p>
        </w:tc>
        <w:tc>
          <w:tcPr>
            <w:tcW w:w="689" w:type="pct"/>
            <w:tcBorders>
              <w:top w:val="nil"/>
              <w:left w:val="nil"/>
              <w:bottom w:val="single" w:sz="4" w:space="0" w:color="auto"/>
              <w:right w:val="single" w:sz="4" w:space="0" w:color="auto"/>
            </w:tcBorders>
            <w:shd w:val="clear" w:color="auto" w:fill="auto"/>
            <w:hideMark/>
          </w:tcPr>
          <w:p w14:paraId="43B17919"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2021-2030</w:t>
            </w:r>
          </w:p>
        </w:tc>
      </w:tr>
      <w:tr w:rsidR="002C3F5E" w:rsidRPr="00C86D9F" w14:paraId="0BB02663" w14:textId="77777777" w:rsidTr="00C86D9F">
        <w:trPr>
          <w:trHeight w:val="630"/>
        </w:trPr>
        <w:tc>
          <w:tcPr>
            <w:tcW w:w="392" w:type="pct"/>
            <w:tcBorders>
              <w:top w:val="nil"/>
              <w:left w:val="single" w:sz="4" w:space="0" w:color="auto"/>
              <w:bottom w:val="single" w:sz="4" w:space="0" w:color="auto"/>
              <w:right w:val="single" w:sz="4" w:space="0" w:color="auto"/>
            </w:tcBorders>
            <w:shd w:val="clear" w:color="auto" w:fill="auto"/>
            <w:hideMark/>
          </w:tcPr>
          <w:p w14:paraId="5B184109"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3</w:t>
            </w:r>
          </w:p>
        </w:tc>
        <w:tc>
          <w:tcPr>
            <w:tcW w:w="1805" w:type="pct"/>
            <w:tcBorders>
              <w:top w:val="nil"/>
              <w:left w:val="nil"/>
              <w:bottom w:val="single" w:sz="4" w:space="0" w:color="auto"/>
              <w:right w:val="single" w:sz="4" w:space="0" w:color="auto"/>
            </w:tcBorders>
            <w:shd w:val="clear" w:color="auto" w:fill="auto"/>
            <w:hideMark/>
          </w:tcPr>
          <w:p w14:paraId="4C83CAF0"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Ngầm hóa hạ tầng mạng cáp viễn thông</w:t>
            </w:r>
          </w:p>
        </w:tc>
        <w:tc>
          <w:tcPr>
            <w:tcW w:w="619" w:type="pct"/>
            <w:tcBorders>
              <w:top w:val="nil"/>
              <w:left w:val="nil"/>
              <w:bottom w:val="single" w:sz="4" w:space="0" w:color="auto"/>
              <w:right w:val="single" w:sz="4" w:space="0" w:color="auto"/>
            </w:tcBorders>
            <w:shd w:val="clear" w:color="auto" w:fill="auto"/>
            <w:hideMark/>
          </w:tcPr>
          <w:p w14:paraId="770D3CC4"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200</w:t>
            </w:r>
          </w:p>
        </w:tc>
        <w:tc>
          <w:tcPr>
            <w:tcW w:w="747" w:type="pct"/>
            <w:tcBorders>
              <w:top w:val="nil"/>
              <w:left w:val="nil"/>
              <w:bottom w:val="single" w:sz="4" w:space="0" w:color="auto"/>
              <w:right w:val="single" w:sz="4" w:space="0" w:color="auto"/>
            </w:tcBorders>
            <w:shd w:val="clear" w:color="auto" w:fill="auto"/>
            <w:hideMark/>
          </w:tcPr>
          <w:p w14:paraId="51E11467"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0</w:t>
            </w:r>
          </w:p>
        </w:tc>
        <w:tc>
          <w:tcPr>
            <w:tcW w:w="747" w:type="pct"/>
            <w:tcBorders>
              <w:top w:val="nil"/>
              <w:left w:val="nil"/>
              <w:bottom w:val="single" w:sz="4" w:space="0" w:color="auto"/>
              <w:right w:val="single" w:sz="4" w:space="0" w:color="auto"/>
            </w:tcBorders>
            <w:shd w:val="clear" w:color="auto" w:fill="auto"/>
            <w:hideMark/>
          </w:tcPr>
          <w:p w14:paraId="42D88E28"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200</w:t>
            </w:r>
          </w:p>
        </w:tc>
        <w:tc>
          <w:tcPr>
            <w:tcW w:w="689" w:type="pct"/>
            <w:tcBorders>
              <w:top w:val="nil"/>
              <w:left w:val="nil"/>
              <w:bottom w:val="single" w:sz="4" w:space="0" w:color="auto"/>
              <w:right w:val="single" w:sz="4" w:space="0" w:color="auto"/>
            </w:tcBorders>
            <w:shd w:val="clear" w:color="auto" w:fill="auto"/>
            <w:hideMark/>
          </w:tcPr>
          <w:p w14:paraId="08D26D1A"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2021-2030</w:t>
            </w:r>
          </w:p>
        </w:tc>
      </w:tr>
      <w:tr w:rsidR="002C3F5E" w:rsidRPr="00C86D9F" w14:paraId="2C8BBEC2" w14:textId="77777777" w:rsidTr="00C86D9F">
        <w:trPr>
          <w:trHeight w:val="630"/>
        </w:trPr>
        <w:tc>
          <w:tcPr>
            <w:tcW w:w="392" w:type="pct"/>
            <w:tcBorders>
              <w:top w:val="nil"/>
              <w:left w:val="single" w:sz="4" w:space="0" w:color="auto"/>
              <w:bottom w:val="single" w:sz="4" w:space="0" w:color="auto"/>
              <w:right w:val="single" w:sz="4" w:space="0" w:color="auto"/>
            </w:tcBorders>
            <w:shd w:val="clear" w:color="auto" w:fill="auto"/>
            <w:hideMark/>
          </w:tcPr>
          <w:p w14:paraId="7FBD5052"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4</w:t>
            </w:r>
          </w:p>
        </w:tc>
        <w:tc>
          <w:tcPr>
            <w:tcW w:w="1805" w:type="pct"/>
            <w:tcBorders>
              <w:top w:val="nil"/>
              <w:left w:val="nil"/>
              <w:bottom w:val="single" w:sz="4" w:space="0" w:color="auto"/>
              <w:right w:val="single" w:sz="4" w:space="0" w:color="auto"/>
            </w:tcBorders>
            <w:shd w:val="clear" w:color="auto" w:fill="auto"/>
            <w:hideMark/>
          </w:tcPr>
          <w:p w14:paraId="1CBF4803"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Phát triển hạ tầng IoT phục vụ xây dựng đô thị thông minh</w:t>
            </w:r>
          </w:p>
        </w:tc>
        <w:tc>
          <w:tcPr>
            <w:tcW w:w="619" w:type="pct"/>
            <w:tcBorders>
              <w:top w:val="nil"/>
              <w:left w:val="nil"/>
              <w:bottom w:val="single" w:sz="4" w:space="0" w:color="auto"/>
              <w:right w:val="single" w:sz="4" w:space="0" w:color="auto"/>
            </w:tcBorders>
            <w:shd w:val="clear" w:color="auto" w:fill="auto"/>
            <w:hideMark/>
          </w:tcPr>
          <w:p w14:paraId="713A560E"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800</w:t>
            </w:r>
          </w:p>
        </w:tc>
        <w:tc>
          <w:tcPr>
            <w:tcW w:w="747" w:type="pct"/>
            <w:tcBorders>
              <w:top w:val="nil"/>
              <w:left w:val="nil"/>
              <w:bottom w:val="single" w:sz="4" w:space="0" w:color="auto"/>
              <w:right w:val="single" w:sz="4" w:space="0" w:color="auto"/>
            </w:tcBorders>
            <w:shd w:val="clear" w:color="auto" w:fill="auto"/>
            <w:hideMark/>
          </w:tcPr>
          <w:p w14:paraId="6604556A"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0</w:t>
            </w:r>
          </w:p>
        </w:tc>
        <w:tc>
          <w:tcPr>
            <w:tcW w:w="747" w:type="pct"/>
            <w:tcBorders>
              <w:top w:val="nil"/>
              <w:left w:val="nil"/>
              <w:bottom w:val="single" w:sz="4" w:space="0" w:color="auto"/>
              <w:right w:val="single" w:sz="4" w:space="0" w:color="auto"/>
            </w:tcBorders>
            <w:shd w:val="clear" w:color="auto" w:fill="auto"/>
            <w:hideMark/>
          </w:tcPr>
          <w:p w14:paraId="4F4DA6F0"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800</w:t>
            </w:r>
          </w:p>
        </w:tc>
        <w:tc>
          <w:tcPr>
            <w:tcW w:w="689" w:type="pct"/>
            <w:tcBorders>
              <w:top w:val="nil"/>
              <w:left w:val="nil"/>
              <w:bottom w:val="single" w:sz="4" w:space="0" w:color="auto"/>
              <w:right w:val="single" w:sz="4" w:space="0" w:color="auto"/>
            </w:tcBorders>
            <w:shd w:val="clear" w:color="auto" w:fill="auto"/>
            <w:hideMark/>
          </w:tcPr>
          <w:p w14:paraId="710A2073"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2021-2030</w:t>
            </w:r>
          </w:p>
        </w:tc>
      </w:tr>
      <w:tr w:rsidR="002C3F5E" w:rsidRPr="00C86D9F" w14:paraId="588BD1EC" w14:textId="77777777" w:rsidTr="00C86D9F">
        <w:trPr>
          <w:trHeight w:val="315"/>
        </w:trPr>
        <w:tc>
          <w:tcPr>
            <w:tcW w:w="392" w:type="pct"/>
            <w:tcBorders>
              <w:top w:val="nil"/>
              <w:left w:val="single" w:sz="4" w:space="0" w:color="auto"/>
              <w:bottom w:val="single" w:sz="4" w:space="0" w:color="auto"/>
              <w:right w:val="single" w:sz="4" w:space="0" w:color="auto"/>
            </w:tcBorders>
            <w:shd w:val="clear" w:color="auto" w:fill="auto"/>
            <w:hideMark/>
          </w:tcPr>
          <w:p w14:paraId="0821F05F"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5</w:t>
            </w:r>
          </w:p>
        </w:tc>
        <w:tc>
          <w:tcPr>
            <w:tcW w:w="1805" w:type="pct"/>
            <w:tcBorders>
              <w:top w:val="nil"/>
              <w:left w:val="nil"/>
              <w:bottom w:val="single" w:sz="4" w:space="0" w:color="auto"/>
              <w:right w:val="single" w:sz="4" w:space="0" w:color="auto"/>
            </w:tcBorders>
            <w:shd w:val="clear" w:color="auto" w:fill="auto"/>
            <w:hideMark/>
          </w:tcPr>
          <w:p w14:paraId="190F2276"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Phát triển hạ tầng số</w:t>
            </w:r>
          </w:p>
        </w:tc>
        <w:tc>
          <w:tcPr>
            <w:tcW w:w="619" w:type="pct"/>
            <w:tcBorders>
              <w:top w:val="nil"/>
              <w:left w:val="nil"/>
              <w:bottom w:val="single" w:sz="4" w:space="0" w:color="auto"/>
              <w:right w:val="single" w:sz="4" w:space="0" w:color="auto"/>
            </w:tcBorders>
            <w:shd w:val="clear" w:color="auto" w:fill="auto"/>
            <w:hideMark/>
          </w:tcPr>
          <w:p w14:paraId="74A9DA50"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500</w:t>
            </w:r>
          </w:p>
        </w:tc>
        <w:tc>
          <w:tcPr>
            <w:tcW w:w="747" w:type="pct"/>
            <w:tcBorders>
              <w:top w:val="nil"/>
              <w:left w:val="nil"/>
              <w:bottom w:val="single" w:sz="4" w:space="0" w:color="auto"/>
              <w:right w:val="single" w:sz="4" w:space="0" w:color="auto"/>
            </w:tcBorders>
            <w:shd w:val="clear" w:color="auto" w:fill="auto"/>
            <w:hideMark/>
          </w:tcPr>
          <w:p w14:paraId="332919E9"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 </w:t>
            </w:r>
          </w:p>
        </w:tc>
        <w:tc>
          <w:tcPr>
            <w:tcW w:w="747" w:type="pct"/>
            <w:tcBorders>
              <w:top w:val="nil"/>
              <w:left w:val="nil"/>
              <w:bottom w:val="single" w:sz="4" w:space="0" w:color="auto"/>
              <w:right w:val="single" w:sz="4" w:space="0" w:color="auto"/>
            </w:tcBorders>
            <w:shd w:val="clear" w:color="auto" w:fill="auto"/>
            <w:hideMark/>
          </w:tcPr>
          <w:p w14:paraId="4AD3DA62"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500</w:t>
            </w:r>
          </w:p>
        </w:tc>
        <w:tc>
          <w:tcPr>
            <w:tcW w:w="689" w:type="pct"/>
            <w:tcBorders>
              <w:top w:val="nil"/>
              <w:left w:val="nil"/>
              <w:bottom w:val="single" w:sz="4" w:space="0" w:color="auto"/>
              <w:right w:val="single" w:sz="4" w:space="0" w:color="auto"/>
            </w:tcBorders>
            <w:shd w:val="clear" w:color="auto" w:fill="auto"/>
            <w:hideMark/>
          </w:tcPr>
          <w:p w14:paraId="3C6DBA2B"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2021-2030</w:t>
            </w:r>
          </w:p>
        </w:tc>
      </w:tr>
      <w:tr w:rsidR="002C3F5E" w:rsidRPr="00C86D9F" w14:paraId="4052BC01" w14:textId="77777777" w:rsidTr="00C86D9F">
        <w:trPr>
          <w:trHeight w:val="945"/>
        </w:trPr>
        <w:tc>
          <w:tcPr>
            <w:tcW w:w="392" w:type="pct"/>
            <w:tcBorders>
              <w:top w:val="nil"/>
              <w:left w:val="single" w:sz="4" w:space="0" w:color="auto"/>
              <w:bottom w:val="single" w:sz="4" w:space="0" w:color="auto"/>
              <w:right w:val="single" w:sz="4" w:space="0" w:color="auto"/>
            </w:tcBorders>
            <w:shd w:val="clear" w:color="auto" w:fill="auto"/>
            <w:hideMark/>
          </w:tcPr>
          <w:p w14:paraId="07011D76"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6</w:t>
            </w:r>
          </w:p>
        </w:tc>
        <w:tc>
          <w:tcPr>
            <w:tcW w:w="1805" w:type="pct"/>
            <w:tcBorders>
              <w:top w:val="nil"/>
              <w:left w:val="nil"/>
              <w:bottom w:val="single" w:sz="4" w:space="0" w:color="auto"/>
              <w:right w:val="single" w:sz="4" w:space="0" w:color="auto"/>
            </w:tcBorders>
            <w:shd w:val="clear" w:color="auto" w:fill="auto"/>
            <w:hideMark/>
          </w:tcPr>
          <w:p w14:paraId="50D3D95C"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Nâng cao năng lực giám sát, quản lý nhà nước trong lĩnh vực viễn thông - hạ tầng số</w:t>
            </w:r>
          </w:p>
        </w:tc>
        <w:tc>
          <w:tcPr>
            <w:tcW w:w="619" w:type="pct"/>
            <w:tcBorders>
              <w:top w:val="nil"/>
              <w:left w:val="nil"/>
              <w:bottom w:val="single" w:sz="4" w:space="0" w:color="auto"/>
              <w:right w:val="single" w:sz="4" w:space="0" w:color="auto"/>
            </w:tcBorders>
            <w:shd w:val="clear" w:color="auto" w:fill="auto"/>
            <w:hideMark/>
          </w:tcPr>
          <w:p w14:paraId="6A467FAD"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w:t>
            </w:r>
          </w:p>
        </w:tc>
        <w:tc>
          <w:tcPr>
            <w:tcW w:w="747" w:type="pct"/>
            <w:tcBorders>
              <w:top w:val="nil"/>
              <w:left w:val="nil"/>
              <w:bottom w:val="single" w:sz="4" w:space="0" w:color="auto"/>
              <w:right w:val="single" w:sz="4" w:space="0" w:color="auto"/>
            </w:tcBorders>
            <w:shd w:val="clear" w:color="auto" w:fill="auto"/>
            <w:hideMark/>
          </w:tcPr>
          <w:p w14:paraId="2D9D0736"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15</w:t>
            </w:r>
          </w:p>
        </w:tc>
        <w:tc>
          <w:tcPr>
            <w:tcW w:w="747" w:type="pct"/>
            <w:tcBorders>
              <w:top w:val="nil"/>
              <w:left w:val="nil"/>
              <w:bottom w:val="single" w:sz="4" w:space="0" w:color="auto"/>
              <w:right w:val="single" w:sz="4" w:space="0" w:color="auto"/>
            </w:tcBorders>
            <w:shd w:val="clear" w:color="auto" w:fill="auto"/>
            <w:hideMark/>
          </w:tcPr>
          <w:p w14:paraId="7C2A63A7"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5</w:t>
            </w:r>
          </w:p>
        </w:tc>
        <w:tc>
          <w:tcPr>
            <w:tcW w:w="689" w:type="pct"/>
            <w:tcBorders>
              <w:top w:val="nil"/>
              <w:left w:val="nil"/>
              <w:bottom w:val="single" w:sz="4" w:space="0" w:color="auto"/>
              <w:right w:val="single" w:sz="4" w:space="0" w:color="auto"/>
            </w:tcBorders>
            <w:shd w:val="clear" w:color="auto" w:fill="auto"/>
            <w:hideMark/>
          </w:tcPr>
          <w:p w14:paraId="013DF0FD"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2021-2030</w:t>
            </w:r>
          </w:p>
        </w:tc>
      </w:tr>
      <w:tr w:rsidR="002C3F5E" w:rsidRPr="00C86D9F" w14:paraId="7985E583" w14:textId="77777777" w:rsidTr="00C86D9F">
        <w:trPr>
          <w:trHeight w:val="945"/>
        </w:trPr>
        <w:tc>
          <w:tcPr>
            <w:tcW w:w="392" w:type="pct"/>
            <w:tcBorders>
              <w:top w:val="nil"/>
              <w:left w:val="single" w:sz="4" w:space="0" w:color="auto"/>
              <w:bottom w:val="single" w:sz="4" w:space="0" w:color="auto"/>
              <w:right w:val="single" w:sz="4" w:space="0" w:color="auto"/>
            </w:tcBorders>
            <w:shd w:val="clear" w:color="auto" w:fill="auto"/>
            <w:hideMark/>
          </w:tcPr>
          <w:p w14:paraId="41033EA4" w14:textId="77777777" w:rsidR="00C86D9F" w:rsidRPr="00C86D9F" w:rsidRDefault="00C86D9F" w:rsidP="00C86D9F">
            <w:pPr>
              <w:spacing w:after="0" w:line="240" w:lineRule="auto"/>
              <w:jc w:val="center"/>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III</w:t>
            </w:r>
          </w:p>
        </w:tc>
        <w:tc>
          <w:tcPr>
            <w:tcW w:w="1805" w:type="pct"/>
            <w:tcBorders>
              <w:top w:val="nil"/>
              <w:left w:val="nil"/>
              <w:bottom w:val="single" w:sz="4" w:space="0" w:color="auto"/>
              <w:right w:val="single" w:sz="4" w:space="0" w:color="auto"/>
            </w:tcBorders>
            <w:shd w:val="clear" w:color="auto" w:fill="auto"/>
            <w:hideMark/>
          </w:tcPr>
          <w:p w14:paraId="3486FB6F" w14:textId="77777777" w:rsidR="00C86D9F" w:rsidRPr="00C86D9F" w:rsidRDefault="00C86D9F" w:rsidP="00C86D9F">
            <w:pPr>
              <w:spacing w:after="0" w:line="240" w:lineRule="auto"/>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Công nghệ thông tin, an toàn an ninh thông tin, công nghiệp công nghệ thông tin</w:t>
            </w:r>
          </w:p>
        </w:tc>
        <w:tc>
          <w:tcPr>
            <w:tcW w:w="619" w:type="pct"/>
            <w:tcBorders>
              <w:top w:val="nil"/>
              <w:left w:val="nil"/>
              <w:bottom w:val="single" w:sz="4" w:space="0" w:color="auto"/>
              <w:right w:val="single" w:sz="4" w:space="0" w:color="auto"/>
            </w:tcBorders>
            <w:shd w:val="clear" w:color="auto" w:fill="auto"/>
            <w:hideMark/>
          </w:tcPr>
          <w:p w14:paraId="3968B3B5" w14:textId="77777777" w:rsidR="00C86D9F" w:rsidRPr="00C86D9F" w:rsidRDefault="00C86D9F" w:rsidP="00C86D9F">
            <w:pPr>
              <w:spacing w:after="0" w:line="240" w:lineRule="auto"/>
              <w:jc w:val="right"/>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955</w:t>
            </w:r>
          </w:p>
        </w:tc>
        <w:tc>
          <w:tcPr>
            <w:tcW w:w="747" w:type="pct"/>
            <w:tcBorders>
              <w:top w:val="nil"/>
              <w:left w:val="nil"/>
              <w:bottom w:val="single" w:sz="4" w:space="0" w:color="auto"/>
              <w:right w:val="single" w:sz="4" w:space="0" w:color="auto"/>
            </w:tcBorders>
            <w:shd w:val="clear" w:color="auto" w:fill="auto"/>
            <w:hideMark/>
          </w:tcPr>
          <w:p w14:paraId="00C2ED31" w14:textId="77777777" w:rsidR="00C86D9F" w:rsidRPr="00C86D9F" w:rsidRDefault="00C86D9F" w:rsidP="00C86D9F">
            <w:pPr>
              <w:spacing w:after="0" w:line="240" w:lineRule="auto"/>
              <w:jc w:val="right"/>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565</w:t>
            </w:r>
          </w:p>
        </w:tc>
        <w:tc>
          <w:tcPr>
            <w:tcW w:w="747" w:type="pct"/>
            <w:tcBorders>
              <w:top w:val="nil"/>
              <w:left w:val="nil"/>
              <w:bottom w:val="single" w:sz="4" w:space="0" w:color="auto"/>
              <w:right w:val="single" w:sz="4" w:space="0" w:color="auto"/>
            </w:tcBorders>
            <w:shd w:val="clear" w:color="auto" w:fill="auto"/>
            <w:hideMark/>
          </w:tcPr>
          <w:p w14:paraId="51121A63" w14:textId="77777777" w:rsidR="00C86D9F" w:rsidRPr="00C86D9F" w:rsidRDefault="00C86D9F" w:rsidP="00C86D9F">
            <w:pPr>
              <w:spacing w:after="0" w:line="240" w:lineRule="auto"/>
              <w:jc w:val="right"/>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390</w:t>
            </w:r>
          </w:p>
        </w:tc>
        <w:tc>
          <w:tcPr>
            <w:tcW w:w="689" w:type="pct"/>
            <w:tcBorders>
              <w:top w:val="nil"/>
              <w:left w:val="nil"/>
              <w:bottom w:val="single" w:sz="4" w:space="0" w:color="auto"/>
              <w:right w:val="single" w:sz="4" w:space="0" w:color="auto"/>
            </w:tcBorders>
            <w:shd w:val="clear" w:color="auto" w:fill="auto"/>
            <w:hideMark/>
          </w:tcPr>
          <w:p w14:paraId="3E8B1A8A"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 </w:t>
            </w:r>
          </w:p>
        </w:tc>
      </w:tr>
      <w:tr w:rsidR="002C3F5E" w:rsidRPr="00C86D9F" w14:paraId="444060BB" w14:textId="77777777" w:rsidTr="00C86D9F">
        <w:trPr>
          <w:trHeight w:val="945"/>
        </w:trPr>
        <w:tc>
          <w:tcPr>
            <w:tcW w:w="392" w:type="pct"/>
            <w:tcBorders>
              <w:top w:val="nil"/>
              <w:left w:val="single" w:sz="4" w:space="0" w:color="auto"/>
              <w:bottom w:val="single" w:sz="4" w:space="0" w:color="auto"/>
              <w:right w:val="single" w:sz="4" w:space="0" w:color="auto"/>
            </w:tcBorders>
            <w:shd w:val="clear" w:color="auto" w:fill="auto"/>
            <w:hideMark/>
          </w:tcPr>
          <w:p w14:paraId="20C2DA70"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w:t>
            </w:r>
          </w:p>
        </w:tc>
        <w:tc>
          <w:tcPr>
            <w:tcW w:w="1805" w:type="pct"/>
            <w:tcBorders>
              <w:top w:val="nil"/>
              <w:left w:val="nil"/>
              <w:bottom w:val="single" w:sz="4" w:space="0" w:color="auto"/>
              <w:right w:val="single" w:sz="4" w:space="0" w:color="auto"/>
            </w:tcBorders>
            <w:shd w:val="clear" w:color="auto" w:fill="auto"/>
            <w:hideMark/>
          </w:tcPr>
          <w:p w14:paraId="6E42BA4D"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Phát triển hoàn thiện hạ tầng chính quyền số và các nền tảng dùng chung</w:t>
            </w:r>
          </w:p>
        </w:tc>
        <w:tc>
          <w:tcPr>
            <w:tcW w:w="619" w:type="pct"/>
            <w:tcBorders>
              <w:top w:val="nil"/>
              <w:left w:val="nil"/>
              <w:bottom w:val="single" w:sz="4" w:space="0" w:color="auto"/>
              <w:right w:val="single" w:sz="4" w:space="0" w:color="auto"/>
            </w:tcBorders>
            <w:shd w:val="clear" w:color="auto" w:fill="auto"/>
            <w:hideMark/>
          </w:tcPr>
          <w:p w14:paraId="10F1FDFB"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 </w:t>
            </w:r>
          </w:p>
        </w:tc>
        <w:tc>
          <w:tcPr>
            <w:tcW w:w="747" w:type="pct"/>
            <w:tcBorders>
              <w:top w:val="nil"/>
              <w:left w:val="nil"/>
              <w:bottom w:val="single" w:sz="4" w:space="0" w:color="auto"/>
              <w:right w:val="single" w:sz="4" w:space="0" w:color="auto"/>
            </w:tcBorders>
            <w:shd w:val="clear" w:color="auto" w:fill="auto"/>
            <w:hideMark/>
          </w:tcPr>
          <w:p w14:paraId="2EA95024"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 </w:t>
            </w:r>
          </w:p>
        </w:tc>
        <w:tc>
          <w:tcPr>
            <w:tcW w:w="747" w:type="pct"/>
            <w:tcBorders>
              <w:top w:val="nil"/>
              <w:left w:val="nil"/>
              <w:bottom w:val="single" w:sz="4" w:space="0" w:color="auto"/>
              <w:right w:val="single" w:sz="4" w:space="0" w:color="auto"/>
            </w:tcBorders>
            <w:shd w:val="clear" w:color="auto" w:fill="auto"/>
            <w:hideMark/>
          </w:tcPr>
          <w:p w14:paraId="30743345" w14:textId="77777777" w:rsidR="00C86D9F" w:rsidRPr="00C86D9F" w:rsidRDefault="00C86D9F" w:rsidP="00C86D9F">
            <w:pPr>
              <w:spacing w:after="0" w:line="240" w:lineRule="auto"/>
              <w:rPr>
                <w:rFonts w:ascii="Calibri" w:eastAsia="Times New Roman" w:hAnsi="Calibri" w:cs="Calibri"/>
                <w:color w:val="000000" w:themeColor="text1"/>
              </w:rPr>
            </w:pPr>
            <w:r w:rsidRPr="00C86D9F">
              <w:rPr>
                <w:rFonts w:ascii="Calibri" w:eastAsia="Times New Roman" w:hAnsi="Calibri" w:cs="Calibri"/>
                <w:color w:val="000000" w:themeColor="text1"/>
              </w:rPr>
              <w:t> </w:t>
            </w:r>
          </w:p>
        </w:tc>
        <w:tc>
          <w:tcPr>
            <w:tcW w:w="689" w:type="pct"/>
            <w:tcBorders>
              <w:top w:val="nil"/>
              <w:left w:val="nil"/>
              <w:bottom w:val="single" w:sz="4" w:space="0" w:color="auto"/>
              <w:right w:val="single" w:sz="4" w:space="0" w:color="auto"/>
            </w:tcBorders>
            <w:shd w:val="clear" w:color="auto" w:fill="auto"/>
            <w:hideMark/>
          </w:tcPr>
          <w:p w14:paraId="74DFAEC3"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 </w:t>
            </w:r>
          </w:p>
        </w:tc>
      </w:tr>
      <w:tr w:rsidR="002C3F5E" w:rsidRPr="00C86D9F" w14:paraId="2A8D58BC" w14:textId="77777777" w:rsidTr="00C86D9F">
        <w:trPr>
          <w:trHeight w:val="630"/>
        </w:trPr>
        <w:tc>
          <w:tcPr>
            <w:tcW w:w="392" w:type="pct"/>
            <w:tcBorders>
              <w:top w:val="nil"/>
              <w:left w:val="single" w:sz="4" w:space="0" w:color="auto"/>
              <w:bottom w:val="single" w:sz="4" w:space="0" w:color="auto"/>
              <w:right w:val="single" w:sz="4" w:space="0" w:color="auto"/>
            </w:tcBorders>
            <w:shd w:val="clear" w:color="auto" w:fill="auto"/>
            <w:hideMark/>
          </w:tcPr>
          <w:p w14:paraId="74CBC35E"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1.1</w:t>
            </w:r>
          </w:p>
        </w:tc>
        <w:tc>
          <w:tcPr>
            <w:tcW w:w="1805" w:type="pct"/>
            <w:tcBorders>
              <w:top w:val="nil"/>
              <w:left w:val="nil"/>
              <w:bottom w:val="single" w:sz="4" w:space="0" w:color="auto"/>
              <w:right w:val="single" w:sz="4" w:space="0" w:color="auto"/>
            </w:tcBorders>
            <w:shd w:val="clear" w:color="auto" w:fill="auto"/>
            <w:hideMark/>
          </w:tcPr>
          <w:p w14:paraId="4812DA65"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Nâng cấp Trung tâm tích hợp dữ liệu tỉnh</w:t>
            </w:r>
          </w:p>
        </w:tc>
        <w:tc>
          <w:tcPr>
            <w:tcW w:w="619" w:type="pct"/>
            <w:tcBorders>
              <w:top w:val="nil"/>
              <w:left w:val="nil"/>
              <w:bottom w:val="single" w:sz="4" w:space="0" w:color="auto"/>
              <w:right w:val="single" w:sz="4" w:space="0" w:color="auto"/>
            </w:tcBorders>
            <w:shd w:val="clear" w:color="auto" w:fill="auto"/>
            <w:hideMark/>
          </w:tcPr>
          <w:p w14:paraId="1651283D"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50</w:t>
            </w:r>
          </w:p>
        </w:tc>
        <w:tc>
          <w:tcPr>
            <w:tcW w:w="747" w:type="pct"/>
            <w:tcBorders>
              <w:top w:val="nil"/>
              <w:left w:val="nil"/>
              <w:bottom w:val="single" w:sz="4" w:space="0" w:color="auto"/>
              <w:right w:val="single" w:sz="4" w:space="0" w:color="auto"/>
            </w:tcBorders>
            <w:shd w:val="clear" w:color="auto" w:fill="auto"/>
            <w:hideMark/>
          </w:tcPr>
          <w:p w14:paraId="428173F1"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50</w:t>
            </w:r>
          </w:p>
        </w:tc>
        <w:tc>
          <w:tcPr>
            <w:tcW w:w="747" w:type="pct"/>
            <w:tcBorders>
              <w:top w:val="nil"/>
              <w:left w:val="nil"/>
              <w:bottom w:val="single" w:sz="4" w:space="0" w:color="auto"/>
              <w:right w:val="single" w:sz="4" w:space="0" w:color="auto"/>
            </w:tcBorders>
            <w:shd w:val="clear" w:color="auto" w:fill="auto"/>
            <w:hideMark/>
          </w:tcPr>
          <w:p w14:paraId="7B49BED6" w14:textId="77777777" w:rsidR="00C86D9F" w:rsidRPr="00C86D9F" w:rsidRDefault="00C86D9F" w:rsidP="00C86D9F">
            <w:pPr>
              <w:spacing w:after="0" w:line="240" w:lineRule="auto"/>
              <w:rPr>
                <w:rFonts w:ascii="Calibri" w:eastAsia="Times New Roman" w:hAnsi="Calibri" w:cs="Calibri"/>
                <w:color w:val="000000" w:themeColor="text1"/>
              </w:rPr>
            </w:pPr>
            <w:r w:rsidRPr="00C86D9F">
              <w:rPr>
                <w:rFonts w:ascii="Calibri" w:eastAsia="Times New Roman" w:hAnsi="Calibri" w:cs="Calibri"/>
                <w:color w:val="000000" w:themeColor="text1"/>
              </w:rPr>
              <w:t> </w:t>
            </w:r>
          </w:p>
        </w:tc>
        <w:tc>
          <w:tcPr>
            <w:tcW w:w="689" w:type="pct"/>
            <w:tcBorders>
              <w:top w:val="nil"/>
              <w:left w:val="nil"/>
              <w:bottom w:val="single" w:sz="4" w:space="0" w:color="auto"/>
              <w:right w:val="single" w:sz="4" w:space="0" w:color="auto"/>
            </w:tcBorders>
            <w:shd w:val="clear" w:color="auto" w:fill="auto"/>
            <w:hideMark/>
          </w:tcPr>
          <w:p w14:paraId="572B1339"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2021-2030</w:t>
            </w:r>
          </w:p>
        </w:tc>
      </w:tr>
      <w:tr w:rsidR="002C3F5E" w:rsidRPr="00C86D9F" w14:paraId="3E9E765B" w14:textId="77777777" w:rsidTr="00C86D9F">
        <w:trPr>
          <w:trHeight w:val="630"/>
        </w:trPr>
        <w:tc>
          <w:tcPr>
            <w:tcW w:w="392" w:type="pct"/>
            <w:tcBorders>
              <w:top w:val="nil"/>
              <w:left w:val="single" w:sz="4" w:space="0" w:color="auto"/>
              <w:bottom w:val="single" w:sz="4" w:space="0" w:color="auto"/>
              <w:right w:val="single" w:sz="4" w:space="0" w:color="auto"/>
            </w:tcBorders>
            <w:shd w:val="clear" w:color="auto" w:fill="auto"/>
            <w:hideMark/>
          </w:tcPr>
          <w:p w14:paraId="0B91F4C6"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1.2</w:t>
            </w:r>
          </w:p>
        </w:tc>
        <w:tc>
          <w:tcPr>
            <w:tcW w:w="1805" w:type="pct"/>
            <w:tcBorders>
              <w:top w:val="nil"/>
              <w:left w:val="nil"/>
              <w:bottom w:val="single" w:sz="4" w:space="0" w:color="auto"/>
              <w:right w:val="single" w:sz="4" w:space="0" w:color="auto"/>
            </w:tcBorders>
            <w:shd w:val="clear" w:color="auto" w:fill="auto"/>
            <w:hideMark/>
          </w:tcPr>
          <w:p w14:paraId="7968068D"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Xây dựng nền tảng tích hợp, chia sẻ dữ liệu (LGSP) của tỉnh</w:t>
            </w:r>
          </w:p>
        </w:tc>
        <w:tc>
          <w:tcPr>
            <w:tcW w:w="619" w:type="pct"/>
            <w:tcBorders>
              <w:top w:val="nil"/>
              <w:left w:val="nil"/>
              <w:bottom w:val="single" w:sz="4" w:space="0" w:color="auto"/>
              <w:right w:val="single" w:sz="4" w:space="0" w:color="auto"/>
            </w:tcBorders>
            <w:shd w:val="clear" w:color="auto" w:fill="auto"/>
            <w:hideMark/>
          </w:tcPr>
          <w:p w14:paraId="26D03906"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10</w:t>
            </w:r>
          </w:p>
        </w:tc>
        <w:tc>
          <w:tcPr>
            <w:tcW w:w="747" w:type="pct"/>
            <w:tcBorders>
              <w:top w:val="nil"/>
              <w:left w:val="nil"/>
              <w:bottom w:val="single" w:sz="4" w:space="0" w:color="auto"/>
              <w:right w:val="single" w:sz="4" w:space="0" w:color="auto"/>
            </w:tcBorders>
            <w:shd w:val="clear" w:color="auto" w:fill="auto"/>
            <w:hideMark/>
          </w:tcPr>
          <w:p w14:paraId="1D2860F1"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10</w:t>
            </w:r>
          </w:p>
        </w:tc>
        <w:tc>
          <w:tcPr>
            <w:tcW w:w="747" w:type="pct"/>
            <w:tcBorders>
              <w:top w:val="nil"/>
              <w:left w:val="nil"/>
              <w:bottom w:val="single" w:sz="4" w:space="0" w:color="auto"/>
              <w:right w:val="single" w:sz="4" w:space="0" w:color="auto"/>
            </w:tcBorders>
            <w:shd w:val="clear" w:color="auto" w:fill="auto"/>
            <w:hideMark/>
          </w:tcPr>
          <w:p w14:paraId="311BB526" w14:textId="77777777" w:rsidR="00C86D9F" w:rsidRPr="00C86D9F" w:rsidRDefault="00C86D9F" w:rsidP="00C86D9F">
            <w:pPr>
              <w:spacing w:after="0" w:line="240" w:lineRule="auto"/>
              <w:rPr>
                <w:rFonts w:ascii="Calibri" w:eastAsia="Times New Roman" w:hAnsi="Calibri" w:cs="Calibri"/>
                <w:color w:val="000000" w:themeColor="text1"/>
              </w:rPr>
            </w:pPr>
            <w:r w:rsidRPr="00C86D9F">
              <w:rPr>
                <w:rFonts w:ascii="Calibri" w:eastAsia="Times New Roman" w:hAnsi="Calibri" w:cs="Calibri"/>
                <w:color w:val="000000" w:themeColor="text1"/>
              </w:rPr>
              <w:t> </w:t>
            </w:r>
          </w:p>
        </w:tc>
        <w:tc>
          <w:tcPr>
            <w:tcW w:w="689" w:type="pct"/>
            <w:tcBorders>
              <w:top w:val="nil"/>
              <w:left w:val="nil"/>
              <w:bottom w:val="single" w:sz="4" w:space="0" w:color="auto"/>
              <w:right w:val="single" w:sz="4" w:space="0" w:color="auto"/>
            </w:tcBorders>
            <w:shd w:val="clear" w:color="auto" w:fill="auto"/>
            <w:hideMark/>
          </w:tcPr>
          <w:p w14:paraId="0F01441B"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2021-2025</w:t>
            </w:r>
          </w:p>
        </w:tc>
      </w:tr>
      <w:tr w:rsidR="002C3F5E" w:rsidRPr="00C86D9F" w14:paraId="3D88BB1D" w14:textId="77777777" w:rsidTr="00C86D9F">
        <w:trPr>
          <w:trHeight w:val="630"/>
        </w:trPr>
        <w:tc>
          <w:tcPr>
            <w:tcW w:w="392" w:type="pct"/>
            <w:tcBorders>
              <w:top w:val="nil"/>
              <w:left w:val="single" w:sz="4" w:space="0" w:color="auto"/>
              <w:bottom w:val="single" w:sz="4" w:space="0" w:color="auto"/>
              <w:right w:val="single" w:sz="4" w:space="0" w:color="auto"/>
            </w:tcBorders>
            <w:shd w:val="clear" w:color="auto" w:fill="auto"/>
            <w:hideMark/>
          </w:tcPr>
          <w:p w14:paraId="602F63E3"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1.3</w:t>
            </w:r>
          </w:p>
        </w:tc>
        <w:tc>
          <w:tcPr>
            <w:tcW w:w="1805" w:type="pct"/>
            <w:tcBorders>
              <w:top w:val="nil"/>
              <w:left w:val="nil"/>
              <w:bottom w:val="single" w:sz="4" w:space="0" w:color="auto"/>
              <w:right w:val="single" w:sz="4" w:space="0" w:color="auto"/>
            </w:tcBorders>
            <w:shd w:val="clear" w:color="auto" w:fill="auto"/>
            <w:hideMark/>
          </w:tcPr>
          <w:p w14:paraId="1517EBB6"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Xây dựng Nền tảng số hóa tỉnh Lai Châu</w:t>
            </w:r>
          </w:p>
        </w:tc>
        <w:tc>
          <w:tcPr>
            <w:tcW w:w="619" w:type="pct"/>
            <w:tcBorders>
              <w:top w:val="nil"/>
              <w:left w:val="nil"/>
              <w:bottom w:val="single" w:sz="4" w:space="0" w:color="auto"/>
              <w:right w:val="single" w:sz="4" w:space="0" w:color="auto"/>
            </w:tcBorders>
            <w:shd w:val="clear" w:color="auto" w:fill="auto"/>
            <w:hideMark/>
          </w:tcPr>
          <w:p w14:paraId="51BA5C57"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10</w:t>
            </w:r>
          </w:p>
        </w:tc>
        <w:tc>
          <w:tcPr>
            <w:tcW w:w="747" w:type="pct"/>
            <w:tcBorders>
              <w:top w:val="nil"/>
              <w:left w:val="nil"/>
              <w:bottom w:val="single" w:sz="4" w:space="0" w:color="auto"/>
              <w:right w:val="single" w:sz="4" w:space="0" w:color="auto"/>
            </w:tcBorders>
            <w:shd w:val="clear" w:color="auto" w:fill="auto"/>
            <w:hideMark/>
          </w:tcPr>
          <w:p w14:paraId="75754A6C"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10</w:t>
            </w:r>
          </w:p>
        </w:tc>
        <w:tc>
          <w:tcPr>
            <w:tcW w:w="747" w:type="pct"/>
            <w:tcBorders>
              <w:top w:val="nil"/>
              <w:left w:val="nil"/>
              <w:bottom w:val="single" w:sz="4" w:space="0" w:color="auto"/>
              <w:right w:val="single" w:sz="4" w:space="0" w:color="auto"/>
            </w:tcBorders>
            <w:shd w:val="clear" w:color="auto" w:fill="auto"/>
            <w:hideMark/>
          </w:tcPr>
          <w:p w14:paraId="2FB502C1" w14:textId="77777777" w:rsidR="00C86D9F" w:rsidRPr="00C86D9F" w:rsidRDefault="00C86D9F" w:rsidP="00C86D9F">
            <w:pPr>
              <w:spacing w:after="0" w:line="240" w:lineRule="auto"/>
              <w:rPr>
                <w:rFonts w:ascii="Calibri" w:eastAsia="Times New Roman" w:hAnsi="Calibri" w:cs="Calibri"/>
                <w:color w:val="000000" w:themeColor="text1"/>
              </w:rPr>
            </w:pPr>
            <w:r w:rsidRPr="00C86D9F">
              <w:rPr>
                <w:rFonts w:ascii="Calibri" w:eastAsia="Times New Roman" w:hAnsi="Calibri" w:cs="Calibri"/>
                <w:color w:val="000000" w:themeColor="text1"/>
              </w:rPr>
              <w:t> </w:t>
            </w:r>
          </w:p>
        </w:tc>
        <w:tc>
          <w:tcPr>
            <w:tcW w:w="689" w:type="pct"/>
            <w:tcBorders>
              <w:top w:val="nil"/>
              <w:left w:val="nil"/>
              <w:bottom w:val="single" w:sz="4" w:space="0" w:color="auto"/>
              <w:right w:val="single" w:sz="4" w:space="0" w:color="auto"/>
            </w:tcBorders>
            <w:shd w:val="clear" w:color="auto" w:fill="auto"/>
            <w:hideMark/>
          </w:tcPr>
          <w:p w14:paraId="4E3760C8"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2026-2030</w:t>
            </w:r>
          </w:p>
        </w:tc>
      </w:tr>
      <w:tr w:rsidR="002C3F5E" w:rsidRPr="00C86D9F" w14:paraId="63C6B0FB" w14:textId="77777777" w:rsidTr="00C86D9F">
        <w:trPr>
          <w:trHeight w:val="630"/>
        </w:trPr>
        <w:tc>
          <w:tcPr>
            <w:tcW w:w="392" w:type="pct"/>
            <w:tcBorders>
              <w:top w:val="nil"/>
              <w:left w:val="single" w:sz="4" w:space="0" w:color="auto"/>
              <w:bottom w:val="single" w:sz="4" w:space="0" w:color="auto"/>
              <w:right w:val="single" w:sz="4" w:space="0" w:color="auto"/>
            </w:tcBorders>
            <w:shd w:val="clear" w:color="auto" w:fill="auto"/>
            <w:hideMark/>
          </w:tcPr>
          <w:p w14:paraId="417F14F0"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1.4</w:t>
            </w:r>
          </w:p>
        </w:tc>
        <w:tc>
          <w:tcPr>
            <w:tcW w:w="1805" w:type="pct"/>
            <w:tcBorders>
              <w:top w:val="nil"/>
              <w:left w:val="nil"/>
              <w:bottom w:val="single" w:sz="4" w:space="0" w:color="auto"/>
              <w:right w:val="single" w:sz="4" w:space="0" w:color="auto"/>
            </w:tcBorders>
            <w:shd w:val="clear" w:color="auto" w:fill="auto"/>
            <w:hideMark/>
          </w:tcPr>
          <w:p w14:paraId="43530704"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 xml:space="preserve">Xây dựng Nền tảng định danh điện tử tỉnh Lai Châu </w:t>
            </w:r>
          </w:p>
        </w:tc>
        <w:tc>
          <w:tcPr>
            <w:tcW w:w="619" w:type="pct"/>
            <w:tcBorders>
              <w:top w:val="nil"/>
              <w:left w:val="nil"/>
              <w:bottom w:val="single" w:sz="4" w:space="0" w:color="auto"/>
              <w:right w:val="single" w:sz="4" w:space="0" w:color="auto"/>
            </w:tcBorders>
            <w:shd w:val="clear" w:color="auto" w:fill="auto"/>
            <w:hideMark/>
          </w:tcPr>
          <w:p w14:paraId="6340F766"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10</w:t>
            </w:r>
          </w:p>
        </w:tc>
        <w:tc>
          <w:tcPr>
            <w:tcW w:w="747" w:type="pct"/>
            <w:tcBorders>
              <w:top w:val="nil"/>
              <w:left w:val="nil"/>
              <w:bottom w:val="single" w:sz="4" w:space="0" w:color="auto"/>
              <w:right w:val="single" w:sz="4" w:space="0" w:color="auto"/>
            </w:tcBorders>
            <w:shd w:val="clear" w:color="auto" w:fill="auto"/>
            <w:hideMark/>
          </w:tcPr>
          <w:p w14:paraId="4E5FE0D1"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10</w:t>
            </w:r>
          </w:p>
        </w:tc>
        <w:tc>
          <w:tcPr>
            <w:tcW w:w="747" w:type="pct"/>
            <w:tcBorders>
              <w:top w:val="nil"/>
              <w:left w:val="nil"/>
              <w:bottom w:val="single" w:sz="4" w:space="0" w:color="auto"/>
              <w:right w:val="single" w:sz="4" w:space="0" w:color="auto"/>
            </w:tcBorders>
            <w:shd w:val="clear" w:color="auto" w:fill="auto"/>
            <w:hideMark/>
          </w:tcPr>
          <w:p w14:paraId="4F4086D2" w14:textId="77777777" w:rsidR="00C86D9F" w:rsidRPr="00C86D9F" w:rsidRDefault="00C86D9F" w:rsidP="00C86D9F">
            <w:pPr>
              <w:spacing w:after="0" w:line="240" w:lineRule="auto"/>
              <w:rPr>
                <w:rFonts w:ascii="Calibri" w:eastAsia="Times New Roman" w:hAnsi="Calibri" w:cs="Calibri"/>
                <w:color w:val="000000" w:themeColor="text1"/>
              </w:rPr>
            </w:pPr>
            <w:r w:rsidRPr="00C86D9F">
              <w:rPr>
                <w:rFonts w:ascii="Calibri" w:eastAsia="Times New Roman" w:hAnsi="Calibri" w:cs="Calibri"/>
                <w:color w:val="000000" w:themeColor="text1"/>
              </w:rPr>
              <w:t> </w:t>
            </w:r>
          </w:p>
        </w:tc>
        <w:tc>
          <w:tcPr>
            <w:tcW w:w="689" w:type="pct"/>
            <w:tcBorders>
              <w:top w:val="nil"/>
              <w:left w:val="nil"/>
              <w:bottom w:val="single" w:sz="4" w:space="0" w:color="auto"/>
              <w:right w:val="single" w:sz="4" w:space="0" w:color="auto"/>
            </w:tcBorders>
            <w:shd w:val="clear" w:color="auto" w:fill="auto"/>
            <w:hideMark/>
          </w:tcPr>
          <w:p w14:paraId="7980F868"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2026-2030</w:t>
            </w:r>
          </w:p>
        </w:tc>
      </w:tr>
      <w:tr w:rsidR="002C3F5E" w:rsidRPr="00C86D9F" w14:paraId="6877DC06" w14:textId="77777777" w:rsidTr="00C86D9F">
        <w:trPr>
          <w:trHeight w:val="945"/>
        </w:trPr>
        <w:tc>
          <w:tcPr>
            <w:tcW w:w="392" w:type="pct"/>
            <w:tcBorders>
              <w:top w:val="nil"/>
              <w:left w:val="single" w:sz="4" w:space="0" w:color="auto"/>
              <w:bottom w:val="single" w:sz="4" w:space="0" w:color="auto"/>
              <w:right w:val="single" w:sz="4" w:space="0" w:color="auto"/>
            </w:tcBorders>
            <w:shd w:val="clear" w:color="auto" w:fill="auto"/>
            <w:hideMark/>
          </w:tcPr>
          <w:p w14:paraId="5880691F"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w:t>
            </w:r>
          </w:p>
        </w:tc>
        <w:tc>
          <w:tcPr>
            <w:tcW w:w="1805" w:type="pct"/>
            <w:tcBorders>
              <w:top w:val="nil"/>
              <w:left w:val="nil"/>
              <w:bottom w:val="single" w:sz="4" w:space="0" w:color="auto"/>
              <w:right w:val="single" w:sz="4" w:space="0" w:color="auto"/>
            </w:tcBorders>
            <w:shd w:val="clear" w:color="auto" w:fill="auto"/>
            <w:hideMark/>
          </w:tcPr>
          <w:p w14:paraId="514D9F3B"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Phát triển các ứng dụng, dịch vụ của chính quyền số tỉnh Lai Châu</w:t>
            </w:r>
          </w:p>
        </w:tc>
        <w:tc>
          <w:tcPr>
            <w:tcW w:w="619" w:type="pct"/>
            <w:tcBorders>
              <w:top w:val="nil"/>
              <w:left w:val="nil"/>
              <w:bottom w:val="single" w:sz="4" w:space="0" w:color="auto"/>
              <w:right w:val="single" w:sz="4" w:space="0" w:color="auto"/>
            </w:tcBorders>
            <w:shd w:val="clear" w:color="auto" w:fill="auto"/>
            <w:hideMark/>
          </w:tcPr>
          <w:p w14:paraId="29E27386"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140</w:t>
            </w:r>
          </w:p>
        </w:tc>
        <w:tc>
          <w:tcPr>
            <w:tcW w:w="747" w:type="pct"/>
            <w:tcBorders>
              <w:top w:val="nil"/>
              <w:left w:val="nil"/>
              <w:bottom w:val="single" w:sz="4" w:space="0" w:color="auto"/>
              <w:right w:val="single" w:sz="4" w:space="0" w:color="auto"/>
            </w:tcBorders>
            <w:shd w:val="clear" w:color="auto" w:fill="auto"/>
            <w:hideMark/>
          </w:tcPr>
          <w:p w14:paraId="6F76B464"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50</w:t>
            </w:r>
          </w:p>
        </w:tc>
        <w:tc>
          <w:tcPr>
            <w:tcW w:w="747" w:type="pct"/>
            <w:tcBorders>
              <w:top w:val="nil"/>
              <w:left w:val="nil"/>
              <w:bottom w:val="single" w:sz="4" w:space="0" w:color="auto"/>
              <w:right w:val="single" w:sz="4" w:space="0" w:color="auto"/>
            </w:tcBorders>
            <w:shd w:val="clear" w:color="auto" w:fill="auto"/>
            <w:hideMark/>
          </w:tcPr>
          <w:p w14:paraId="37F362EE"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90</w:t>
            </w:r>
          </w:p>
        </w:tc>
        <w:tc>
          <w:tcPr>
            <w:tcW w:w="689" w:type="pct"/>
            <w:tcBorders>
              <w:top w:val="nil"/>
              <w:left w:val="nil"/>
              <w:bottom w:val="single" w:sz="4" w:space="0" w:color="auto"/>
              <w:right w:val="single" w:sz="4" w:space="0" w:color="auto"/>
            </w:tcBorders>
            <w:shd w:val="clear" w:color="auto" w:fill="auto"/>
            <w:hideMark/>
          </w:tcPr>
          <w:p w14:paraId="0F270F05"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2021-2030</w:t>
            </w:r>
          </w:p>
        </w:tc>
      </w:tr>
      <w:tr w:rsidR="002C3F5E" w:rsidRPr="00C86D9F" w14:paraId="68F3AC17" w14:textId="77777777" w:rsidTr="00C86D9F">
        <w:trPr>
          <w:trHeight w:val="630"/>
        </w:trPr>
        <w:tc>
          <w:tcPr>
            <w:tcW w:w="392" w:type="pct"/>
            <w:tcBorders>
              <w:top w:val="nil"/>
              <w:left w:val="single" w:sz="4" w:space="0" w:color="auto"/>
              <w:bottom w:val="single" w:sz="4" w:space="0" w:color="auto"/>
              <w:right w:val="single" w:sz="4" w:space="0" w:color="auto"/>
            </w:tcBorders>
            <w:shd w:val="clear" w:color="auto" w:fill="auto"/>
            <w:hideMark/>
          </w:tcPr>
          <w:p w14:paraId="5940CEA2"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3</w:t>
            </w:r>
          </w:p>
        </w:tc>
        <w:tc>
          <w:tcPr>
            <w:tcW w:w="1805" w:type="pct"/>
            <w:tcBorders>
              <w:top w:val="nil"/>
              <w:left w:val="nil"/>
              <w:bottom w:val="single" w:sz="4" w:space="0" w:color="auto"/>
              <w:right w:val="single" w:sz="4" w:space="0" w:color="auto"/>
            </w:tcBorders>
            <w:shd w:val="clear" w:color="auto" w:fill="auto"/>
            <w:hideMark/>
          </w:tcPr>
          <w:p w14:paraId="264411BE"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Xây dựng kho dữ liệu số dùng chung của tỉnh</w:t>
            </w:r>
          </w:p>
        </w:tc>
        <w:tc>
          <w:tcPr>
            <w:tcW w:w="619" w:type="pct"/>
            <w:tcBorders>
              <w:top w:val="nil"/>
              <w:left w:val="nil"/>
              <w:bottom w:val="single" w:sz="4" w:space="0" w:color="auto"/>
              <w:right w:val="single" w:sz="4" w:space="0" w:color="auto"/>
            </w:tcBorders>
            <w:shd w:val="clear" w:color="auto" w:fill="auto"/>
            <w:hideMark/>
          </w:tcPr>
          <w:p w14:paraId="1C69674A"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45</w:t>
            </w:r>
          </w:p>
        </w:tc>
        <w:tc>
          <w:tcPr>
            <w:tcW w:w="747" w:type="pct"/>
            <w:tcBorders>
              <w:top w:val="nil"/>
              <w:left w:val="nil"/>
              <w:bottom w:val="single" w:sz="4" w:space="0" w:color="auto"/>
              <w:right w:val="single" w:sz="4" w:space="0" w:color="auto"/>
            </w:tcBorders>
            <w:shd w:val="clear" w:color="auto" w:fill="auto"/>
            <w:hideMark/>
          </w:tcPr>
          <w:p w14:paraId="12AC3D61"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45</w:t>
            </w:r>
          </w:p>
        </w:tc>
        <w:tc>
          <w:tcPr>
            <w:tcW w:w="747" w:type="pct"/>
            <w:tcBorders>
              <w:top w:val="nil"/>
              <w:left w:val="nil"/>
              <w:bottom w:val="single" w:sz="4" w:space="0" w:color="auto"/>
              <w:right w:val="single" w:sz="4" w:space="0" w:color="auto"/>
            </w:tcBorders>
            <w:shd w:val="clear" w:color="auto" w:fill="auto"/>
            <w:hideMark/>
          </w:tcPr>
          <w:p w14:paraId="74BB6E41"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 </w:t>
            </w:r>
          </w:p>
        </w:tc>
        <w:tc>
          <w:tcPr>
            <w:tcW w:w="689" w:type="pct"/>
            <w:tcBorders>
              <w:top w:val="nil"/>
              <w:left w:val="nil"/>
              <w:bottom w:val="single" w:sz="4" w:space="0" w:color="auto"/>
              <w:right w:val="single" w:sz="4" w:space="0" w:color="auto"/>
            </w:tcBorders>
            <w:shd w:val="clear" w:color="auto" w:fill="auto"/>
            <w:hideMark/>
          </w:tcPr>
          <w:p w14:paraId="5581A068"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2021-2030</w:t>
            </w:r>
          </w:p>
        </w:tc>
      </w:tr>
      <w:tr w:rsidR="002C3F5E" w:rsidRPr="00C86D9F" w14:paraId="3916FE80" w14:textId="77777777" w:rsidTr="00C86D9F">
        <w:trPr>
          <w:trHeight w:val="630"/>
        </w:trPr>
        <w:tc>
          <w:tcPr>
            <w:tcW w:w="392" w:type="pct"/>
            <w:tcBorders>
              <w:top w:val="nil"/>
              <w:left w:val="single" w:sz="4" w:space="0" w:color="auto"/>
              <w:bottom w:val="single" w:sz="4" w:space="0" w:color="auto"/>
              <w:right w:val="single" w:sz="4" w:space="0" w:color="auto"/>
            </w:tcBorders>
            <w:shd w:val="clear" w:color="auto" w:fill="auto"/>
            <w:hideMark/>
          </w:tcPr>
          <w:p w14:paraId="671DE74A"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4</w:t>
            </w:r>
          </w:p>
        </w:tc>
        <w:tc>
          <w:tcPr>
            <w:tcW w:w="1805" w:type="pct"/>
            <w:tcBorders>
              <w:top w:val="nil"/>
              <w:left w:val="nil"/>
              <w:bottom w:val="single" w:sz="4" w:space="0" w:color="auto"/>
              <w:right w:val="single" w:sz="4" w:space="0" w:color="auto"/>
            </w:tcBorders>
            <w:shd w:val="clear" w:color="auto" w:fill="auto"/>
            <w:hideMark/>
          </w:tcPr>
          <w:p w14:paraId="013EE22B"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Xây dựng dịch vụ công trực tuyến</w:t>
            </w:r>
          </w:p>
        </w:tc>
        <w:tc>
          <w:tcPr>
            <w:tcW w:w="619" w:type="pct"/>
            <w:tcBorders>
              <w:top w:val="nil"/>
              <w:left w:val="nil"/>
              <w:bottom w:val="single" w:sz="4" w:space="0" w:color="auto"/>
              <w:right w:val="single" w:sz="4" w:space="0" w:color="auto"/>
            </w:tcBorders>
            <w:shd w:val="clear" w:color="auto" w:fill="auto"/>
            <w:hideMark/>
          </w:tcPr>
          <w:p w14:paraId="64774EC1"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150</w:t>
            </w:r>
          </w:p>
        </w:tc>
        <w:tc>
          <w:tcPr>
            <w:tcW w:w="747" w:type="pct"/>
            <w:tcBorders>
              <w:top w:val="nil"/>
              <w:left w:val="nil"/>
              <w:bottom w:val="single" w:sz="4" w:space="0" w:color="auto"/>
              <w:right w:val="single" w:sz="4" w:space="0" w:color="auto"/>
            </w:tcBorders>
            <w:shd w:val="clear" w:color="auto" w:fill="auto"/>
            <w:hideMark/>
          </w:tcPr>
          <w:p w14:paraId="501538BA"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150</w:t>
            </w:r>
          </w:p>
        </w:tc>
        <w:tc>
          <w:tcPr>
            <w:tcW w:w="747" w:type="pct"/>
            <w:tcBorders>
              <w:top w:val="nil"/>
              <w:left w:val="nil"/>
              <w:bottom w:val="single" w:sz="4" w:space="0" w:color="auto"/>
              <w:right w:val="single" w:sz="4" w:space="0" w:color="auto"/>
            </w:tcBorders>
            <w:shd w:val="clear" w:color="auto" w:fill="auto"/>
            <w:hideMark/>
          </w:tcPr>
          <w:p w14:paraId="592E0B1D"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 </w:t>
            </w:r>
          </w:p>
        </w:tc>
        <w:tc>
          <w:tcPr>
            <w:tcW w:w="689" w:type="pct"/>
            <w:tcBorders>
              <w:top w:val="nil"/>
              <w:left w:val="nil"/>
              <w:bottom w:val="single" w:sz="4" w:space="0" w:color="auto"/>
              <w:right w:val="single" w:sz="4" w:space="0" w:color="auto"/>
            </w:tcBorders>
            <w:shd w:val="clear" w:color="auto" w:fill="auto"/>
            <w:hideMark/>
          </w:tcPr>
          <w:p w14:paraId="566D45AE"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2021-2025</w:t>
            </w:r>
          </w:p>
        </w:tc>
      </w:tr>
      <w:tr w:rsidR="002C3F5E" w:rsidRPr="00C86D9F" w14:paraId="6D5D7EE6" w14:textId="77777777" w:rsidTr="00C86D9F">
        <w:trPr>
          <w:trHeight w:val="945"/>
        </w:trPr>
        <w:tc>
          <w:tcPr>
            <w:tcW w:w="392" w:type="pct"/>
            <w:tcBorders>
              <w:top w:val="nil"/>
              <w:left w:val="single" w:sz="4" w:space="0" w:color="auto"/>
              <w:bottom w:val="single" w:sz="4" w:space="0" w:color="auto"/>
              <w:right w:val="single" w:sz="4" w:space="0" w:color="auto"/>
            </w:tcBorders>
            <w:shd w:val="clear" w:color="auto" w:fill="auto"/>
            <w:hideMark/>
          </w:tcPr>
          <w:p w14:paraId="422E499E"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5</w:t>
            </w:r>
          </w:p>
        </w:tc>
        <w:tc>
          <w:tcPr>
            <w:tcW w:w="1805" w:type="pct"/>
            <w:tcBorders>
              <w:top w:val="nil"/>
              <w:left w:val="nil"/>
              <w:bottom w:val="single" w:sz="4" w:space="0" w:color="auto"/>
              <w:right w:val="single" w:sz="4" w:space="0" w:color="auto"/>
            </w:tcBorders>
            <w:shd w:val="clear" w:color="auto" w:fill="auto"/>
            <w:hideMark/>
          </w:tcPr>
          <w:p w14:paraId="04CB196E"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Xây dựng đô thị thông minh tỉnh Lai Châu và các lĩnh vực ưu tiên chuyển đổi số</w:t>
            </w:r>
          </w:p>
        </w:tc>
        <w:tc>
          <w:tcPr>
            <w:tcW w:w="619" w:type="pct"/>
            <w:tcBorders>
              <w:top w:val="nil"/>
              <w:left w:val="nil"/>
              <w:bottom w:val="single" w:sz="4" w:space="0" w:color="auto"/>
              <w:right w:val="single" w:sz="4" w:space="0" w:color="auto"/>
            </w:tcBorders>
            <w:shd w:val="clear" w:color="auto" w:fill="auto"/>
            <w:hideMark/>
          </w:tcPr>
          <w:p w14:paraId="7E9B3B11"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450</w:t>
            </w:r>
          </w:p>
        </w:tc>
        <w:tc>
          <w:tcPr>
            <w:tcW w:w="747" w:type="pct"/>
            <w:tcBorders>
              <w:top w:val="nil"/>
              <w:left w:val="nil"/>
              <w:bottom w:val="single" w:sz="4" w:space="0" w:color="auto"/>
              <w:right w:val="single" w:sz="4" w:space="0" w:color="auto"/>
            </w:tcBorders>
            <w:shd w:val="clear" w:color="auto" w:fill="auto"/>
            <w:hideMark/>
          </w:tcPr>
          <w:p w14:paraId="2435FE87"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150</w:t>
            </w:r>
          </w:p>
        </w:tc>
        <w:tc>
          <w:tcPr>
            <w:tcW w:w="747" w:type="pct"/>
            <w:tcBorders>
              <w:top w:val="nil"/>
              <w:left w:val="nil"/>
              <w:bottom w:val="single" w:sz="4" w:space="0" w:color="auto"/>
              <w:right w:val="single" w:sz="4" w:space="0" w:color="auto"/>
            </w:tcBorders>
            <w:shd w:val="clear" w:color="auto" w:fill="auto"/>
            <w:hideMark/>
          </w:tcPr>
          <w:p w14:paraId="4672448E"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300</w:t>
            </w:r>
          </w:p>
        </w:tc>
        <w:tc>
          <w:tcPr>
            <w:tcW w:w="689" w:type="pct"/>
            <w:tcBorders>
              <w:top w:val="nil"/>
              <w:left w:val="nil"/>
              <w:bottom w:val="single" w:sz="4" w:space="0" w:color="auto"/>
              <w:right w:val="single" w:sz="4" w:space="0" w:color="auto"/>
            </w:tcBorders>
            <w:shd w:val="clear" w:color="auto" w:fill="auto"/>
            <w:hideMark/>
          </w:tcPr>
          <w:p w14:paraId="28BCC850"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2021-2030</w:t>
            </w:r>
          </w:p>
        </w:tc>
      </w:tr>
      <w:tr w:rsidR="002C3F5E" w:rsidRPr="00C86D9F" w14:paraId="24F06F77" w14:textId="77777777" w:rsidTr="00C86D9F">
        <w:trPr>
          <w:trHeight w:val="630"/>
        </w:trPr>
        <w:tc>
          <w:tcPr>
            <w:tcW w:w="392" w:type="pct"/>
            <w:tcBorders>
              <w:top w:val="nil"/>
              <w:left w:val="single" w:sz="4" w:space="0" w:color="auto"/>
              <w:bottom w:val="single" w:sz="4" w:space="0" w:color="auto"/>
              <w:right w:val="single" w:sz="4" w:space="0" w:color="auto"/>
            </w:tcBorders>
            <w:shd w:val="clear" w:color="auto" w:fill="auto"/>
            <w:hideMark/>
          </w:tcPr>
          <w:p w14:paraId="36DA3597"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6</w:t>
            </w:r>
          </w:p>
        </w:tc>
        <w:tc>
          <w:tcPr>
            <w:tcW w:w="1805" w:type="pct"/>
            <w:tcBorders>
              <w:top w:val="nil"/>
              <w:left w:val="nil"/>
              <w:bottom w:val="single" w:sz="4" w:space="0" w:color="auto"/>
              <w:right w:val="single" w:sz="4" w:space="0" w:color="auto"/>
            </w:tcBorders>
            <w:shd w:val="clear" w:color="auto" w:fill="auto"/>
            <w:hideMark/>
          </w:tcPr>
          <w:p w14:paraId="6C46BB64"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Phát triển nguồn nhân lực công nghệ thông tin</w:t>
            </w:r>
          </w:p>
        </w:tc>
        <w:tc>
          <w:tcPr>
            <w:tcW w:w="619" w:type="pct"/>
            <w:tcBorders>
              <w:top w:val="nil"/>
              <w:left w:val="nil"/>
              <w:bottom w:val="single" w:sz="4" w:space="0" w:color="auto"/>
              <w:right w:val="single" w:sz="4" w:space="0" w:color="auto"/>
            </w:tcBorders>
            <w:shd w:val="clear" w:color="auto" w:fill="auto"/>
            <w:hideMark/>
          </w:tcPr>
          <w:p w14:paraId="708FEDDA"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5</w:t>
            </w:r>
          </w:p>
        </w:tc>
        <w:tc>
          <w:tcPr>
            <w:tcW w:w="747" w:type="pct"/>
            <w:tcBorders>
              <w:top w:val="nil"/>
              <w:left w:val="nil"/>
              <w:bottom w:val="single" w:sz="4" w:space="0" w:color="auto"/>
              <w:right w:val="single" w:sz="4" w:space="0" w:color="auto"/>
            </w:tcBorders>
            <w:shd w:val="clear" w:color="auto" w:fill="auto"/>
            <w:hideMark/>
          </w:tcPr>
          <w:p w14:paraId="5CA4AE38"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5</w:t>
            </w:r>
          </w:p>
        </w:tc>
        <w:tc>
          <w:tcPr>
            <w:tcW w:w="747" w:type="pct"/>
            <w:tcBorders>
              <w:top w:val="nil"/>
              <w:left w:val="nil"/>
              <w:bottom w:val="single" w:sz="4" w:space="0" w:color="auto"/>
              <w:right w:val="single" w:sz="4" w:space="0" w:color="auto"/>
            </w:tcBorders>
            <w:shd w:val="clear" w:color="auto" w:fill="auto"/>
            <w:hideMark/>
          </w:tcPr>
          <w:p w14:paraId="34BC7515"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 </w:t>
            </w:r>
          </w:p>
        </w:tc>
        <w:tc>
          <w:tcPr>
            <w:tcW w:w="689" w:type="pct"/>
            <w:tcBorders>
              <w:top w:val="nil"/>
              <w:left w:val="nil"/>
              <w:bottom w:val="single" w:sz="4" w:space="0" w:color="auto"/>
              <w:right w:val="single" w:sz="4" w:space="0" w:color="auto"/>
            </w:tcBorders>
            <w:shd w:val="clear" w:color="auto" w:fill="auto"/>
            <w:hideMark/>
          </w:tcPr>
          <w:p w14:paraId="3CE47F32"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2021-2030</w:t>
            </w:r>
          </w:p>
        </w:tc>
      </w:tr>
      <w:tr w:rsidR="002C3F5E" w:rsidRPr="00C86D9F" w14:paraId="19B18D68" w14:textId="77777777" w:rsidTr="00C86D9F">
        <w:trPr>
          <w:trHeight w:val="630"/>
        </w:trPr>
        <w:tc>
          <w:tcPr>
            <w:tcW w:w="392" w:type="pct"/>
            <w:tcBorders>
              <w:top w:val="nil"/>
              <w:left w:val="single" w:sz="4" w:space="0" w:color="auto"/>
              <w:bottom w:val="single" w:sz="4" w:space="0" w:color="auto"/>
              <w:right w:val="single" w:sz="4" w:space="0" w:color="auto"/>
            </w:tcBorders>
            <w:shd w:val="clear" w:color="auto" w:fill="auto"/>
            <w:hideMark/>
          </w:tcPr>
          <w:p w14:paraId="36F0FAF4"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7</w:t>
            </w:r>
          </w:p>
        </w:tc>
        <w:tc>
          <w:tcPr>
            <w:tcW w:w="1805" w:type="pct"/>
            <w:tcBorders>
              <w:top w:val="nil"/>
              <w:left w:val="nil"/>
              <w:bottom w:val="single" w:sz="4" w:space="0" w:color="auto"/>
              <w:right w:val="single" w:sz="4" w:space="0" w:color="auto"/>
            </w:tcBorders>
            <w:shd w:val="clear" w:color="auto" w:fill="auto"/>
            <w:hideMark/>
          </w:tcPr>
          <w:p w14:paraId="55D82A7F"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Đầu tư trang thiết bị tăng cường bảo đảm an toàn thông tin</w:t>
            </w:r>
          </w:p>
        </w:tc>
        <w:tc>
          <w:tcPr>
            <w:tcW w:w="619" w:type="pct"/>
            <w:tcBorders>
              <w:top w:val="nil"/>
              <w:left w:val="nil"/>
              <w:bottom w:val="single" w:sz="4" w:space="0" w:color="auto"/>
              <w:right w:val="single" w:sz="4" w:space="0" w:color="auto"/>
            </w:tcBorders>
            <w:shd w:val="clear" w:color="auto" w:fill="auto"/>
            <w:hideMark/>
          </w:tcPr>
          <w:p w14:paraId="60E32B64"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85</w:t>
            </w:r>
          </w:p>
        </w:tc>
        <w:tc>
          <w:tcPr>
            <w:tcW w:w="747" w:type="pct"/>
            <w:tcBorders>
              <w:top w:val="nil"/>
              <w:left w:val="nil"/>
              <w:bottom w:val="single" w:sz="4" w:space="0" w:color="auto"/>
              <w:right w:val="single" w:sz="4" w:space="0" w:color="auto"/>
            </w:tcBorders>
            <w:shd w:val="clear" w:color="auto" w:fill="auto"/>
            <w:hideMark/>
          </w:tcPr>
          <w:p w14:paraId="060492B1"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85</w:t>
            </w:r>
          </w:p>
        </w:tc>
        <w:tc>
          <w:tcPr>
            <w:tcW w:w="747" w:type="pct"/>
            <w:tcBorders>
              <w:top w:val="nil"/>
              <w:left w:val="nil"/>
              <w:bottom w:val="single" w:sz="4" w:space="0" w:color="auto"/>
              <w:right w:val="single" w:sz="4" w:space="0" w:color="auto"/>
            </w:tcBorders>
            <w:shd w:val="clear" w:color="auto" w:fill="auto"/>
            <w:hideMark/>
          </w:tcPr>
          <w:p w14:paraId="787C5156"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 </w:t>
            </w:r>
          </w:p>
        </w:tc>
        <w:tc>
          <w:tcPr>
            <w:tcW w:w="689" w:type="pct"/>
            <w:tcBorders>
              <w:top w:val="nil"/>
              <w:left w:val="nil"/>
              <w:bottom w:val="single" w:sz="4" w:space="0" w:color="auto"/>
              <w:right w:val="single" w:sz="4" w:space="0" w:color="auto"/>
            </w:tcBorders>
            <w:shd w:val="clear" w:color="auto" w:fill="auto"/>
            <w:hideMark/>
          </w:tcPr>
          <w:p w14:paraId="5449438E"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2021-2030</w:t>
            </w:r>
          </w:p>
        </w:tc>
      </w:tr>
      <w:tr w:rsidR="002C3F5E" w:rsidRPr="00C86D9F" w14:paraId="6C943DB4" w14:textId="77777777" w:rsidTr="00C86D9F">
        <w:trPr>
          <w:trHeight w:val="315"/>
        </w:trPr>
        <w:tc>
          <w:tcPr>
            <w:tcW w:w="392" w:type="pct"/>
            <w:tcBorders>
              <w:top w:val="nil"/>
              <w:left w:val="single" w:sz="4" w:space="0" w:color="auto"/>
              <w:bottom w:val="single" w:sz="4" w:space="0" w:color="auto"/>
              <w:right w:val="single" w:sz="4" w:space="0" w:color="auto"/>
            </w:tcBorders>
            <w:shd w:val="clear" w:color="auto" w:fill="auto"/>
            <w:hideMark/>
          </w:tcPr>
          <w:p w14:paraId="4B8A9B0F" w14:textId="77777777" w:rsidR="00C86D9F" w:rsidRPr="00C86D9F" w:rsidRDefault="00C86D9F" w:rsidP="00C86D9F">
            <w:pPr>
              <w:spacing w:after="0" w:line="240" w:lineRule="auto"/>
              <w:jc w:val="center"/>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IV</w:t>
            </w:r>
          </w:p>
        </w:tc>
        <w:tc>
          <w:tcPr>
            <w:tcW w:w="1805" w:type="pct"/>
            <w:tcBorders>
              <w:top w:val="nil"/>
              <w:left w:val="nil"/>
              <w:bottom w:val="single" w:sz="4" w:space="0" w:color="auto"/>
              <w:right w:val="single" w:sz="4" w:space="0" w:color="auto"/>
            </w:tcBorders>
            <w:shd w:val="clear" w:color="auto" w:fill="auto"/>
            <w:hideMark/>
          </w:tcPr>
          <w:p w14:paraId="1F6B64D8" w14:textId="77777777" w:rsidR="00C86D9F" w:rsidRPr="00C86D9F" w:rsidRDefault="00C86D9F" w:rsidP="00C86D9F">
            <w:pPr>
              <w:spacing w:after="0" w:line="240" w:lineRule="auto"/>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Báo chí truyền thông</w:t>
            </w:r>
          </w:p>
        </w:tc>
        <w:tc>
          <w:tcPr>
            <w:tcW w:w="619" w:type="pct"/>
            <w:tcBorders>
              <w:top w:val="nil"/>
              <w:left w:val="nil"/>
              <w:bottom w:val="single" w:sz="4" w:space="0" w:color="auto"/>
              <w:right w:val="single" w:sz="4" w:space="0" w:color="auto"/>
            </w:tcBorders>
            <w:shd w:val="clear" w:color="auto" w:fill="auto"/>
            <w:hideMark/>
          </w:tcPr>
          <w:p w14:paraId="76087680" w14:textId="77777777" w:rsidR="00C86D9F" w:rsidRPr="00C86D9F" w:rsidRDefault="00C86D9F" w:rsidP="00C86D9F">
            <w:pPr>
              <w:spacing w:after="0" w:line="240" w:lineRule="auto"/>
              <w:jc w:val="right"/>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250</w:t>
            </w:r>
          </w:p>
        </w:tc>
        <w:tc>
          <w:tcPr>
            <w:tcW w:w="747" w:type="pct"/>
            <w:tcBorders>
              <w:top w:val="nil"/>
              <w:left w:val="nil"/>
              <w:bottom w:val="single" w:sz="4" w:space="0" w:color="auto"/>
              <w:right w:val="single" w:sz="4" w:space="0" w:color="auto"/>
            </w:tcBorders>
            <w:shd w:val="clear" w:color="auto" w:fill="auto"/>
            <w:hideMark/>
          </w:tcPr>
          <w:p w14:paraId="3DB70A01" w14:textId="77777777" w:rsidR="00C86D9F" w:rsidRPr="00C86D9F" w:rsidRDefault="00C86D9F" w:rsidP="00C86D9F">
            <w:pPr>
              <w:spacing w:after="0" w:line="240" w:lineRule="auto"/>
              <w:jc w:val="right"/>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200</w:t>
            </w:r>
          </w:p>
        </w:tc>
        <w:tc>
          <w:tcPr>
            <w:tcW w:w="747" w:type="pct"/>
            <w:tcBorders>
              <w:top w:val="nil"/>
              <w:left w:val="nil"/>
              <w:bottom w:val="single" w:sz="4" w:space="0" w:color="auto"/>
              <w:right w:val="single" w:sz="4" w:space="0" w:color="auto"/>
            </w:tcBorders>
            <w:shd w:val="clear" w:color="auto" w:fill="auto"/>
            <w:hideMark/>
          </w:tcPr>
          <w:p w14:paraId="3207ABCB" w14:textId="77777777" w:rsidR="00C86D9F" w:rsidRPr="00C86D9F" w:rsidRDefault="00C86D9F" w:rsidP="00C86D9F">
            <w:pPr>
              <w:spacing w:after="0" w:line="240" w:lineRule="auto"/>
              <w:jc w:val="right"/>
              <w:rPr>
                <w:rFonts w:ascii="Times New Roman" w:eastAsia="Times New Roman" w:hAnsi="Times New Roman" w:cs="Times New Roman"/>
                <w:b/>
                <w:bCs/>
                <w:color w:val="000000" w:themeColor="text1"/>
                <w:sz w:val="24"/>
                <w:szCs w:val="24"/>
              </w:rPr>
            </w:pPr>
            <w:r w:rsidRPr="00C86D9F">
              <w:rPr>
                <w:rFonts w:ascii="Times New Roman" w:eastAsia="Times New Roman" w:hAnsi="Times New Roman" w:cs="Times New Roman"/>
                <w:b/>
                <w:bCs/>
                <w:color w:val="000000" w:themeColor="text1"/>
                <w:sz w:val="24"/>
                <w:szCs w:val="24"/>
              </w:rPr>
              <w:t>50</w:t>
            </w:r>
          </w:p>
        </w:tc>
        <w:tc>
          <w:tcPr>
            <w:tcW w:w="689" w:type="pct"/>
            <w:tcBorders>
              <w:top w:val="nil"/>
              <w:left w:val="nil"/>
              <w:bottom w:val="single" w:sz="4" w:space="0" w:color="auto"/>
              <w:right w:val="single" w:sz="4" w:space="0" w:color="auto"/>
            </w:tcBorders>
            <w:shd w:val="clear" w:color="auto" w:fill="auto"/>
            <w:hideMark/>
          </w:tcPr>
          <w:p w14:paraId="6B566602"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 </w:t>
            </w:r>
          </w:p>
        </w:tc>
      </w:tr>
      <w:tr w:rsidR="002C3F5E" w:rsidRPr="00C86D9F" w14:paraId="08CA67BA" w14:textId="77777777" w:rsidTr="00C86D9F">
        <w:trPr>
          <w:trHeight w:val="945"/>
        </w:trPr>
        <w:tc>
          <w:tcPr>
            <w:tcW w:w="392" w:type="pct"/>
            <w:tcBorders>
              <w:top w:val="nil"/>
              <w:left w:val="single" w:sz="4" w:space="0" w:color="auto"/>
              <w:bottom w:val="single" w:sz="4" w:space="0" w:color="auto"/>
              <w:right w:val="single" w:sz="4" w:space="0" w:color="auto"/>
            </w:tcBorders>
            <w:shd w:val="clear" w:color="auto" w:fill="auto"/>
            <w:hideMark/>
          </w:tcPr>
          <w:p w14:paraId="0E1020A6"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lastRenderedPageBreak/>
              <w:t>1</w:t>
            </w:r>
          </w:p>
        </w:tc>
        <w:tc>
          <w:tcPr>
            <w:tcW w:w="1805" w:type="pct"/>
            <w:tcBorders>
              <w:top w:val="nil"/>
              <w:left w:val="nil"/>
              <w:bottom w:val="single" w:sz="4" w:space="0" w:color="auto"/>
              <w:right w:val="single" w:sz="4" w:space="0" w:color="auto"/>
            </w:tcBorders>
            <w:shd w:val="clear" w:color="auto" w:fill="auto"/>
            <w:hideMark/>
          </w:tcPr>
          <w:p w14:paraId="1BC13655"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Ứng dụng công nghệ thông tin, chuyển đổi số xây dựng cơ quan báo chí chủ lực đa phương tiện</w:t>
            </w:r>
          </w:p>
        </w:tc>
        <w:tc>
          <w:tcPr>
            <w:tcW w:w="619" w:type="pct"/>
            <w:tcBorders>
              <w:top w:val="nil"/>
              <w:left w:val="nil"/>
              <w:bottom w:val="single" w:sz="4" w:space="0" w:color="auto"/>
              <w:right w:val="single" w:sz="4" w:space="0" w:color="auto"/>
            </w:tcBorders>
            <w:shd w:val="clear" w:color="auto" w:fill="auto"/>
            <w:hideMark/>
          </w:tcPr>
          <w:p w14:paraId="5E4E0CEE"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100</w:t>
            </w:r>
          </w:p>
        </w:tc>
        <w:tc>
          <w:tcPr>
            <w:tcW w:w="747" w:type="pct"/>
            <w:tcBorders>
              <w:top w:val="nil"/>
              <w:left w:val="nil"/>
              <w:bottom w:val="single" w:sz="4" w:space="0" w:color="auto"/>
              <w:right w:val="single" w:sz="4" w:space="0" w:color="auto"/>
            </w:tcBorders>
            <w:shd w:val="clear" w:color="auto" w:fill="auto"/>
            <w:hideMark/>
          </w:tcPr>
          <w:p w14:paraId="7352ED2F"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80</w:t>
            </w:r>
          </w:p>
        </w:tc>
        <w:tc>
          <w:tcPr>
            <w:tcW w:w="747" w:type="pct"/>
            <w:tcBorders>
              <w:top w:val="nil"/>
              <w:left w:val="nil"/>
              <w:bottom w:val="single" w:sz="4" w:space="0" w:color="auto"/>
              <w:right w:val="single" w:sz="4" w:space="0" w:color="auto"/>
            </w:tcBorders>
            <w:shd w:val="clear" w:color="auto" w:fill="auto"/>
            <w:hideMark/>
          </w:tcPr>
          <w:p w14:paraId="4F622566"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w:t>
            </w:r>
          </w:p>
        </w:tc>
        <w:tc>
          <w:tcPr>
            <w:tcW w:w="689" w:type="pct"/>
            <w:tcBorders>
              <w:top w:val="nil"/>
              <w:left w:val="nil"/>
              <w:bottom w:val="single" w:sz="4" w:space="0" w:color="auto"/>
              <w:right w:val="single" w:sz="4" w:space="0" w:color="auto"/>
            </w:tcBorders>
            <w:shd w:val="clear" w:color="auto" w:fill="auto"/>
            <w:hideMark/>
          </w:tcPr>
          <w:p w14:paraId="0341A7AE"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2021-2030</w:t>
            </w:r>
          </w:p>
        </w:tc>
      </w:tr>
      <w:tr w:rsidR="002C3F5E" w:rsidRPr="00C86D9F" w14:paraId="09DB871E" w14:textId="77777777" w:rsidTr="00C86D9F">
        <w:trPr>
          <w:trHeight w:val="945"/>
        </w:trPr>
        <w:tc>
          <w:tcPr>
            <w:tcW w:w="392" w:type="pct"/>
            <w:tcBorders>
              <w:top w:val="nil"/>
              <w:left w:val="single" w:sz="4" w:space="0" w:color="auto"/>
              <w:bottom w:val="single" w:sz="4" w:space="0" w:color="auto"/>
              <w:right w:val="single" w:sz="4" w:space="0" w:color="auto"/>
            </w:tcBorders>
            <w:shd w:val="clear" w:color="auto" w:fill="auto"/>
            <w:hideMark/>
          </w:tcPr>
          <w:p w14:paraId="57F9EFD0"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w:t>
            </w:r>
          </w:p>
        </w:tc>
        <w:tc>
          <w:tcPr>
            <w:tcW w:w="1805" w:type="pct"/>
            <w:tcBorders>
              <w:top w:val="nil"/>
              <w:left w:val="nil"/>
              <w:bottom w:val="single" w:sz="4" w:space="0" w:color="auto"/>
              <w:right w:val="single" w:sz="4" w:space="0" w:color="auto"/>
            </w:tcBorders>
            <w:shd w:val="clear" w:color="auto" w:fill="auto"/>
            <w:hideMark/>
          </w:tcPr>
          <w:p w14:paraId="2A71D399"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Truyền thông, quảng bá hình ảnh Lai Châu và Giám sát thông tin về tỉnh trên môi trường mạng</w:t>
            </w:r>
          </w:p>
        </w:tc>
        <w:tc>
          <w:tcPr>
            <w:tcW w:w="619" w:type="pct"/>
            <w:tcBorders>
              <w:top w:val="nil"/>
              <w:left w:val="nil"/>
              <w:bottom w:val="single" w:sz="4" w:space="0" w:color="auto"/>
              <w:right w:val="single" w:sz="4" w:space="0" w:color="auto"/>
            </w:tcBorders>
            <w:shd w:val="clear" w:color="auto" w:fill="auto"/>
            <w:hideMark/>
          </w:tcPr>
          <w:p w14:paraId="6BCF655A"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100</w:t>
            </w:r>
          </w:p>
        </w:tc>
        <w:tc>
          <w:tcPr>
            <w:tcW w:w="747" w:type="pct"/>
            <w:tcBorders>
              <w:top w:val="nil"/>
              <w:left w:val="nil"/>
              <w:bottom w:val="single" w:sz="4" w:space="0" w:color="auto"/>
              <w:right w:val="single" w:sz="4" w:space="0" w:color="auto"/>
            </w:tcBorders>
            <w:shd w:val="clear" w:color="auto" w:fill="auto"/>
            <w:hideMark/>
          </w:tcPr>
          <w:p w14:paraId="0E70268F"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70</w:t>
            </w:r>
          </w:p>
        </w:tc>
        <w:tc>
          <w:tcPr>
            <w:tcW w:w="747" w:type="pct"/>
            <w:tcBorders>
              <w:top w:val="nil"/>
              <w:left w:val="nil"/>
              <w:bottom w:val="single" w:sz="4" w:space="0" w:color="auto"/>
              <w:right w:val="single" w:sz="4" w:space="0" w:color="auto"/>
            </w:tcBorders>
            <w:shd w:val="clear" w:color="auto" w:fill="auto"/>
            <w:hideMark/>
          </w:tcPr>
          <w:p w14:paraId="7F83EEF9"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30</w:t>
            </w:r>
          </w:p>
        </w:tc>
        <w:tc>
          <w:tcPr>
            <w:tcW w:w="689" w:type="pct"/>
            <w:tcBorders>
              <w:top w:val="nil"/>
              <w:left w:val="nil"/>
              <w:bottom w:val="single" w:sz="4" w:space="0" w:color="auto"/>
              <w:right w:val="single" w:sz="4" w:space="0" w:color="auto"/>
            </w:tcBorders>
            <w:shd w:val="clear" w:color="auto" w:fill="auto"/>
            <w:hideMark/>
          </w:tcPr>
          <w:p w14:paraId="0373BB0D"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2021-2030</w:t>
            </w:r>
          </w:p>
        </w:tc>
      </w:tr>
      <w:tr w:rsidR="002C3F5E" w:rsidRPr="00C86D9F" w14:paraId="10FB2A20" w14:textId="77777777" w:rsidTr="00C86D9F">
        <w:trPr>
          <w:trHeight w:val="630"/>
        </w:trPr>
        <w:tc>
          <w:tcPr>
            <w:tcW w:w="392" w:type="pct"/>
            <w:tcBorders>
              <w:top w:val="nil"/>
              <w:left w:val="single" w:sz="4" w:space="0" w:color="auto"/>
              <w:bottom w:val="single" w:sz="4" w:space="0" w:color="auto"/>
              <w:right w:val="single" w:sz="4" w:space="0" w:color="auto"/>
            </w:tcBorders>
            <w:shd w:val="clear" w:color="auto" w:fill="auto"/>
            <w:hideMark/>
          </w:tcPr>
          <w:p w14:paraId="45DB2F83"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3</w:t>
            </w:r>
          </w:p>
        </w:tc>
        <w:tc>
          <w:tcPr>
            <w:tcW w:w="1805" w:type="pct"/>
            <w:tcBorders>
              <w:top w:val="nil"/>
              <w:left w:val="nil"/>
              <w:bottom w:val="single" w:sz="4" w:space="0" w:color="auto"/>
              <w:right w:val="single" w:sz="4" w:space="0" w:color="auto"/>
            </w:tcBorders>
            <w:shd w:val="clear" w:color="auto" w:fill="auto"/>
            <w:hideMark/>
          </w:tcPr>
          <w:p w14:paraId="04BA957A" w14:textId="77777777" w:rsidR="00C86D9F" w:rsidRPr="00C86D9F" w:rsidRDefault="00C86D9F" w:rsidP="00C86D9F">
            <w:pPr>
              <w:spacing w:after="0" w:line="240" w:lineRule="auto"/>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 xml:space="preserve">Số hóa hệ thống truyền thanh cơ sở trên địa bàn tỉnh Lai Châu </w:t>
            </w:r>
          </w:p>
        </w:tc>
        <w:tc>
          <w:tcPr>
            <w:tcW w:w="619" w:type="pct"/>
            <w:tcBorders>
              <w:top w:val="nil"/>
              <w:left w:val="nil"/>
              <w:bottom w:val="single" w:sz="4" w:space="0" w:color="auto"/>
              <w:right w:val="single" w:sz="4" w:space="0" w:color="auto"/>
            </w:tcBorders>
            <w:shd w:val="clear" w:color="auto" w:fill="auto"/>
            <w:hideMark/>
          </w:tcPr>
          <w:p w14:paraId="0505177B"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50</w:t>
            </w:r>
          </w:p>
        </w:tc>
        <w:tc>
          <w:tcPr>
            <w:tcW w:w="747" w:type="pct"/>
            <w:tcBorders>
              <w:top w:val="nil"/>
              <w:left w:val="nil"/>
              <w:bottom w:val="single" w:sz="4" w:space="0" w:color="auto"/>
              <w:right w:val="single" w:sz="4" w:space="0" w:color="auto"/>
            </w:tcBorders>
            <w:shd w:val="clear" w:color="auto" w:fill="auto"/>
            <w:hideMark/>
          </w:tcPr>
          <w:p w14:paraId="2F6278F7"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50</w:t>
            </w:r>
          </w:p>
        </w:tc>
        <w:tc>
          <w:tcPr>
            <w:tcW w:w="747" w:type="pct"/>
            <w:tcBorders>
              <w:top w:val="nil"/>
              <w:left w:val="nil"/>
              <w:bottom w:val="single" w:sz="4" w:space="0" w:color="auto"/>
              <w:right w:val="single" w:sz="4" w:space="0" w:color="auto"/>
            </w:tcBorders>
            <w:shd w:val="clear" w:color="auto" w:fill="auto"/>
            <w:hideMark/>
          </w:tcPr>
          <w:p w14:paraId="6FC766CE" w14:textId="77777777" w:rsidR="00C86D9F" w:rsidRPr="00C86D9F" w:rsidRDefault="00C86D9F" w:rsidP="00C86D9F">
            <w:pPr>
              <w:spacing w:after="0" w:line="240" w:lineRule="auto"/>
              <w:jc w:val="right"/>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0</w:t>
            </w:r>
          </w:p>
        </w:tc>
        <w:tc>
          <w:tcPr>
            <w:tcW w:w="689" w:type="pct"/>
            <w:tcBorders>
              <w:top w:val="nil"/>
              <w:left w:val="nil"/>
              <w:bottom w:val="single" w:sz="4" w:space="0" w:color="auto"/>
              <w:right w:val="single" w:sz="4" w:space="0" w:color="auto"/>
            </w:tcBorders>
            <w:shd w:val="clear" w:color="auto" w:fill="auto"/>
            <w:hideMark/>
          </w:tcPr>
          <w:p w14:paraId="4FBFED30" w14:textId="77777777" w:rsidR="00C86D9F" w:rsidRPr="00C86D9F" w:rsidRDefault="00C86D9F" w:rsidP="00C86D9F">
            <w:pPr>
              <w:spacing w:after="0" w:line="240" w:lineRule="auto"/>
              <w:jc w:val="center"/>
              <w:rPr>
                <w:rFonts w:ascii="Times New Roman" w:eastAsia="Times New Roman" w:hAnsi="Times New Roman" w:cs="Times New Roman"/>
                <w:color w:val="000000" w:themeColor="text1"/>
                <w:sz w:val="24"/>
                <w:szCs w:val="24"/>
              </w:rPr>
            </w:pPr>
            <w:r w:rsidRPr="00C86D9F">
              <w:rPr>
                <w:rFonts w:ascii="Times New Roman" w:eastAsia="Times New Roman" w:hAnsi="Times New Roman" w:cs="Times New Roman"/>
                <w:color w:val="000000" w:themeColor="text1"/>
                <w:sz w:val="24"/>
                <w:szCs w:val="24"/>
              </w:rPr>
              <w:t>2021-2030</w:t>
            </w:r>
          </w:p>
        </w:tc>
      </w:tr>
    </w:tbl>
    <w:p w14:paraId="115678E8" w14:textId="77777777" w:rsidR="00C86D9F" w:rsidRPr="00011DA2" w:rsidRDefault="00C86D9F" w:rsidP="008E76B7">
      <w:pPr>
        <w:spacing w:before="80" w:after="80" w:line="264" w:lineRule="auto"/>
        <w:ind w:firstLine="567"/>
        <w:jc w:val="both"/>
        <w:rPr>
          <w:rFonts w:ascii="Times New Roman" w:hAnsi="Times New Roman" w:cs="Times New Roman"/>
          <w:color w:val="000000" w:themeColor="text1"/>
          <w:sz w:val="28"/>
          <w:szCs w:val="28"/>
        </w:rPr>
      </w:pPr>
    </w:p>
    <w:p w14:paraId="4F930BD0" w14:textId="77777777" w:rsidR="008E76B7" w:rsidRPr="00011DA2" w:rsidRDefault="008E76B7">
      <w:pPr>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br w:type="page"/>
      </w:r>
    </w:p>
    <w:p w14:paraId="5CEA71B0" w14:textId="1F764E68" w:rsidR="008E76B7" w:rsidRPr="00011DA2" w:rsidRDefault="008E76B7" w:rsidP="008E76B7">
      <w:pPr>
        <w:pStyle w:val="Heading1"/>
        <w:rPr>
          <w:color w:val="000000" w:themeColor="text1"/>
        </w:rPr>
      </w:pPr>
      <w:bookmarkStart w:id="63" w:name="_Toc67852583"/>
      <w:r w:rsidRPr="00011DA2">
        <w:rPr>
          <w:color w:val="000000" w:themeColor="text1"/>
        </w:rPr>
        <w:lastRenderedPageBreak/>
        <w:t>PHẦN IV. GIẢI PHÁP THỰC HIỆN QUY HOẠCH</w:t>
      </w:r>
      <w:bookmarkEnd w:id="63"/>
    </w:p>
    <w:p w14:paraId="29186593" w14:textId="617BFDEF" w:rsidR="008E76B7" w:rsidRPr="00011DA2" w:rsidRDefault="008E76B7" w:rsidP="008E76B7">
      <w:pPr>
        <w:pStyle w:val="Heading2"/>
        <w:rPr>
          <w:color w:val="000000" w:themeColor="text1"/>
        </w:rPr>
      </w:pPr>
      <w:bookmarkStart w:id="64" w:name="_Toc67852584"/>
      <w:r w:rsidRPr="00011DA2">
        <w:rPr>
          <w:color w:val="000000" w:themeColor="text1"/>
        </w:rPr>
        <w:t>I. Giải pháp về cơ chế, chính sách</w:t>
      </w:r>
      <w:bookmarkEnd w:id="64"/>
    </w:p>
    <w:p w14:paraId="6449D03B" w14:textId="77777777" w:rsidR="003F4C43" w:rsidRPr="00011DA2" w:rsidRDefault="003F4C43" w:rsidP="003F4C4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Ban hành quy chế về sử dụng chung cơ sở hạ tầng; quy chế phối hợp giữa các ngành, các doanh nghiệp trong xây dựng và quản lý cơ sở hạ tầng.</w:t>
      </w:r>
    </w:p>
    <w:p w14:paraId="7EC64C5C" w14:textId="77777777" w:rsidR="003F4C43" w:rsidRPr="00011DA2" w:rsidRDefault="003F4C43" w:rsidP="003F4C4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Ban hành các quy định tính giá cho thuê hạ tầng viễn thông. Xây dựng các quy định, quy chế về xây dựng, ngầm hóa mạng cáp ngoại vi.</w:t>
      </w:r>
    </w:p>
    <w:p w14:paraId="186C58F7" w14:textId="24BDEA86" w:rsidR="003F4C43" w:rsidRPr="00011DA2" w:rsidRDefault="003F4C43" w:rsidP="003F4C4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Ban hành các quy định về vận hành, khai thác, sử dụng các hệ thống công nghệ thông tin mới như trung tâm giám sát và điều hành đô thị thông minh, quy chế khai thác, vận hành, cập nhật cơ sở dữ liệu địa phương và các quy định về đảm bảo an toàn thông tin.</w:t>
      </w:r>
    </w:p>
    <w:p w14:paraId="0F9DB2A8" w14:textId="77777777" w:rsidR="003F4C43" w:rsidRPr="00011DA2" w:rsidRDefault="003F4C43" w:rsidP="003F4C4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Ban hành cơ chế, chính sách thúc đẩy người dân và doanh nghiệp sử dụng hiệu quả dịch vụ công trực tuyến. Hoàn thiện các quy định để người dân, doanh nghiệp thấy rõ hiệu quả khi sử dụng dịch vụ công trực tuyến.</w:t>
      </w:r>
    </w:p>
    <w:p w14:paraId="2FDB8FFA" w14:textId="77777777" w:rsidR="003F4C43" w:rsidRPr="00011DA2" w:rsidRDefault="003F4C43" w:rsidP="003F4C4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Ban hành quy định ưu đãi đối với doanh nghiệp đầu tư phát triển hạ tầng sử dụng chung; ứng dụng các công nghệ tiên tiến, hiện đại (công nghệ 5G, trạm ăng ten ngụy trang…)</w:t>
      </w:r>
    </w:p>
    <w:p w14:paraId="152F4576" w14:textId="77777777" w:rsidR="003F4C43" w:rsidRPr="00011DA2" w:rsidRDefault="003F4C43" w:rsidP="003F4C4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Hỗ trợ, tạo thuận lợi cho doanh nghiệp trong quá trình xây dựng phát triển hạ tầng viễn thông thụ động (cấp phép xây dựng, thủ tục, lắp đặt các trạm thu phát sóng mới kết hợp với sử dụng chung hạ tầng đô thị công cộng…).</w:t>
      </w:r>
    </w:p>
    <w:p w14:paraId="518878F6" w14:textId="77777777" w:rsidR="003F4C43" w:rsidRPr="00011DA2" w:rsidRDefault="003F4C43" w:rsidP="003F4C4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Ban hành cơ chế cho đài phát thanh truyền hình cấp tỉnh kinh doanh đa ngành. Đài PTTH được tạo điều kiện để mở rộng phạm vi hoạt động kinh doanh, dịch vụ trong lĩnh vực liên quan đến chức năng như quảng cáo, quay phim và kinh doanh các thiết bị, vật tư liên quan đến chuyên môn nghiệp vụ phát thanh truyền hình để tạo nguồn thu đầu tư trở lại cho sự nghiệp phát triển phát thanh truyền hình địa phương. </w:t>
      </w:r>
    </w:p>
    <w:p w14:paraId="7B955EF0" w14:textId="1BAA176D" w:rsidR="003F4C43" w:rsidRPr="00011DA2" w:rsidRDefault="003F4C43" w:rsidP="003F4C4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Đẩy mạnh việc xã hội hóa đầu tư, thuê dịch vụ công nghệ thông tin theo quy định của Nhà nước nhằm giảm bớt đầu tư ban đầu, giảm bớt chi phí duy trì, vận hành, rút ngắn quá trình xây dựng chính quyền số, đô thị thông minh của tỉnh.</w:t>
      </w:r>
    </w:p>
    <w:p w14:paraId="2C681AC5" w14:textId="77777777" w:rsidR="003F4C43" w:rsidRPr="00011DA2" w:rsidRDefault="003F4C43" w:rsidP="003F4C4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Hoàn thiện và xây dựng các chính sách ưu đãi trong đầu tư, kêu gọi vốn đầu tư trong và ngoài nước cho phát triển công nghiệp công nghệ thông tin. </w:t>
      </w:r>
    </w:p>
    <w:p w14:paraId="37712424" w14:textId="30D7BB87" w:rsidR="008E76B7" w:rsidRPr="00011DA2" w:rsidRDefault="003F4C43" w:rsidP="003F4C4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Ban hành đơn giá sử dụng dịch vụ công trong lĩnh vực thông tin, tuyên truyền, cơ chế đặt hàng báo chí, tạo điều kiện để các cơ quan báo chí phát triển.</w:t>
      </w:r>
    </w:p>
    <w:p w14:paraId="27FD7CD0" w14:textId="1DEA7184" w:rsidR="008E76B7" w:rsidRPr="00011DA2" w:rsidRDefault="008E76B7" w:rsidP="008E76B7">
      <w:pPr>
        <w:pStyle w:val="Heading2"/>
        <w:rPr>
          <w:color w:val="000000" w:themeColor="text1"/>
        </w:rPr>
      </w:pPr>
      <w:bookmarkStart w:id="65" w:name="_Toc67852585"/>
      <w:r w:rsidRPr="00011DA2">
        <w:rPr>
          <w:color w:val="000000" w:themeColor="text1"/>
        </w:rPr>
        <w:t>II. Giải pháp về phát triển nguồn nhân lực</w:t>
      </w:r>
      <w:bookmarkEnd w:id="65"/>
    </w:p>
    <w:p w14:paraId="37336FEE" w14:textId="01FA0DB1" w:rsidR="003F4C43" w:rsidRPr="00011DA2" w:rsidRDefault="003F4C43" w:rsidP="003F4C4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Xây dựng kế hoạch đào tạo cán bộ công nghệ thông tin chất lượng cao phục vụ phát triển các hệ thống chính quyền số, đô thị thông minh và giám sát an toàn, an ninh </w:t>
      </w:r>
      <w:r w:rsidR="00AF4D45" w:rsidRPr="00011DA2">
        <w:rPr>
          <w:rFonts w:ascii="Times New Roman" w:hAnsi="Times New Roman" w:cs="Times New Roman"/>
          <w:color w:val="000000" w:themeColor="text1"/>
          <w:sz w:val="28"/>
          <w:szCs w:val="28"/>
        </w:rPr>
        <w:t>thông tin</w:t>
      </w:r>
      <w:r w:rsidRPr="00011DA2">
        <w:rPr>
          <w:rFonts w:ascii="Times New Roman" w:hAnsi="Times New Roman" w:cs="Times New Roman"/>
          <w:color w:val="000000" w:themeColor="text1"/>
          <w:sz w:val="28"/>
          <w:szCs w:val="28"/>
        </w:rPr>
        <w:t>.</w:t>
      </w:r>
    </w:p>
    <w:p w14:paraId="4B59CFA8" w14:textId="77777777" w:rsidR="003F4C43" w:rsidRPr="00011DA2" w:rsidRDefault="003F4C43" w:rsidP="003F4C4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Chú trọng đào tạo, bồi dưỡng toàn diện về lý luận chính trị, ngoại ngữ, tin học, chuyên môn, nghiệp vụ, bảo đảm đáp ứng nhiệm vụ được giao và chủ động nguồn cán bộ quản lý cho các cơ quan báo chí, xuất bản trên địa bàn tỉnh.</w:t>
      </w:r>
    </w:p>
    <w:p w14:paraId="4F8043D6" w14:textId="77777777" w:rsidR="003F4C43" w:rsidRPr="00011DA2" w:rsidRDefault="003F4C43" w:rsidP="003F4C4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Bồi dưỡng, nâng cao kỹ năng sử dụng công nghệ thông tin, sử dụng dịch vụ công trực tuyến cho cộng đồng, xã hội và người dân. </w:t>
      </w:r>
    </w:p>
    <w:p w14:paraId="016AB609" w14:textId="06B7407D" w:rsidR="008E76B7" w:rsidRPr="00011DA2" w:rsidRDefault="003F4C43" w:rsidP="003F4C4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Sở Thông tin và Truyền thông phối hợp với các cơ quan liên quan tổ chức bồi dưỡng, tập huấn kiến thức, kỹ năng, nghiệp vụ cho đội ngũ tuyên truyền viên về chuyên môn, nghiệp vụ, ứng dụng công nghệ thông tin để khai thác, biên soạn tài liệu, lưu trữ thông tin, quản lý, vận hành thiết bị kỹ thuật.</w:t>
      </w:r>
    </w:p>
    <w:p w14:paraId="42AA0B2F" w14:textId="354ABE00" w:rsidR="008E76B7" w:rsidRPr="00011DA2" w:rsidRDefault="008E76B7" w:rsidP="008E76B7">
      <w:pPr>
        <w:pStyle w:val="Heading2"/>
        <w:rPr>
          <w:color w:val="000000" w:themeColor="text1"/>
        </w:rPr>
      </w:pPr>
      <w:bookmarkStart w:id="66" w:name="_Toc67852586"/>
      <w:r w:rsidRPr="00011DA2">
        <w:rPr>
          <w:color w:val="000000" w:themeColor="text1"/>
        </w:rPr>
        <w:t>III. Giải pháp về khoa học và công nghệ</w:t>
      </w:r>
      <w:bookmarkEnd w:id="66"/>
    </w:p>
    <w:p w14:paraId="3A983A25" w14:textId="77777777" w:rsidR="003F4C43" w:rsidRPr="00011DA2" w:rsidRDefault="003F4C43" w:rsidP="003F4C4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Ứng dụng các kỹ thuật, công nghệ mới trong triển khai ngầm hóa hạ tầng mạng ngoại vi: kỹ thuật ngoan ngầm, khoan định hướng...</w:t>
      </w:r>
    </w:p>
    <w:p w14:paraId="7CFB6C0A" w14:textId="77777777" w:rsidR="003F4C43" w:rsidRPr="00011DA2" w:rsidRDefault="003F4C43" w:rsidP="003F4C4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Ứng dụng công nghệ thông tin trong quản lý phát triển hạ tầng mạng bưu chính, viễn thông: quản lý dựa trên bản đồ số; xây dựng hệ thống cơ sở dữ liệu điện tử; phần mềm quản lý hạ tầng mạng bưu chính, viễn thông.</w:t>
      </w:r>
    </w:p>
    <w:p w14:paraId="67CB50CE" w14:textId="27FDB8DD" w:rsidR="003F4C43" w:rsidRPr="00011DA2" w:rsidRDefault="003F4C43" w:rsidP="003F4C4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Đẩy mạnh sử dụng công nghệ điện toán đám mây trong ứng dụng và phát triển công nghệ thông tin. Đẩy mạnh ứng dụng chữ ký số trong các giao dịch giữa các cơ quan nhà nước, giao dịch giữa cơ quan với tổ chức, cá nhân, giao dịch giữa các doanh nghiệp và giữa doanh nghiệp với người dân.</w:t>
      </w:r>
    </w:p>
    <w:p w14:paraId="7DE7D197" w14:textId="77777777" w:rsidR="003F4C43" w:rsidRPr="00011DA2" w:rsidRDefault="003F4C43" w:rsidP="003F4C4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Đẩy mạnh nghiên cứu khoa học phục vụ việc: ứng dụng công nghệ hội tụ trong viễn thông, công nghệ thông tin và báo chí; ứng dụng số hóa trong sản xuất chương trình, truyền dẫn và phát sóng chương trình phát thanh truyền hình; công nghệ sản xuất ấn phẩm báo in điện tử, công nghệ truyền dẫn phát sóng phát thanh truyền hình vệ tinh…</w:t>
      </w:r>
    </w:p>
    <w:p w14:paraId="41607721" w14:textId="28798C69" w:rsidR="003F4C43" w:rsidRPr="00011DA2" w:rsidRDefault="003F4C43" w:rsidP="003F4C4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Phối hợp với các đơn vị chức năng của Bộ Thông tin và Truyền thông xây dựng đề án quản lý thông tin về </w:t>
      </w:r>
      <w:r w:rsidR="00592684" w:rsidRPr="00011DA2">
        <w:rPr>
          <w:rFonts w:ascii="Times New Roman" w:hAnsi="Times New Roman" w:cs="Times New Roman"/>
          <w:color w:val="000000" w:themeColor="text1"/>
          <w:sz w:val="28"/>
          <w:szCs w:val="28"/>
        </w:rPr>
        <w:t>Lai Châu</w:t>
      </w:r>
      <w:r w:rsidRPr="00011DA2">
        <w:rPr>
          <w:rFonts w:ascii="Times New Roman" w:hAnsi="Times New Roman" w:cs="Times New Roman"/>
          <w:color w:val="000000" w:themeColor="text1"/>
          <w:sz w:val="28"/>
          <w:szCs w:val="28"/>
        </w:rPr>
        <w:t xml:space="preserve"> trên môi trường mạng. Ứng dụng các công nghệ hiện đại như trí tuệ nhân tạo tự động thu thập các thông tin về </w:t>
      </w:r>
      <w:r w:rsidR="00592684" w:rsidRPr="00011DA2">
        <w:rPr>
          <w:rFonts w:ascii="Times New Roman" w:hAnsi="Times New Roman" w:cs="Times New Roman"/>
          <w:color w:val="000000" w:themeColor="text1"/>
          <w:sz w:val="28"/>
          <w:szCs w:val="28"/>
        </w:rPr>
        <w:t>Lai Châu</w:t>
      </w:r>
      <w:r w:rsidRPr="00011DA2">
        <w:rPr>
          <w:rFonts w:ascii="Times New Roman" w:hAnsi="Times New Roman" w:cs="Times New Roman"/>
          <w:color w:val="000000" w:themeColor="text1"/>
          <w:sz w:val="28"/>
          <w:szCs w:val="28"/>
        </w:rPr>
        <w:t xml:space="preserve"> trên môi trường mạng. </w:t>
      </w:r>
    </w:p>
    <w:p w14:paraId="0679272D" w14:textId="2CC70EC5" w:rsidR="008E76B7" w:rsidRPr="00011DA2" w:rsidRDefault="003F4C43" w:rsidP="003F4C4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Xây dựng hệ thống phần mềm đa nền tảng (web, di động…) phục vụ công tác thông tin cơ sở trên địa bàn tỉnh. Phần mềm cho phép tuyên truyền thông tin cũng như tiếp nhận phản hồi từ người dân, nâng cao hiệu quả của công tác thông tin cơ sở.</w:t>
      </w:r>
    </w:p>
    <w:p w14:paraId="107BD8D4" w14:textId="31D0E265" w:rsidR="008E76B7" w:rsidRPr="00011DA2" w:rsidRDefault="008E76B7" w:rsidP="008E76B7">
      <w:pPr>
        <w:pStyle w:val="Heading2"/>
        <w:rPr>
          <w:color w:val="000000" w:themeColor="text1"/>
        </w:rPr>
      </w:pPr>
      <w:bookmarkStart w:id="67" w:name="_Toc67852587"/>
      <w:r w:rsidRPr="00011DA2">
        <w:rPr>
          <w:color w:val="000000" w:themeColor="text1"/>
        </w:rPr>
        <w:t>IV. Giải pháp về huy động vốn và phân bổ vốn đầu tư</w:t>
      </w:r>
      <w:bookmarkEnd w:id="67"/>
    </w:p>
    <w:p w14:paraId="2D29D348" w14:textId="77777777" w:rsidR="003F4C43" w:rsidRPr="00011DA2" w:rsidRDefault="003F4C43" w:rsidP="003F4C4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Sử dụng hiệu quả nguồn quỹ dịch vụ Viễn thông công ích Việt Nam, các nguồn hỗ trợ phát triển dịch vụ Viễn thông công ích từ Trung ương thực hiện tốt dự án phổ cập điện thoại thông minh đến các hộ nghèo và hộ cận nghèo tại địa phương. </w:t>
      </w:r>
    </w:p>
    <w:p w14:paraId="389B2A7A" w14:textId="77777777" w:rsidR="003F4C43" w:rsidRPr="00011DA2" w:rsidRDefault="003F4C43" w:rsidP="003F4C4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Chi ngân sách công nghệ thông tin: huy động các nguồn lực phát triển công nghệ thông tin đảm bảo chi cho công nghệ thông tin đạt tối thiểu 1% tỷ lệ chi ngân sách từ các nguồn ngân sách trung ương và ngân sách địa phương.</w:t>
      </w:r>
    </w:p>
    <w:p w14:paraId="33B96270" w14:textId="77777777" w:rsidR="003F4C43" w:rsidRPr="00011DA2" w:rsidRDefault="003F4C43" w:rsidP="003F4C4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Huy động nguồn vốn đầu tư theo hình thức xã hội hóa, khuyến khích các doanh nghiệp thuộc mọi thành phần kinh tế tham gia đầu tư xây dựng hạ tầng bưu chính, viễn thông, công nghiệp công nghệ thông tin.</w:t>
      </w:r>
    </w:p>
    <w:p w14:paraId="15B5123F" w14:textId="5A942C3E" w:rsidR="008E76B7" w:rsidRPr="00011DA2" w:rsidRDefault="003F4C43" w:rsidP="003F4C43">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Triển khai hình thức thuê dịch vụ công nghệ thông tin từ các doanh nghiệp công nghệ thông tin; hình thức đối tác công tư (Public Private Partner  – PPP) đối với các dự án phát triển hạ tầng viễn thông, ứng dụng phát triển Chính quyền </w:t>
      </w:r>
      <w:r w:rsidR="001D4709" w:rsidRPr="00011DA2">
        <w:rPr>
          <w:rFonts w:ascii="Times New Roman" w:hAnsi="Times New Roman" w:cs="Times New Roman"/>
          <w:color w:val="000000" w:themeColor="text1"/>
          <w:sz w:val="28"/>
          <w:szCs w:val="28"/>
        </w:rPr>
        <w:t>số</w:t>
      </w:r>
      <w:r w:rsidRPr="00011DA2">
        <w:rPr>
          <w:rFonts w:ascii="Times New Roman" w:hAnsi="Times New Roman" w:cs="Times New Roman"/>
          <w:color w:val="000000" w:themeColor="text1"/>
          <w:sz w:val="28"/>
          <w:szCs w:val="28"/>
        </w:rPr>
        <w:t>, đô thị thông minh; các dự án cung cấp các dịch vụ có thu phí….</w:t>
      </w:r>
    </w:p>
    <w:p w14:paraId="7A39ECD1" w14:textId="0764D15A" w:rsidR="008E76B7" w:rsidRPr="00011DA2" w:rsidRDefault="008E76B7" w:rsidP="008E76B7">
      <w:pPr>
        <w:pStyle w:val="Heading2"/>
        <w:rPr>
          <w:color w:val="000000" w:themeColor="text1"/>
        </w:rPr>
      </w:pPr>
      <w:bookmarkStart w:id="68" w:name="_Toc67852588"/>
      <w:r w:rsidRPr="00011DA2">
        <w:rPr>
          <w:color w:val="000000" w:themeColor="text1"/>
        </w:rPr>
        <w:t xml:space="preserve">V. </w:t>
      </w:r>
      <w:r w:rsidR="00F606E5" w:rsidRPr="00011DA2">
        <w:rPr>
          <w:color w:val="000000" w:themeColor="text1"/>
        </w:rPr>
        <w:t>Giải pháp về sử dụng chung hạ tầng</w:t>
      </w:r>
      <w:bookmarkEnd w:id="68"/>
    </w:p>
    <w:p w14:paraId="30E82C93" w14:textId="7FC163D0" w:rsidR="00F606E5" w:rsidRPr="00011DA2" w:rsidRDefault="00F606E5" w:rsidP="00F606E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Sử dụng chung hạ tầng kỹ thuật viễn thông thụ động đối với những công trình mới xây dựng, các công trình đã xây dựng và đang sử dụng sẽ do doanh nghiệp tự quyết định. </w:t>
      </w:r>
    </w:p>
    <w:p w14:paraId="5602DBAB" w14:textId="79045C47" w:rsidR="00F606E5" w:rsidRPr="00011DA2" w:rsidRDefault="00F606E5" w:rsidP="00F606E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 xml:space="preserve">Triển khai sử dụng chung hạ tầng từ thời điểm xây dựng hạ tầng viễn thông, các doanh nghiệp tham gia sử dụng chung hạ tầng phải cùng đầu tư xây dựng hạ tầng và chia sẻ sử dụng theo mức đầu tư. </w:t>
      </w:r>
    </w:p>
    <w:p w14:paraId="46B21EEA" w14:textId="52D27826" w:rsidR="00F606E5" w:rsidRPr="00011DA2" w:rsidRDefault="00F606E5" w:rsidP="00F606E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Các doanh nghiệp không tham gia đầu tư xây dựng hạ tầng phải chấp nhận mức giá cho thuê hạ tầng viễn thông theo quy định.</w:t>
      </w:r>
    </w:p>
    <w:p w14:paraId="7134966B" w14:textId="2308E65E" w:rsidR="008E76B7" w:rsidRPr="00011DA2" w:rsidRDefault="00F606E5" w:rsidP="00F606E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Đối với hạ tầng cống, bể cáp trong các trường hợp cải tạo, nâng cấp, sửa chữa và xây mới cần thiết phải có sự phù hợp với từng vị trí, từng tuyến đường, từng khu vực đảm bảo việc phát triển hạ tầng phù hợp và có tính đến yếu tố duy tu, sửa chữa và nâng cấp một cách dễ dàng, thời gian thi công nhanh, ít ảnh hưởng đến cộng đồng. Hạ tầng cống, bể cáp có thể xây dựng dưới dạng hầm hào kỹ thuật hoặc chôn cáp trưc tiếp.</w:t>
      </w:r>
    </w:p>
    <w:p w14:paraId="45C7A2AA" w14:textId="6D32062D" w:rsidR="00DA4128" w:rsidRPr="00011DA2" w:rsidRDefault="008E76B7" w:rsidP="008E76B7">
      <w:pPr>
        <w:pStyle w:val="Heading2"/>
        <w:rPr>
          <w:color w:val="000000" w:themeColor="text1"/>
        </w:rPr>
      </w:pPr>
      <w:bookmarkStart w:id="69" w:name="_Toc67852589"/>
      <w:r w:rsidRPr="00011DA2">
        <w:rPr>
          <w:color w:val="000000" w:themeColor="text1"/>
        </w:rPr>
        <w:t>VI. Giải pháp về tổ chức thực hiện và giám sát thực hiện quy hoạch</w:t>
      </w:r>
      <w:bookmarkEnd w:id="69"/>
    </w:p>
    <w:p w14:paraId="7973A1DE" w14:textId="77777777" w:rsidR="00F606E5" w:rsidRPr="00011DA2" w:rsidRDefault="00F606E5" w:rsidP="00F606E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Tăng cường sự phối hợp giữa các sở, ban, ngành, Ủy ban nhân dân các huyện, thành phố trong việc triển khai thực hiện Quy hoạch phát triển hạ tầng thông tin và truyền thông, mạng lưới cơ sở báo chí, phát thanh, truyền hình, thông tin điện tử, cơ sở xuất bản, thông tin đối ngoại, thông tin cơ sở của tỉnh.</w:t>
      </w:r>
    </w:p>
    <w:p w14:paraId="6415C200" w14:textId="77777777" w:rsidR="00F606E5" w:rsidRPr="00011DA2" w:rsidRDefault="00F606E5" w:rsidP="00F606E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Tăng cường quản lý an toàn, an ninh thông tin trong hoạt động ứng dụng công nghệ thông tin; tăng cường quản lý và tạo điều kiện thúc đẩy công tác hợp tác quốc tế về công nghệ thông tin.</w:t>
      </w:r>
    </w:p>
    <w:p w14:paraId="31C059AF" w14:textId="77777777" w:rsidR="00F606E5" w:rsidRPr="00011DA2" w:rsidRDefault="00F606E5" w:rsidP="00F606E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t>Phối hợp với đơn vị liên quan tổ chức kiểm tra, giám sát việc xây dựng phát triển hạ tầng thông tin và truyền thông, mạng lưới cơ sở báo chí, phát thanh, truyền hình, thông tin điện tử, cơ sở xuất bản, thông tin đối ngoại, thông tin cơ sở trên địa bàn tỉnh, hạn chế những thiếu sót, cố tình làm sai quy hoạch.</w:t>
      </w:r>
    </w:p>
    <w:p w14:paraId="2436408D" w14:textId="3B3D66B1" w:rsidR="001D4709" w:rsidRPr="00011DA2" w:rsidRDefault="00F606E5" w:rsidP="00F606E5">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lastRenderedPageBreak/>
        <w:t>Thực hiện công tác thanh tra, kiểm tra, xử lý vi phạm và giải quyết khiếu nại, tố cáo các nội dung được bổ sung quy hoạch của dự án, theo quy định hiện hành của pháp luật.</w:t>
      </w:r>
    </w:p>
    <w:p w14:paraId="38126EF4" w14:textId="34BC8505" w:rsidR="00090907" w:rsidRPr="00011DA2" w:rsidRDefault="00090907" w:rsidP="00900680">
      <w:pPr>
        <w:spacing w:before="80" w:after="80" w:line="264" w:lineRule="auto"/>
        <w:ind w:firstLine="567"/>
        <w:jc w:val="both"/>
        <w:rPr>
          <w:rFonts w:ascii="Times New Roman" w:hAnsi="Times New Roman" w:cs="Times New Roman"/>
          <w:color w:val="000000" w:themeColor="text1"/>
          <w:sz w:val="28"/>
          <w:szCs w:val="28"/>
        </w:rPr>
      </w:pPr>
      <w:r w:rsidRPr="00011DA2">
        <w:rPr>
          <w:rFonts w:ascii="Times New Roman" w:hAnsi="Times New Roman" w:cs="Times New Roman"/>
          <w:color w:val="000000" w:themeColor="text1"/>
          <w:sz w:val="28"/>
          <w:szCs w:val="28"/>
        </w:rPr>
        <w:br w:type="page"/>
      </w:r>
    </w:p>
    <w:p w14:paraId="65F928C9" w14:textId="77777777" w:rsidR="004A322E" w:rsidRPr="00011DA2" w:rsidRDefault="004A322E" w:rsidP="00C264A4">
      <w:pPr>
        <w:spacing w:before="80" w:after="80" w:line="264" w:lineRule="auto"/>
        <w:ind w:firstLine="567"/>
        <w:jc w:val="both"/>
        <w:rPr>
          <w:rFonts w:ascii="Times New Roman" w:hAnsi="Times New Roman" w:cs="Times New Roman"/>
          <w:color w:val="000000" w:themeColor="text1"/>
          <w:sz w:val="28"/>
          <w:szCs w:val="28"/>
        </w:rPr>
        <w:sectPr w:rsidR="004A322E" w:rsidRPr="00011DA2" w:rsidSect="00057DFB">
          <w:footerReference w:type="default" r:id="rId8"/>
          <w:pgSz w:w="11907" w:h="16840" w:code="9"/>
          <w:pgMar w:top="1134" w:right="1134" w:bottom="1134" w:left="1701" w:header="720" w:footer="720" w:gutter="0"/>
          <w:pgNumType w:start="1"/>
          <w:cols w:space="720"/>
          <w:docGrid w:linePitch="360"/>
        </w:sectPr>
      </w:pPr>
    </w:p>
    <w:p w14:paraId="581083CE" w14:textId="77777777" w:rsidR="00A8653F" w:rsidRPr="00011DA2" w:rsidRDefault="00A8653F" w:rsidP="00057DFB">
      <w:pPr>
        <w:pStyle w:val="Heading1"/>
        <w:rPr>
          <w:color w:val="000000" w:themeColor="text1"/>
        </w:rPr>
      </w:pPr>
      <w:bookmarkStart w:id="70" w:name="_Toc67852590"/>
      <w:r w:rsidRPr="00011DA2">
        <w:rPr>
          <w:color w:val="000000" w:themeColor="text1"/>
        </w:rPr>
        <w:lastRenderedPageBreak/>
        <w:t>PHỤ LỤC</w:t>
      </w:r>
      <w:bookmarkEnd w:id="70"/>
    </w:p>
    <w:p w14:paraId="5CFC294B" w14:textId="77777777" w:rsidR="00FB34A2" w:rsidRPr="00011DA2" w:rsidRDefault="00FB34A2" w:rsidP="00FB34A2">
      <w:pPr>
        <w:spacing w:before="80" w:after="80" w:line="264" w:lineRule="auto"/>
        <w:ind w:firstLine="567"/>
        <w:jc w:val="center"/>
        <w:rPr>
          <w:rFonts w:ascii="Times New Roman" w:hAnsi="Times New Roman" w:cs="Times New Roman"/>
          <w:b/>
          <w:color w:val="000000" w:themeColor="text1"/>
          <w:sz w:val="28"/>
          <w:szCs w:val="28"/>
        </w:rPr>
      </w:pPr>
      <w:r w:rsidRPr="00011DA2">
        <w:rPr>
          <w:rFonts w:ascii="Times New Roman" w:hAnsi="Times New Roman" w:cs="Times New Roman"/>
          <w:b/>
          <w:color w:val="000000" w:themeColor="text1"/>
          <w:sz w:val="28"/>
          <w:szCs w:val="28"/>
        </w:rPr>
        <w:t>Bảng 2: Số dân phục vụ bình quân trên 1 điểm phục vụ bưu chính của tỉnh Lai Châu so với các tỉnh thuộc Vùng trung du miền núi phía bắc</w:t>
      </w:r>
    </w:p>
    <w:tbl>
      <w:tblPr>
        <w:tblW w:w="5261" w:type="pct"/>
        <w:tblLook w:val="04A0" w:firstRow="1" w:lastRow="0" w:firstColumn="1" w:lastColumn="0" w:noHBand="0" w:noVBand="1"/>
      </w:tblPr>
      <w:tblGrid>
        <w:gridCol w:w="878"/>
        <w:gridCol w:w="3523"/>
        <w:gridCol w:w="2496"/>
        <w:gridCol w:w="2203"/>
        <w:gridCol w:w="2284"/>
        <w:gridCol w:w="1528"/>
        <w:gridCol w:w="2648"/>
      </w:tblGrid>
      <w:tr w:rsidR="00FB34A2" w:rsidRPr="00011DA2" w14:paraId="41222925" w14:textId="77777777" w:rsidTr="005A606C">
        <w:trPr>
          <w:trHeight w:val="315"/>
        </w:trPr>
        <w:tc>
          <w:tcPr>
            <w:tcW w:w="28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C8F843" w14:textId="77777777" w:rsidR="00FB34A2" w:rsidRPr="00011DA2" w:rsidRDefault="00FB34A2" w:rsidP="005A606C">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TT</w:t>
            </w:r>
          </w:p>
        </w:tc>
        <w:tc>
          <w:tcPr>
            <w:tcW w:w="11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E91042" w14:textId="77777777" w:rsidR="00FB34A2" w:rsidRPr="00011DA2" w:rsidRDefault="00FB34A2" w:rsidP="005A606C">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Tỉnh, thành phố</w:t>
            </w:r>
          </w:p>
        </w:tc>
        <w:tc>
          <w:tcPr>
            <w:tcW w:w="2244" w:type="pct"/>
            <w:gridSpan w:val="3"/>
            <w:tcBorders>
              <w:top w:val="single" w:sz="4" w:space="0" w:color="auto"/>
              <w:left w:val="nil"/>
              <w:bottom w:val="single" w:sz="4" w:space="0" w:color="auto"/>
              <w:right w:val="single" w:sz="4" w:space="0" w:color="auto"/>
            </w:tcBorders>
            <w:shd w:val="clear" w:color="auto" w:fill="auto"/>
            <w:noWrap/>
            <w:vAlign w:val="center"/>
            <w:hideMark/>
          </w:tcPr>
          <w:p w14:paraId="30219FBA" w14:textId="77777777" w:rsidR="00FB34A2" w:rsidRPr="00011DA2" w:rsidRDefault="00FB34A2" w:rsidP="005A606C">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Điểm phục vụ bưu chính</w:t>
            </w:r>
          </w:p>
        </w:tc>
        <w:tc>
          <w:tcPr>
            <w:tcW w:w="4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F95DB1" w14:textId="77777777" w:rsidR="00FB34A2" w:rsidRPr="00011DA2" w:rsidRDefault="00FB34A2" w:rsidP="005A606C">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Tổng số</w:t>
            </w:r>
            <w:r w:rsidRPr="00011DA2">
              <w:rPr>
                <w:rFonts w:ascii="Times New Roman" w:eastAsia="Times New Roman" w:hAnsi="Times New Roman" w:cs="Times New Roman"/>
                <w:b/>
                <w:bCs/>
                <w:color w:val="000000" w:themeColor="text1"/>
                <w:sz w:val="24"/>
                <w:szCs w:val="24"/>
              </w:rPr>
              <w:br/>
              <w:t>(điểm)</w:t>
            </w:r>
          </w:p>
        </w:tc>
        <w:tc>
          <w:tcPr>
            <w:tcW w:w="85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8C0ED7" w14:textId="77777777" w:rsidR="00FB34A2" w:rsidRPr="00011DA2" w:rsidRDefault="00FB34A2" w:rsidP="005A606C">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Số dân phục vụ bình quân trên 1 điểm phục vụ bưu chính</w:t>
            </w:r>
          </w:p>
        </w:tc>
      </w:tr>
      <w:tr w:rsidR="00FB34A2" w:rsidRPr="00011DA2" w14:paraId="6D2A7062" w14:textId="77777777" w:rsidTr="005A606C">
        <w:trPr>
          <w:trHeight w:val="1034"/>
        </w:trPr>
        <w:tc>
          <w:tcPr>
            <w:tcW w:w="282" w:type="pct"/>
            <w:vMerge/>
            <w:tcBorders>
              <w:top w:val="single" w:sz="4" w:space="0" w:color="auto"/>
              <w:left w:val="single" w:sz="4" w:space="0" w:color="auto"/>
              <w:bottom w:val="single" w:sz="4" w:space="0" w:color="auto"/>
              <w:right w:val="single" w:sz="4" w:space="0" w:color="auto"/>
            </w:tcBorders>
            <w:vAlign w:val="center"/>
            <w:hideMark/>
          </w:tcPr>
          <w:p w14:paraId="56913E84" w14:textId="77777777" w:rsidR="00FB34A2" w:rsidRPr="00011DA2" w:rsidRDefault="00FB34A2" w:rsidP="005A606C">
            <w:pPr>
              <w:spacing w:after="0" w:line="240" w:lineRule="auto"/>
              <w:rPr>
                <w:rFonts w:ascii="Times New Roman" w:eastAsia="Times New Roman" w:hAnsi="Times New Roman" w:cs="Times New Roman"/>
                <w:b/>
                <w:bCs/>
                <w:color w:val="000000" w:themeColor="text1"/>
                <w:sz w:val="24"/>
                <w:szCs w:val="24"/>
              </w:rPr>
            </w:pPr>
          </w:p>
        </w:tc>
        <w:tc>
          <w:tcPr>
            <w:tcW w:w="1132" w:type="pct"/>
            <w:vMerge/>
            <w:tcBorders>
              <w:top w:val="single" w:sz="4" w:space="0" w:color="auto"/>
              <w:left w:val="single" w:sz="4" w:space="0" w:color="auto"/>
              <w:bottom w:val="single" w:sz="4" w:space="0" w:color="auto"/>
              <w:right w:val="single" w:sz="4" w:space="0" w:color="auto"/>
            </w:tcBorders>
            <w:vAlign w:val="center"/>
            <w:hideMark/>
          </w:tcPr>
          <w:p w14:paraId="1D183222" w14:textId="77777777" w:rsidR="00FB34A2" w:rsidRPr="00011DA2" w:rsidRDefault="00FB34A2" w:rsidP="005A606C">
            <w:pPr>
              <w:spacing w:after="0" w:line="240" w:lineRule="auto"/>
              <w:rPr>
                <w:rFonts w:ascii="Times New Roman" w:eastAsia="Times New Roman" w:hAnsi="Times New Roman" w:cs="Times New Roman"/>
                <w:b/>
                <w:bCs/>
                <w:color w:val="000000" w:themeColor="text1"/>
                <w:sz w:val="24"/>
                <w:szCs w:val="24"/>
              </w:rPr>
            </w:pPr>
          </w:p>
        </w:tc>
        <w:tc>
          <w:tcPr>
            <w:tcW w:w="802" w:type="pct"/>
            <w:tcBorders>
              <w:top w:val="nil"/>
              <w:left w:val="nil"/>
              <w:bottom w:val="single" w:sz="4" w:space="0" w:color="auto"/>
              <w:right w:val="single" w:sz="4" w:space="0" w:color="auto"/>
            </w:tcBorders>
            <w:shd w:val="clear" w:color="auto" w:fill="auto"/>
            <w:vAlign w:val="center"/>
            <w:hideMark/>
          </w:tcPr>
          <w:p w14:paraId="44481692" w14:textId="77777777" w:rsidR="00FB34A2" w:rsidRPr="00011DA2" w:rsidRDefault="00FB34A2" w:rsidP="005A606C">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Bưu cục</w:t>
            </w:r>
          </w:p>
        </w:tc>
        <w:tc>
          <w:tcPr>
            <w:tcW w:w="708" w:type="pct"/>
            <w:tcBorders>
              <w:top w:val="nil"/>
              <w:left w:val="nil"/>
              <w:bottom w:val="single" w:sz="4" w:space="0" w:color="auto"/>
              <w:right w:val="single" w:sz="4" w:space="0" w:color="auto"/>
            </w:tcBorders>
            <w:shd w:val="clear" w:color="auto" w:fill="auto"/>
            <w:vAlign w:val="center"/>
            <w:hideMark/>
          </w:tcPr>
          <w:p w14:paraId="1C96BF2D" w14:textId="77777777" w:rsidR="00FB34A2" w:rsidRPr="00011DA2" w:rsidRDefault="00FB34A2" w:rsidP="005A606C">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Điểm BĐVHX</w:t>
            </w:r>
          </w:p>
        </w:tc>
        <w:tc>
          <w:tcPr>
            <w:tcW w:w="734" w:type="pct"/>
            <w:tcBorders>
              <w:top w:val="nil"/>
              <w:left w:val="nil"/>
              <w:bottom w:val="single" w:sz="4" w:space="0" w:color="auto"/>
              <w:right w:val="single" w:sz="4" w:space="0" w:color="auto"/>
            </w:tcBorders>
            <w:shd w:val="clear" w:color="auto" w:fill="auto"/>
            <w:vAlign w:val="center"/>
            <w:hideMark/>
          </w:tcPr>
          <w:p w14:paraId="5E30D68C" w14:textId="77777777" w:rsidR="00FB34A2" w:rsidRPr="00011DA2" w:rsidRDefault="00FB34A2" w:rsidP="005A606C">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Loại hình ĐPV khác</w:t>
            </w:r>
          </w:p>
        </w:tc>
        <w:tc>
          <w:tcPr>
            <w:tcW w:w="491" w:type="pct"/>
            <w:vMerge/>
            <w:tcBorders>
              <w:top w:val="single" w:sz="4" w:space="0" w:color="auto"/>
              <w:left w:val="single" w:sz="4" w:space="0" w:color="auto"/>
              <w:bottom w:val="single" w:sz="4" w:space="0" w:color="auto"/>
              <w:right w:val="single" w:sz="4" w:space="0" w:color="auto"/>
            </w:tcBorders>
            <w:vAlign w:val="center"/>
            <w:hideMark/>
          </w:tcPr>
          <w:p w14:paraId="12A3915A" w14:textId="77777777" w:rsidR="00FB34A2" w:rsidRPr="00011DA2" w:rsidRDefault="00FB34A2" w:rsidP="005A606C">
            <w:pPr>
              <w:spacing w:after="0" w:line="240" w:lineRule="auto"/>
              <w:rPr>
                <w:rFonts w:ascii="Times New Roman" w:eastAsia="Times New Roman" w:hAnsi="Times New Roman" w:cs="Times New Roman"/>
                <w:b/>
                <w:bCs/>
                <w:color w:val="000000" w:themeColor="text1"/>
                <w:sz w:val="24"/>
                <w:szCs w:val="24"/>
              </w:rPr>
            </w:pPr>
          </w:p>
        </w:tc>
        <w:tc>
          <w:tcPr>
            <w:tcW w:w="852" w:type="pct"/>
            <w:vMerge/>
            <w:tcBorders>
              <w:top w:val="single" w:sz="4" w:space="0" w:color="auto"/>
              <w:left w:val="single" w:sz="4" w:space="0" w:color="auto"/>
              <w:bottom w:val="single" w:sz="4" w:space="0" w:color="auto"/>
              <w:right w:val="single" w:sz="4" w:space="0" w:color="auto"/>
            </w:tcBorders>
            <w:vAlign w:val="center"/>
            <w:hideMark/>
          </w:tcPr>
          <w:p w14:paraId="280BF107" w14:textId="77777777" w:rsidR="00FB34A2" w:rsidRPr="00011DA2" w:rsidRDefault="00FB34A2" w:rsidP="005A606C">
            <w:pPr>
              <w:spacing w:after="0" w:line="240" w:lineRule="auto"/>
              <w:rPr>
                <w:rFonts w:ascii="Times New Roman" w:eastAsia="Times New Roman" w:hAnsi="Times New Roman" w:cs="Times New Roman"/>
                <w:b/>
                <w:bCs/>
                <w:color w:val="000000" w:themeColor="text1"/>
                <w:sz w:val="24"/>
                <w:szCs w:val="24"/>
              </w:rPr>
            </w:pPr>
          </w:p>
        </w:tc>
      </w:tr>
      <w:tr w:rsidR="00FB34A2" w:rsidRPr="00011DA2" w14:paraId="09CF9D75" w14:textId="77777777" w:rsidTr="005A606C">
        <w:trPr>
          <w:trHeight w:val="360"/>
        </w:trPr>
        <w:tc>
          <w:tcPr>
            <w:tcW w:w="282" w:type="pct"/>
            <w:tcBorders>
              <w:top w:val="nil"/>
              <w:left w:val="single" w:sz="4" w:space="0" w:color="auto"/>
              <w:bottom w:val="single" w:sz="4" w:space="0" w:color="auto"/>
              <w:right w:val="single" w:sz="4" w:space="0" w:color="auto"/>
            </w:tcBorders>
            <w:shd w:val="clear" w:color="auto" w:fill="auto"/>
            <w:noWrap/>
            <w:vAlign w:val="center"/>
            <w:hideMark/>
          </w:tcPr>
          <w:p w14:paraId="10264D73"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w:t>
            </w:r>
          </w:p>
        </w:tc>
        <w:tc>
          <w:tcPr>
            <w:tcW w:w="1132" w:type="pct"/>
            <w:tcBorders>
              <w:top w:val="nil"/>
              <w:left w:val="nil"/>
              <w:bottom w:val="single" w:sz="4" w:space="0" w:color="auto"/>
              <w:right w:val="single" w:sz="4" w:space="0" w:color="auto"/>
            </w:tcBorders>
            <w:shd w:val="clear" w:color="auto" w:fill="auto"/>
            <w:noWrap/>
            <w:vAlign w:val="center"/>
            <w:hideMark/>
          </w:tcPr>
          <w:p w14:paraId="2875F358"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Bắc Kạn</w:t>
            </w:r>
          </w:p>
        </w:tc>
        <w:tc>
          <w:tcPr>
            <w:tcW w:w="802" w:type="pct"/>
            <w:tcBorders>
              <w:top w:val="nil"/>
              <w:left w:val="nil"/>
              <w:bottom w:val="single" w:sz="4" w:space="0" w:color="auto"/>
              <w:right w:val="single" w:sz="4" w:space="0" w:color="auto"/>
            </w:tcBorders>
            <w:shd w:val="clear" w:color="auto" w:fill="auto"/>
            <w:noWrap/>
            <w:vAlign w:val="center"/>
            <w:hideMark/>
          </w:tcPr>
          <w:p w14:paraId="50054425"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42</w:t>
            </w:r>
          </w:p>
        </w:tc>
        <w:tc>
          <w:tcPr>
            <w:tcW w:w="708" w:type="pct"/>
            <w:tcBorders>
              <w:top w:val="nil"/>
              <w:left w:val="nil"/>
              <w:bottom w:val="single" w:sz="4" w:space="0" w:color="auto"/>
              <w:right w:val="single" w:sz="4" w:space="0" w:color="auto"/>
            </w:tcBorders>
            <w:shd w:val="clear" w:color="auto" w:fill="auto"/>
            <w:noWrap/>
            <w:vAlign w:val="center"/>
            <w:hideMark/>
          </w:tcPr>
          <w:p w14:paraId="75141CB9"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105</w:t>
            </w:r>
          </w:p>
        </w:tc>
        <w:tc>
          <w:tcPr>
            <w:tcW w:w="734" w:type="pct"/>
            <w:tcBorders>
              <w:top w:val="nil"/>
              <w:left w:val="nil"/>
              <w:bottom w:val="single" w:sz="4" w:space="0" w:color="auto"/>
              <w:right w:val="single" w:sz="4" w:space="0" w:color="auto"/>
            </w:tcBorders>
            <w:shd w:val="clear" w:color="auto" w:fill="auto"/>
            <w:noWrap/>
            <w:vAlign w:val="center"/>
            <w:hideMark/>
          </w:tcPr>
          <w:p w14:paraId="1F9EEAE2"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w:t>
            </w:r>
          </w:p>
        </w:tc>
        <w:tc>
          <w:tcPr>
            <w:tcW w:w="491" w:type="pct"/>
            <w:tcBorders>
              <w:top w:val="nil"/>
              <w:left w:val="nil"/>
              <w:bottom w:val="single" w:sz="4" w:space="0" w:color="auto"/>
              <w:right w:val="single" w:sz="4" w:space="0" w:color="auto"/>
            </w:tcBorders>
            <w:shd w:val="clear" w:color="auto" w:fill="auto"/>
            <w:noWrap/>
            <w:vAlign w:val="bottom"/>
            <w:hideMark/>
          </w:tcPr>
          <w:p w14:paraId="2EA59561"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157</w:t>
            </w:r>
          </w:p>
        </w:tc>
        <w:tc>
          <w:tcPr>
            <w:tcW w:w="852" w:type="pct"/>
            <w:tcBorders>
              <w:top w:val="nil"/>
              <w:left w:val="nil"/>
              <w:bottom w:val="single" w:sz="4" w:space="0" w:color="auto"/>
              <w:right w:val="single" w:sz="4" w:space="0" w:color="auto"/>
            </w:tcBorders>
            <w:shd w:val="clear" w:color="auto" w:fill="auto"/>
            <w:noWrap/>
            <w:vAlign w:val="bottom"/>
            <w:hideMark/>
          </w:tcPr>
          <w:p w14:paraId="21606356"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1.999</w:t>
            </w:r>
          </w:p>
        </w:tc>
      </w:tr>
      <w:tr w:rsidR="00FB34A2" w:rsidRPr="00011DA2" w14:paraId="0AB8E9AC" w14:textId="77777777" w:rsidTr="005A606C">
        <w:trPr>
          <w:trHeight w:val="315"/>
        </w:trPr>
        <w:tc>
          <w:tcPr>
            <w:tcW w:w="282" w:type="pct"/>
            <w:tcBorders>
              <w:top w:val="nil"/>
              <w:left w:val="single" w:sz="4" w:space="0" w:color="auto"/>
              <w:bottom w:val="single" w:sz="4" w:space="0" w:color="auto"/>
              <w:right w:val="single" w:sz="4" w:space="0" w:color="auto"/>
            </w:tcBorders>
            <w:shd w:val="clear" w:color="auto" w:fill="auto"/>
            <w:noWrap/>
            <w:vAlign w:val="center"/>
            <w:hideMark/>
          </w:tcPr>
          <w:p w14:paraId="7CD8425B"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w:t>
            </w:r>
          </w:p>
        </w:tc>
        <w:tc>
          <w:tcPr>
            <w:tcW w:w="1132" w:type="pct"/>
            <w:tcBorders>
              <w:top w:val="nil"/>
              <w:left w:val="nil"/>
              <w:bottom w:val="single" w:sz="4" w:space="0" w:color="auto"/>
              <w:right w:val="single" w:sz="4" w:space="0" w:color="auto"/>
            </w:tcBorders>
            <w:shd w:val="clear" w:color="auto" w:fill="auto"/>
            <w:noWrap/>
            <w:vAlign w:val="center"/>
            <w:hideMark/>
          </w:tcPr>
          <w:p w14:paraId="0F768763"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Cao Bằng</w:t>
            </w:r>
          </w:p>
        </w:tc>
        <w:tc>
          <w:tcPr>
            <w:tcW w:w="802" w:type="pct"/>
            <w:tcBorders>
              <w:top w:val="nil"/>
              <w:left w:val="nil"/>
              <w:bottom w:val="single" w:sz="4" w:space="0" w:color="auto"/>
              <w:right w:val="single" w:sz="4" w:space="0" w:color="auto"/>
            </w:tcBorders>
            <w:shd w:val="clear" w:color="auto" w:fill="auto"/>
            <w:noWrap/>
            <w:vAlign w:val="center"/>
            <w:hideMark/>
          </w:tcPr>
          <w:p w14:paraId="51348AD9"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51</w:t>
            </w:r>
          </w:p>
        </w:tc>
        <w:tc>
          <w:tcPr>
            <w:tcW w:w="708" w:type="pct"/>
            <w:tcBorders>
              <w:top w:val="nil"/>
              <w:left w:val="nil"/>
              <w:bottom w:val="single" w:sz="4" w:space="0" w:color="auto"/>
              <w:right w:val="single" w:sz="4" w:space="0" w:color="auto"/>
            </w:tcBorders>
            <w:shd w:val="clear" w:color="auto" w:fill="auto"/>
            <w:noWrap/>
            <w:vAlign w:val="center"/>
            <w:hideMark/>
          </w:tcPr>
          <w:p w14:paraId="67BF9546"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167</w:t>
            </w:r>
          </w:p>
        </w:tc>
        <w:tc>
          <w:tcPr>
            <w:tcW w:w="734" w:type="pct"/>
            <w:tcBorders>
              <w:top w:val="nil"/>
              <w:left w:val="nil"/>
              <w:bottom w:val="single" w:sz="4" w:space="0" w:color="auto"/>
              <w:right w:val="single" w:sz="4" w:space="0" w:color="auto"/>
            </w:tcBorders>
            <w:shd w:val="clear" w:color="auto" w:fill="auto"/>
            <w:noWrap/>
            <w:vAlign w:val="center"/>
            <w:hideMark/>
          </w:tcPr>
          <w:p w14:paraId="3BCE9498"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15</w:t>
            </w:r>
          </w:p>
        </w:tc>
        <w:tc>
          <w:tcPr>
            <w:tcW w:w="491" w:type="pct"/>
            <w:tcBorders>
              <w:top w:val="nil"/>
              <w:left w:val="nil"/>
              <w:bottom w:val="single" w:sz="4" w:space="0" w:color="auto"/>
              <w:right w:val="single" w:sz="4" w:space="0" w:color="auto"/>
            </w:tcBorders>
            <w:shd w:val="clear" w:color="auto" w:fill="auto"/>
            <w:noWrap/>
            <w:vAlign w:val="bottom"/>
            <w:hideMark/>
          </w:tcPr>
          <w:p w14:paraId="7F274FD9"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233</w:t>
            </w:r>
          </w:p>
        </w:tc>
        <w:tc>
          <w:tcPr>
            <w:tcW w:w="852" w:type="pct"/>
            <w:tcBorders>
              <w:top w:val="nil"/>
              <w:left w:val="nil"/>
              <w:bottom w:val="single" w:sz="4" w:space="0" w:color="auto"/>
              <w:right w:val="single" w:sz="4" w:space="0" w:color="auto"/>
            </w:tcBorders>
            <w:shd w:val="clear" w:color="auto" w:fill="auto"/>
            <w:noWrap/>
            <w:vAlign w:val="bottom"/>
            <w:hideMark/>
          </w:tcPr>
          <w:p w14:paraId="222F46B9"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2.276</w:t>
            </w:r>
          </w:p>
        </w:tc>
      </w:tr>
      <w:tr w:rsidR="00FB34A2" w:rsidRPr="00011DA2" w14:paraId="378DE687" w14:textId="77777777" w:rsidTr="005A606C">
        <w:trPr>
          <w:trHeight w:val="315"/>
        </w:trPr>
        <w:tc>
          <w:tcPr>
            <w:tcW w:w="282" w:type="pct"/>
            <w:tcBorders>
              <w:top w:val="nil"/>
              <w:left w:val="single" w:sz="4" w:space="0" w:color="auto"/>
              <w:bottom w:val="single" w:sz="4" w:space="0" w:color="auto"/>
              <w:right w:val="single" w:sz="4" w:space="0" w:color="auto"/>
            </w:tcBorders>
            <w:shd w:val="clear" w:color="auto" w:fill="auto"/>
            <w:noWrap/>
            <w:vAlign w:val="center"/>
            <w:hideMark/>
          </w:tcPr>
          <w:p w14:paraId="72E92361"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w:t>
            </w:r>
          </w:p>
        </w:tc>
        <w:tc>
          <w:tcPr>
            <w:tcW w:w="1132" w:type="pct"/>
            <w:tcBorders>
              <w:top w:val="nil"/>
              <w:left w:val="nil"/>
              <w:bottom w:val="single" w:sz="4" w:space="0" w:color="auto"/>
              <w:right w:val="single" w:sz="4" w:space="0" w:color="auto"/>
            </w:tcBorders>
            <w:shd w:val="clear" w:color="auto" w:fill="auto"/>
            <w:noWrap/>
            <w:vAlign w:val="center"/>
            <w:hideMark/>
          </w:tcPr>
          <w:p w14:paraId="74FF2D68"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Lạng Sơn</w:t>
            </w:r>
          </w:p>
        </w:tc>
        <w:tc>
          <w:tcPr>
            <w:tcW w:w="802" w:type="pct"/>
            <w:tcBorders>
              <w:top w:val="nil"/>
              <w:left w:val="nil"/>
              <w:bottom w:val="single" w:sz="4" w:space="0" w:color="auto"/>
              <w:right w:val="single" w:sz="4" w:space="0" w:color="auto"/>
            </w:tcBorders>
            <w:shd w:val="clear" w:color="auto" w:fill="auto"/>
            <w:noWrap/>
            <w:vAlign w:val="center"/>
            <w:hideMark/>
          </w:tcPr>
          <w:p w14:paraId="7C7DE1A5"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75</w:t>
            </w:r>
          </w:p>
        </w:tc>
        <w:tc>
          <w:tcPr>
            <w:tcW w:w="708" w:type="pct"/>
            <w:tcBorders>
              <w:top w:val="nil"/>
              <w:left w:val="nil"/>
              <w:bottom w:val="single" w:sz="4" w:space="0" w:color="auto"/>
              <w:right w:val="single" w:sz="4" w:space="0" w:color="auto"/>
            </w:tcBorders>
            <w:shd w:val="clear" w:color="auto" w:fill="auto"/>
            <w:noWrap/>
            <w:vAlign w:val="center"/>
            <w:hideMark/>
          </w:tcPr>
          <w:p w14:paraId="04466251"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138</w:t>
            </w:r>
          </w:p>
        </w:tc>
        <w:tc>
          <w:tcPr>
            <w:tcW w:w="734" w:type="pct"/>
            <w:tcBorders>
              <w:top w:val="nil"/>
              <w:left w:val="nil"/>
              <w:bottom w:val="single" w:sz="4" w:space="0" w:color="auto"/>
              <w:right w:val="single" w:sz="4" w:space="0" w:color="auto"/>
            </w:tcBorders>
            <w:shd w:val="clear" w:color="auto" w:fill="auto"/>
            <w:noWrap/>
            <w:vAlign w:val="center"/>
            <w:hideMark/>
          </w:tcPr>
          <w:p w14:paraId="1B367C25"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79</w:t>
            </w:r>
          </w:p>
        </w:tc>
        <w:tc>
          <w:tcPr>
            <w:tcW w:w="491" w:type="pct"/>
            <w:tcBorders>
              <w:top w:val="nil"/>
              <w:left w:val="nil"/>
              <w:bottom w:val="single" w:sz="4" w:space="0" w:color="auto"/>
              <w:right w:val="single" w:sz="4" w:space="0" w:color="auto"/>
            </w:tcBorders>
            <w:shd w:val="clear" w:color="auto" w:fill="auto"/>
            <w:noWrap/>
            <w:vAlign w:val="bottom"/>
            <w:hideMark/>
          </w:tcPr>
          <w:p w14:paraId="14454C32"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292</w:t>
            </w:r>
          </w:p>
        </w:tc>
        <w:tc>
          <w:tcPr>
            <w:tcW w:w="852" w:type="pct"/>
            <w:tcBorders>
              <w:top w:val="nil"/>
              <w:left w:val="nil"/>
              <w:bottom w:val="single" w:sz="4" w:space="0" w:color="auto"/>
              <w:right w:val="single" w:sz="4" w:space="0" w:color="auto"/>
            </w:tcBorders>
            <w:shd w:val="clear" w:color="auto" w:fill="auto"/>
            <w:noWrap/>
            <w:vAlign w:val="bottom"/>
            <w:hideMark/>
          </w:tcPr>
          <w:p w14:paraId="4188C8D8"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2.676</w:t>
            </w:r>
          </w:p>
        </w:tc>
      </w:tr>
      <w:tr w:rsidR="00FB34A2" w:rsidRPr="00011DA2" w14:paraId="061CFF55" w14:textId="77777777" w:rsidTr="005A606C">
        <w:trPr>
          <w:trHeight w:val="315"/>
        </w:trPr>
        <w:tc>
          <w:tcPr>
            <w:tcW w:w="282" w:type="pct"/>
            <w:tcBorders>
              <w:top w:val="nil"/>
              <w:left w:val="single" w:sz="4" w:space="0" w:color="auto"/>
              <w:bottom w:val="single" w:sz="4" w:space="0" w:color="auto"/>
              <w:right w:val="single" w:sz="4" w:space="0" w:color="auto"/>
            </w:tcBorders>
            <w:shd w:val="clear" w:color="auto" w:fill="auto"/>
            <w:noWrap/>
            <w:vAlign w:val="center"/>
            <w:hideMark/>
          </w:tcPr>
          <w:p w14:paraId="59D19DA3"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w:t>
            </w:r>
          </w:p>
        </w:tc>
        <w:tc>
          <w:tcPr>
            <w:tcW w:w="1132" w:type="pct"/>
            <w:tcBorders>
              <w:top w:val="nil"/>
              <w:left w:val="nil"/>
              <w:bottom w:val="single" w:sz="4" w:space="0" w:color="auto"/>
              <w:right w:val="single" w:sz="4" w:space="0" w:color="auto"/>
            </w:tcBorders>
            <w:shd w:val="clear" w:color="auto" w:fill="auto"/>
            <w:noWrap/>
            <w:vAlign w:val="center"/>
            <w:hideMark/>
          </w:tcPr>
          <w:p w14:paraId="599952D3"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Lào Cai</w:t>
            </w:r>
          </w:p>
        </w:tc>
        <w:tc>
          <w:tcPr>
            <w:tcW w:w="802" w:type="pct"/>
            <w:tcBorders>
              <w:top w:val="nil"/>
              <w:left w:val="nil"/>
              <w:bottom w:val="single" w:sz="4" w:space="0" w:color="auto"/>
              <w:right w:val="single" w:sz="4" w:space="0" w:color="auto"/>
            </w:tcBorders>
            <w:shd w:val="clear" w:color="auto" w:fill="auto"/>
            <w:noWrap/>
            <w:vAlign w:val="center"/>
            <w:hideMark/>
          </w:tcPr>
          <w:p w14:paraId="6A0B55F8"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77</w:t>
            </w:r>
          </w:p>
        </w:tc>
        <w:tc>
          <w:tcPr>
            <w:tcW w:w="708" w:type="pct"/>
            <w:tcBorders>
              <w:top w:val="nil"/>
              <w:left w:val="nil"/>
              <w:bottom w:val="single" w:sz="4" w:space="0" w:color="auto"/>
              <w:right w:val="single" w:sz="4" w:space="0" w:color="auto"/>
            </w:tcBorders>
            <w:shd w:val="clear" w:color="auto" w:fill="auto"/>
            <w:noWrap/>
            <w:vAlign w:val="center"/>
            <w:hideMark/>
          </w:tcPr>
          <w:p w14:paraId="4FEE0BD2"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133</w:t>
            </w:r>
          </w:p>
        </w:tc>
        <w:tc>
          <w:tcPr>
            <w:tcW w:w="734" w:type="pct"/>
            <w:tcBorders>
              <w:top w:val="nil"/>
              <w:left w:val="nil"/>
              <w:bottom w:val="single" w:sz="4" w:space="0" w:color="auto"/>
              <w:right w:val="single" w:sz="4" w:space="0" w:color="auto"/>
            </w:tcBorders>
            <w:shd w:val="clear" w:color="auto" w:fill="auto"/>
            <w:noWrap/>
            <w:vAlign w:val="center"/>
            <w:hideMark/>
          </w:tcPr>
          <w:p w14:paraId="7A48535F"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41</w:t>
            </w:r>
          </w:p>
        </w:tc>
        <w:tc>
          <w:tcPr>
            <w:tcW w:w="491" w:type="pct"/>
            <w:tcBorders>
              <w:top w:val="nil"/>
              <w:left w:val="nil"/>
              <w:bottom w:val="single" w:sz="4" w:space="0" w:color="auto"/>
              <w:right w:val="single" w:sz="4" w:space="0" w:color="auto"/>
            </w:tcBorders>
            <w:shd w:val="clear" w:color="auto" w:fill="auto"/>
            <w:noWrap/>
            <w:vAlign w:val="bottom"/>
            <w:hideMark/>
          </w:tcPr>
          <w:p w14:paraId="43B36CC8"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251</w:t>
            </w:r>
          </w:p>
        </w:tc>
        <w:tc>
          <w:tcPr>
            <w:tcW w:w="852" w:type="pct"/>
            <w:tcBorders>
              <w:top w:val="nil"/>
              <w:left w:val="nil"/>
              <w:bottom w:val="single" w:sz="4" w:space="0" w:color="auto"/>
              <w:right w:val="single" w:sz="4" w:space="0" w:color="auto"/>
            </w:tcBorders>
            <w:shd w:val="clear" w:color="auto" w:fill="auto"/>
            <w:noWrap/>
            <w:vAlign w:val="bottom"/>
            <w:hideMark/>
          </w:tcPr>
          <w:p w14:paraId="55610581"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2.910</w:t>
            </w:r>
          </w:p>
        </w:tc>
      </w:tr>
      <w:tr w:rsidR="00FB34A2" w:rsidRPr="00011DA2" w14:paraId="75CAF7A3" w14:textId="77777777" w:rsidTr="005A606C">
        <w:trPr>
          <w:trHeight w:val="315"/>
        </w:trPr>
        <w:tc>
          <w:tcPr>
            <w:tcW w:w="282" w:type="pct"/>
            <w:tcBorders>
              <w:top w:val="nil"/>
              <w:left w:val="single" w:sz="4" w:space="0" w:color="auto"/>
              <w:bottom w:val="single" w:sz="4" w:space="0" w:color="auto"/>
              <w:right w:val="single" w:sz="4" w:space="0" w:color="auto"/>
            </w:tcBorders>
            <w:shd w:val="clear" w:color="auto" w:fill="auto"/>
            <w:noWrap/>
            <w:vAlign w:val="center"/>
            <w:hideMark/>
          </w:tcPr>
          <w:p w14:paraId="217C0EB6"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w:t>
            </w:r>
          </w:p>
        </w:tc>
        <w:tc>
          <w:tcPr>
            <w:tcW w:w="1132" w:type="pct"/>
            <w:tcBorders>
              <w:top w:val="nil"/>
              <w:left w:val="nil"/>
              <w:bottom w:val="single" w:sz="4" w:space="0" w:color="auto"/>
              <w:right w:val="single" w:sz="4" w:space="0" w:color="auto"/>
            </w:tcBorders>
            <w:shd w:val="clear" w:color="auto" w:fill="auto"/>
            <w:noWrap/>
            <w:vAlign w:val="center"/>
            <w:hideMark/>
          </w:tcPr>
          <w:p w14:paraId="2F4D23C0"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Điện Biên</w:t>
            </w:r>
          </w:p>
        </w:tc>
        <w:tc>
          <w:tcPr>
            <w:tcW w:w="802" w:type="pct"/>
            <w:tcBorders>
              <w:top w:val="nil"/>
              <w:left w:val="nil"/>
              <w:bottom w:val="single" w:sz="4" w:space="0" w:color="auto"/>
              <w:right w:val="single" w:sz="4" w:space="0" w:color="auto"/>
            </w:tcBorders>
            <w:shd w:val="clear" w:color="auto" w:fill="auto"/>
            <w:noWrap/>
            <w:vAlign w:val="center"/>
            <w:hideMark/>
          </w:tcPr>
          <w:p w14:paraId="3D61491A"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75</w:t>
            </w:r>
          </w:p>
        </w:tc>
        <w:tc>
          <w:tcPr>
            <w:tcW w:w="708" w:type="pct"/>
            <w:tcBorders>
              <w:top w:val="nil"/>
              <w:left w:val="nil"/>
              <w:bottom w:val="single" w:sz="4" w:space="0" w:color="auto"/>
              <w:right w:val="single" w:sz="4" w:space="0" w:color="auto"/>
            </w:tcBorders>
            <w:shd w:val="clear" w:color="auto" w:fill="auto"/>
            <w:noWrap/>
            <w:vAlign w:val="center"/>
            <w:hideMark/>
          </w:tcPr>
          <w:p w14:paraId="583E47CE"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734" w:type="pct"/>
            <w:tcBorders>
              <w:top w:val="nil"/>
              <w:left w:val="nil"/>
              <w:bottom w:val="single" w:sz="4" w:space="0" w:color="auto"/>
              <w:right w:val="single" w:sz="4" w:space="0" w:color="auto"/>
            </w:tcBorders>
            <w:shd w:val="clear" w:color="auto" w:fill="auto"/>
            <w:noWrap/>
            <w:vAlign w:val="center"/>
            <w:hideMark/>
          </w:tcPr>
          <w:p w14:paraId="6855901C"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27</w:t>
            </w:r>
          </w:p>
        </w:tc>
        <w:tc>
          <w:tcPr>
            <w:tcW w:w="491" w:type="pct"/>
            <w:tcBorders>
              <w:top w:val="nil"/>
              <w:left w:val="nil"/>
              <w:bottom w:val="single" w:sz="4" w:space="0" w:color="auto"/>
              <w:right w:val="single" w:sz="4" w:space="0" w:color="auto"/>
            </w:tcBorders>
            <w:shd w:val="clear" w:color="auto" w:fill="auto"/>
            <w:noWrap/>
            <w:vAlign w:val="bottom"/>
            <w:hideMark/>
          </w:tcPr>
          <w:p w14:paraId="3586800D"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202</w:t>
            </w:r>
          </w:p>
        </w:tc>
        <w:tc>
          <w:tcPr>
            <w:tcW w:w="852" w:type="pct"/>
            <w:tcBorders>
              <w:top w:val="nil"/>
              <w:left w:val="nil"/>
              <w:bottom w:val="single" w:sz="4" w:space="0" w:color="auto"/>
              <w:right w:val="single" w:sz="4" w:space="0" w:color="auto"/>
            </w:tcBorders>
            <w:shd w:val="clear" w:color="auto" w:fill="auto"/>
            <w:noWrap/>
            <w:vAlign w:val="bottom"/>
            <w:hideMark/>
          </w:tcPr>
          <w:p w14:paraId="03EB528F"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2.964</w:t>
            </w:r>
          </w:p>
        </w:tc>
      </w:tr>
      <w:tr w:rsidR="00FB34A2" w:rsidRPr="00011DA2" w14:paraId="34FF9745" w14:textId="77777777" w:rsidTr="005A606C">
        <w:trPr>
          <w:trHeight w:val="315"/>
        </w:trPr>
        <w:tc>
          <w:tcPr>
            <w:tcW w:w="282" w:type="pct"/>
            <w:tcBorders>
              <w:top w:val="nil"/>
              <w:left w:val="single" w:sz="4" w:space="0" w:color="auto"/>
              <w:bottom w:val="single" w:sz="4" w:space="0" w:color="auto"/>
              <w:right w:val="single" w:sz="4" w:space="0" w:color="auto"/>
            </w:tcBorders>
            <w:shd w:val="clear" w:color="auto" w:fill="auto"/>
            <w:noWrap/>
            <w:vAlign w:val="center"/>
            <w:hideMark/>
          </w:tcPr>
          <w:p w14:paraId="068B1131" w14:textId="77777777" w:rsidR="00FB34A2" w:rsidRPr="00011DA2" w:rsidRDefault="00FB34A2" w:rsidP="005A606C">
            <w:pPr>
              <w:spacing w:after="0" w:line="240" w:lineRule="auto"/>
              <w:jc w:val="center"/>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6</w:t>
            </w:r>
          </w:p>
        </w:tc>
        <w:tc>
          <w:tcPr>
            <w:tcW w:w="1132" w:type="pct"/>
            <w:tcBorders>
              <w:top w:val="nil"/>
              <w:left w:val="nil"/>
              <w:bottom w:val="single" w:sz="4" w:space="0" w:color="auto"/>
              <w:right w:val="single" w:sz="4" w:space="0" w:color="auto"/>
            </w:tcBorders>
            <w:shd w:val="clear" w:color="auto" w:fill="auto"/>
            <w:noWrap/>
            <w:vAlign w:val="center"/>
            <w:hideMark/>
          </w:tcPr>
          <w:p w14:paraId="201F4AB6" w14:textId="77777777" w:rsidR="00FB34A2" w:rsidRPr="00011DA2" w:rsidRDefault="00FB34A2" w:rsidP="005A606C">
            <w:pPr>
              <w:spacing w:after="0" w:line="240" w:lineRule="auto"/>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Lai Châu</w:t>
            </w:r>
          </w:p>
        </w:tc>
        <w:tc>
          <w:tcPr>
            <w:tcW w:w="802" w:type="pct"/>
            <w:tcBorders>
              <w:top w:val="nil"/>
              <w:left w:val="nil"/>
              <w:bottom w:val="single" w:sz="4" w:space="0" w:color="auto"/>
              <w:right w:val="single" w:sz="4" w:space="0" w:color="auto"/>
            </w:tcBorders>
            <w:shd w:val="clear" w:color="auto" w:fill="auto"/>
            <w:noWrap/>
            <w:vAlign w:val="center"/>
            <w:hideMark/>
          </w:tcPr>
          <w:p w14:paraId="6B81EDA6" w14:textId="77777777" w:rsidR="00FB34A2" w:rsidRPr="00011DA2" w:rsidRDefault="00FB34A2" w:rsidP="005A606C">
            <w:pPr>
              <w:spacing w:after="0" w:line="240" w:lineRule="auto"/>
              <w:jc w:val="center"/>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40</w:t>
            </w:r>
          </w:p>
        </w:tc>
        <w:tc>
          <w:tcPr>
            <w:tcW w:w="708" w:type="pct"/>
            <w:tcBorders>
              <w:top w:val="nil"/>
              <w:left w:val="nil"/>
              <w:bottom w:val="single" w:sz="4" w:space="0" w:color="auto"/>
              <w:right w:val="single" w:sz="4" w:space="0" w:color="auto"/>
            </w:tcBorders>
            <w:shd w:val="clear" w:color="auto" w:fill="auto"/>
            <w:noWrap/>
            <w:vAlign w:val="center"/>
            <w:hideMark/>
          </w:tcPr>
          <w:p w14:paraId="7286E8B8" w14:textId="77777777" w:rsidR="00FB34A2" w:rsidRPr="00011DA2" w:rsidRDefault="00FB34A2" w:rsidP="005A606C">
            <w:pPr>
              <w:spacing w:after="0" w:line="240" w:lineRule="auto"/>
              <w:jc w:val="center"/>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53</w:t>
            </w:r>
          </w:p>
        </w:tc>
        <w:tc>
          <w:tcPr>
            <w:tcW w:w="734" w:type="pct"/>
            <w:tcBorders>
              <w:top w:val="nil"/>
              <w:left w:val="nil"/>
              <w:bottom w:val="single" w:sz="4" w:space="0" w:color="auto"/>
              <w:right w:val="single" w:sz="4" w:space="0" w:color="auto"/>
            </w:tcBorders>
            <w:shd w:val="clear" w:color="auto" w:fill="auto"/>
            <w:noWrap/>
            <w:vAlign w:val="center"/>
            <w:hideMark/>
          </w:tcPr>
          <w:p w14:paraId="3C9ADEF1" w14:textId="77777777" w:rsidR="00FB34A2" w:rsidRPr="00011DA2" w:rsidRDefault="00FB34A2" w:rsidP="005A606C">
            <w:pPr>
              <w:spacing w:after="0" w:line="240" w:lineRule="auto"/>
              <w:jc w:val="center"/>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59</w:t>
            </w:r>
          </w:p>
        </w:tc>
        <w:tc>
          <w:tcPr>
            <w:tcW w:w="491" w:type="pct"/>
            <w:tcBorders>
              <w:top w:val="nil"/>
              <w:left w:val="nil"/>
              <w:bottom w:val="single" w:sz="4" w:space="0" w:color="auto"/>
              <w:right w:val="single" w:sz="4" w:space="0" w:color="auto"/>
            </w:tcBorders>
            <w:shd w:val="clear" w:color="auto" w:fill="auto"/>
            <w:noWrap/>
            <w:vAlign w:val="bottom"/>
            <w:hideMark/>
          </w:tcPr>
          <w:p w14:paraId="1C67A662" w14:textId="77777777" w:rsidR="00FB34A2" w:rsidRPr="00011DA2" w:rsidRDefault="00FB34A2" w:rsidP="005A606C">
            <w:pPr>
              <w:spacing w:after="0" w:line="240" w:lineRule="auto"/>
              <w:jc w:val="right"/>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152</w:t>
            </w:r>
          </w:p>
        </w:tc>
        <w:tc>
          <w:tcPr>
            <w:tcW w:w="852" w:type="pct"/>
            <w:tcBorders>
              <w:top w:val="nil"/>
              <w:left w:val="nil"/>
              <w:bottom w:val="single" w:sz="4" w:space="0" w:color="auto"/>
              <w:right w:val="single" w:sz="4" w:space="0" w:color="auto"/>
            </w:tcBorders>
            <w:shd w:val="clear" w:color="auto" w:fill="auto"/>
            <w:noWrap/>
            <w:vAlign w:val="bottom"/>
            <w:hideMark/>
          </w:tcPr>
          <w:p w14:paraId="4F66C77B" w14:textId="77777777" w:rsidR="00FB34A2" w:rsidRPr="00011DA2" w:rsidRDefault="00FB34A2" w:rsidP="005A606C">
            <w:pPr>
              <w:spacing w:after="0" w:line="240" w:lineRule="auto"/>
              <w:jc w:val="right"/>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3.027</w:t>
            </w:r>
          </w:p>
        </w:tc>
      </w:tr>
      <w:tr w:rsidR="00FB34A2" w:rsidRPr="00011DA2" w14:paraId="2CFA7DBE" w14:textId="77777777" w:rsidTr="005A606C">
        <w:trPr>
          <w:trHeight w:val="315"/>
        </w:trPr>
        <w:tc>
          <w:tcPr>
            <w:tcW w:w="282" w:type="pct"/>
            <w:tcBorders>
              <w:top w:val="nil"/>
              <w:left w:val="single" w:sz="4" w:space="0" w:color="auto"/>
              <w:bottom w:val="single" w:sz="4" w:space="0" w:color="auto"/>
              <w:right w:val="single" w:sz="4" w:space="0" w:color="auto"/>
            </w:tcBorders>
            <w:shd w:val="clear" w:color="auto" w:fill="auto"/>
            <w:noWrap/>
            <w:vAlign w:val="center"/>
            <w:hideMark/>
          </w:tcPr>
          <w:p w14:paraId="4C5B06E3"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7</w:t>
            </w:r>
          </w:p>
        </w:tc>
        <w:tc>
          <w:tcPr>
            <w:tcW w:w="1132" w:type="pct"/>
            <w:tcBorders>
              <w:top w:val="nil"/>
              <w:left w:val="nil"/>
              <w:bottom w:val="single" w:sz="4" w:space="0" w:color="auto"/>
              <w:right w:val="single" w:sz="4" w:space="0" w:color="auto"/>
            </w:tcBorders>
            <w:shd w:val="clear" w:color="auto" w:fill="auto"/>
            <w:noWrap/>
            <w:vAlign w:val="center"/>
            <w:hideMark/>
          </w:tcPr>
          <w:p w14:paraId="5B23FD9E"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Hòa Bình</w:t>
            </w:r>
          </w:p>
        </w:tc>
        <w:tc>
          <w:tcPr>
            <w:tcW w:w="802" w:type="pct"/>
            <w:tcBorders>
              <w:top w:val="nil"/>
              <w:left w:val="nil"/>
              <w:bottom w:val="single" w:sz="4" w:space="0" w:color="auto"/>
              <w:right w:val="single" w:sz="4" w:space="0" w:color="auto"/>
            </w:tcBorders>
            <w:shd w:val="clear" w:color="auto" w:fill="auto"/>
            <w:noWrap/>
            <w:vAlign w:val="center"/>
            <w:hideMark/>
          </w:tcPr>
          <w:p w14:paraId="0EC5775C"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63</w:t>
            </w:r>
          </w:p>
        </w:tc>
        <w:tc>
          <w:tcPr>
            <w:tcW w:w="708" w:type="pct"/>
            <w:tcBorders>
              <w:top w:val="nil"/>
              <w:left w:val="nil"/>
              <w:bottom w:val="single" w:sz="4" w:space="0" w:color="auto"/>
              <w:right w:val="single" w:sz="4" w:space="0" w:color="auto"/>
            </w:tcBorders>
            <w:shd w:val="clear" w:color="auto" w:fill="auto"/>
            <w:noWrap/>
            <w:vAlign w:val="center"/>
            <w:hideMark/>
          </w:tcPr>
          <w:p w14:paraId="4880B98C"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189</w:t>
            </w:r>
          </w:p>
        </w:tc>
        <w:tc>
          <w:tcPr>
            <w:tcW w:w="734" w:type="pct"/>
            <w:tcBorders>
              <w:top w:val="nil"/>
              <w:left w:val="nil"/>
              <w:bottom w:val="single" w:sz="4" w:space="0" w:color="auto"/>
              <w:right w:val="single" w:sz="4" w:space="0" w:color="auto"/>
            </w:tcBorders>
            <w:shd w:val="clear" w:color="auto" w:fill="auto"/>
            <w:noWrap/>
            <w:vAlign w:val="center"/>
            <w:hideMark/>
          </w:tcPr>
          <w:p w14:paraId="0D5B0163"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w:t>
            </w:r>
          </w:p>
        </w:tc>
        <w:tc>
          <w:tcPr>
            <w:tcW w:w="491" w:type="pct"/>
            <w:tcBorders>
              <w:top w:val="nil"/>
              <w:left w:val="nil"/>
              <w:bottom w:val="single" w:sz="4" w:space="0" w:color="auto"/>
              <w:right w:val="single" w:sz="4" w:space="0" w:color="auto"/>
            </w:tcBorders>
            <w:shd w:val="clear" w:color="auto" w:fill="auto"/>
            <w:noWrap/>
            <w:vAlign w:val="bottom"/>
            <w:hideMark/>
          </w:tcPr>
          <w:p w14:paraId="7750D80D"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262</w:t>
            </w:r>
          </w:p>
        </w:tc>
        <w:tc>
          <w:tcPr>
            <w:tcW w:w="852" w:type="pct"/>
            <w:tcBorders>
              <w:top w:val="nil"/>
              <w:left w:val="nil"/>
              <w:bottom w:val="single" w:sz="4" w:space="0" w:color="auto"/>
              <w:right w:val="single" w:sz="4" w:space="0" w:color="auto"/>
            </w:tcBorders>
            <w:shd w:val="clear" w:color="auto" w:fill="auto"/>
            <w:noWrap/>
            <w:vAlign w:val="bottom"/>
            <w:hideMark/>
          </w:tcPr>
          <w:p w14:paraId="737D678D"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3.260</w:t>
            </w:r>
          </w:p>
        </w:tc>
      </w:tr>
      <w:tr w:rsidR="00FB34A2" w:rsidRPr="00011DA2" w14:paraId="46EDC999" w14:textId="77777777" w:rsidTr="005A606C">
        <w:trPr>
          <w:trHeight w:val="315"/>
        </w:trPr>
        <w:tc>
          <w:tcPr>
            <w:tcW w:w="282" w:type="pct"/>
            <w:tcBorders>
              <w:top w:val="nil"/>
              <w:left w:val="single" w:sz="4" w:space="0" w:color="auto"/>
              <w:bottom w:val="single" w:sz="4" w:space="0" w:color="auto"/>
              <w:right w:val="single" w:sz="4" w:space="0" w:color="auto"/>
            </w:tcBorders>
            <w:shd w:val="clear" w:color="auto" w:fill="auto"/>
            <w:noWrap/>
            <w:vAlign w:val="center"/>
            <w:hideMark/>
          </w:tcPr>
          <w:p w14:paraId="20B69CB2"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8</w:t>
            </w:r>
          </w:p>
        </w:tc>
        <w:tc>
          <w:tcPr>
            <w:tcW w:w="1132" w:type="pct"/>
            <w:tcBorders>
              <w:top w:val="nil"/>
              <w:left w:val="nil"/>
              <w:bottom w:val="single" w:sz="4" w:space="0" w:color="auto"/>
              <w:right w:val="single" w:sz="4" w:space="0" w:color="auto"/>
            </w:tcBorders>
            <w:shd w:val="clear" w:color="auto" w:fill="auto"/>
            <w:noWrap/>
            <w:vAlign w:val="center"/>
            <w:hideMark/>
          </w:tcPr>
          <w:p w14:paraId="18A614C2"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Yên Bái</w:t>
            </w:r>
          </w:p>
        </w:tc>
        <w:tc>
          <w:tcPr>
            <w:tcW w:w="802" w:type="pct"/>
            <w:tcBorders>
              <w:top w:val="nil"/>
              <w:left w:val="nil"/>
              <w:bottom w:val="single" w:sz="4" w:space="0" w:color="auto"/>
              <w:right w:val="single" w:sz="4" w:space="0" w:color="auto"/>
            </w:tcBorders>
            <w:shd w:val="clear" w:color="auto" w:fill="auto"/>
            <w:noWrap/>
            <w:vAlign w:val="center"/>
            <w:hideMark/>
          </w:tcPr>
          <w:p w14:paraId="367723E1"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58</w:t>
            </w:r>
          </w:p>
        </w:tc>
        <w:tc>
          <w:tcPr>
            <w:tcW w:w="708" w:type="pct"/>
            <w:tcBorders>
              <w:top w:val="nil"/>
              <w:left w:val="nil"/>
              <w:bottom w:val="single" w:sz="4" w:space="0" w:color="auto"/>
              <w:right w:val="single" w:sz="4" w:space="0" w:color="auto"/>
            </w:tcBorders>
            <w:shd w:val="clear" w:color="auto" w:fill="auto"/>
            <w:noWrap/>
            <w:vAlign w:val="center"/>
            <w:hideMark/>
          </w:tcPr>
          <w:p w14:paraId="13A83A92"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155</w:t>
            </w:r>
          </w:p>
        </w:tc>
        <w:tc>
          <w:tcPr>
            <w:tcW w:w="734" w:type="pct"/>
            <w:tcBorders>
              <w:top w:val="nil"/>
              <w:left w:val="nil"/>
              <w:bottom w:val="single" w:sz="4" w:space="0" w:color="auto"/>
              <w:right w:val="single" w:sz="4" w:space="0" w:color="auto"/>
            </w:tcBorders>
            <w:shd w:val="clear" w:color="auto" w:fill="auto"/>
            <w:noWrap/>
            <w:vAlign w:val="center"/>
            <w:hideMark/>
          </w:tcPr>
          <w:p w14:paraId="37DB9F9F"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13</w:t>
            </w:r>
          </w:p>
        </w:tc>
        <w:tc>
          <w:tcPr>
            <w:tcW w:w="491" w:type="pct"/>
            <w:tcBorders>
              <w:top w:val="nil"/>
              <w:left w:val="nil"/>
              <w:bottom w:val="single" w:sz="4" w:space="0" w:color="auto"/>
              <w:right w:val="single" w:sz="4" w:space="0" w:color="auto"/>
            </w:tcBorders>
            <w:shd w:val="clear" w:color="auto" w:fill="auto"/>
            <w:noWrap/>
            <w:vAlign w:val="bottom"/>
            <w:hideMark/>
          </w:tcPr>
          <w:p w14:paraId="7F877385"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226</w:t>
            </w:r>
          </w:p>
        </w:tc>
        <w:tc>
          <w:tcPr>
            <w:tcW w:w="852" w:type="pct"/>
            <w:tcBorders>
              <w:top w:val="nil"/>
              <w:left w:val="nil"/>
              <w:bottom w:val="single" w:sz="4" w:space="0" w:color="auto"/>
              <w:right w:val="single" w:sz="4" w:space="0" w:color="auto"/>
            </w:tcBorders>
            <w:shd w:val="clear" w:color="auto" w:fill="auto"/>
            <w:noWrap/>
            <w:vAlign w:val="bottom"/>
            <w:hideMark/>
          </w:tcPr>
          <w:p w14:paraId="0A67B094"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3.632</w:t>
            </w:r>
          </w:p>
        </w:tc>
      </w:tr>
      <w:tr w:rsidR="00FB34A2" w:rsidRPr="00011DA2" w14:paraId="4AF3CBC7" w14:textId="77777777" w:rsidTr="005A606C">
        <w:trPr>
          <w:trHeight w:val="315"/>
        </w:trPr>
        <w:tc>
          <w:tcPr>
            <w:tcW w:w="282" w:type="pct"/>
            <w:tcBorders>
              <w:top w:val="nil"/>
              <w:left w:val="single" w:sz="4" w:space="0" w:color="auto"/>
              <w:bottom w:val="single" w:sz="4" w:space="0" w:color="auto"/>
              <w:right w:val="single" w:sz="4" w:space="0" w:color="auto"/>
            </w:tcBorders>
            <w:shd w:val="clear" w:color="auto" w:fill="auto"/>
            <w:noWrap/>
            <w:vAlign w:val="center"/>
            <w:hideMark/>
          </w:tcPr>
          <w:p w14:paraId="2B5BD663"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w:t>
            </w:r>
          </w:p>
        </w:tc>
        <w:tc>
          <w:tcPr>
            <w:tcW w:w="1132" w:type="pct"/>
            <w:tcBorders>
              <w:top w:val="nil"/>
              <w:left w:val="nil"/>
              <w:bottom w:val="single" w:sz="4" w:space="0" w:color="auto"/>
              <w:right w:val="single" w:sz="4" w:space="0" w:color="auto"/>
            </w:tcBorders>
            <w:shd w:val="clear" w:color="auto" w:fill="auto"/>
            <w:noWrap/>
            <w:vAlign w:val="center"/>
            <w:hideMark/>
          </w:tcPr>
          <w:p w14:paraId="7D3C6BB4" w14:textId="77777777" w:rsidR="00FB34A2" w:rsidRPr="00011DA2" w:rsidRDefault="00FB34A2" w:rsidP="005A606C">
            <w:pPr>
              <w:spacing w:after="0" w:line="240" w:lineRule="auto"/>
              <w:rPr>
                <w:rFonts w:ascii="Times New Roman" w:eastAsia="Times New Roman" w:hAnsi="Times New Roman" w:cs="Times New Roman"/>
                <w:bCs/>
                <w:color w:val="000000" w:themeColor="text1"/>
                <w:sz w:val="24"/>
                <w:szCs w:val="24"/>
              </w:rPr>
            </w:pPr>
            <w:r w:rsidRPr="00011DA2">
              <w:rPr>
                <w:rFonts w:ascii="Times New Roman" w:eastAsia="Times New Roman" w:hAnsi="Times New Roman" w:cs="Times New Roman"/>
                <w:bCs/>
                <w:color w:val="000000" w:themeColor="text1"/>
                <w:sz w:val="24"/>
                <w:szCs w:val="24"/>
              </w:rPr>
              <w:t>Hà Giang</w:t>
            </w:r>
          </w:p>
        </w:tc>
        <w:tc>
          <w:tcPr>
            <w:tcW w:w="802" w:type="pct"/>
            <w:tcBorders>
              <w:top w:val="nil"/>
              <w:left w:val="nil"/>
              <w:bottom w:val="single" w:sz="4" w:space="0" w:color="auto"/>
              <w:right w:val="single" w:sz="4" w:space="0" w:color="auto"/>
            </w:tcBorders>
            <w:shd w:val="clear" w:color="auto" w:fill="auto"/>
            <w:noWrap/>
            <w:vAlign w:val="center"/>
            <w:hideMark/>
          </w:tcPr>
          <w:p w14:paraId="11FCCD22" w14:textId="77777777" w:rsidR="00FB34A2" w:rsidRPr="00011DA2" w:rsidRDefault="00FB34A2" w:rsidP="005A606C">
            <w:pPr>
              <w:spacing w:after="0" w:line="240" w:lineRule="auto"/>
              <w:jc w:val="center"/>
              <w:rPr>
                <w:rFonts w:ascii="Times New Roman" w:eastAsia="Times New Roman" w:hAnsi="Times New Roman" w:cs="Times New Roman"/>
                <w:bCs/>
                <w:color w:val="000000" w:themeColor="text1"/>
                <w:sz w:val="24"/>
                <w:szCs w:val="24"/>
              </w:rPr>
            </w:pPr>
            <w:r w:rsidRPr="00011DA2">
              <w:rPr>
                <w:rFonts w:ascii="Times New Roman" w:eastAsia="Times New Roman" w:hAnsi="Times New Roman" w:cs="Times New Roman"/>
                <w:bCs/>
                <w:color w:val="000000" w:themeColor="text1"/>
                <w:sz w:val="24"/>
                <w:szCs w:val="24"/>
              </w:rPr>
              <w:t>51</w:t>
            </w:r>
          </w:p>
        </w:tc>
        <w:tc>
          <w:tcPr>
            <w:tcW w:w="708" w:type="pct"/>
            <w:tcBorders>
              <w:top w:val="nil"/>
              <w:left w:val="nil"/>
              <w:bottom w:val="single" w:sz="4" w:space="0" w:color="auto"/>
              <w:right w:val="single" w:sz="4" w:space="0" w:color="auto"/>
            </w:tcBorders>
            <w:shd w:val="clear" w:color="auto" w:fill="auto"/>
            <w:noWrap/>
            <w:vAlign w:val="center"/>
            <w:hideMark/>
          </w:tcPr>
          <w:p w14:paraId="2A5644D4" w14:textId="77777777" w:rsidR="00FB34A2" w:rsidRPr="00011DA2" w:rsidRDefault="00FB34A2" w:rsidP="005A606C">
            <w:pPr>
              <w:spacing w:after="0" w:line="240" w:lineRule="auto"/>
              <w:jc w:val="center"/>
              <w:rPr>
                <w:rFonts w:ascii="Times New Roman" w:eastAsia="Times New Roman" w:hAnsi="Times New Roman" w:cs="Times New Roman"/>
                <w:bCs/>
                <w:color w:val="000000" w:themeColor="text1"/>
                <w:sz w:val="24"/>
                <w:szCs w:val="24"/>
              </w:rPr>
            </w:pPr>
            <w:r w:rsidRPr="00011DA2">
              <w:rPr>
                <w:rFonts w:ascii="Times New Roman" w:eastAsia="Times New Roman" w:hAnsi="Times New Roman" w:cs="Times New Roman"/>
                <w:bCs/>
                <w:color w:val="000000" w:themeColor="text1"/>
                <w:sz w:val="24"/>
                <w:szCs w:val="24"/>
              </w:rPr>
              <w:t>149</w:t>
            </w:r>
          </w:p>
        </w:tc>
        <w:tc>
          <w:tcPr>
            <w:tcW w:w="734" w:type="pct"/>
            <w:tcBorders>
              <w:top w:val="nil"/>
              <w:left w:val="nil"/>
              <w:bottom w:val="single" w:sz="4" w:space="0" w:color="auto"/>
              <w:right w:val="single" w:sz="4" w:space="0" w:color="auto"/>
            </w:tcBorders>
            <w:shd w:val="clear" w:color="auto" w:fill="auto"/>
            <w:noWrap/>
            <w:vAlign w:val="center"/>
            <w:hideMark/>
          </w:tcPr>
          <w:p w14:paraId="4A9B4AB0" w14:textId="77777777" w:rsidR="00FB34A2" w:rsidRPr="00011DA2" w:rsidRDefault="00FB34A2" w:rsidP="005A606C">
            <w:pPr>
              <w:spacing w:after="0" w:line="240" w:lineRule="auto"/>
              <w:jc w:val="center"/>
              <w:rPr>
                <w:rFonts w:ascii="Times New Roman" w:eastAsia="Times New Roman" w:hAnsi="Times New Roman" w:cs="Times New Roman"/>
                <w:bCs/>
                <w:color w:val="000000" w:themeColor="text1"/>
                <w:sz w:val="24"/>
                <w:szCs w:val="24"/>
              </w:rPr>
            </w:pPr>
            <w:r w:rsidRPr="00011DA2">
              <w:rPr>
                <w:rFonts w:ascii="Times New Roman" w:eastAsia="Times New Roman" w:hAnsi="Times New Roman" w:cs="Times New Roman"/>
                <w:bCs/>
                <w:color w:val="000000" w:themeColor="text1"/>
                <w:sz w:val="24"/>
                <w:szCs w:val="24"/>
              </w:rPr>
              <w:t>28</w:t>
            </w:r>
          </w:p>
        </w:tc>
        <w:tc>
          <w:tcPr>
            <w:tcW w:w="491" w:type="pct"/>
            <w:tcBorders>
              <w:top w:val="nil"/>
              <w:left w:val="nil"/>
              <w:bottom w:val="single" w:sz="4" w:space="0" w:color="auto"/>
              <w:right w:val="single" w:sz="4" w:space="0" w:color="auto"/>
            </w:tcBorders>
            <w:shd w:val="clear" w:color="auto" w:fill="auto"/>
            <w:noWrap/>
            <w:vAlign w:val="bottom"/>
            <w:hideMark/>
          </w:tcPr>
          <w:p w14:paraId="428D1B54" w14:textId="77777777" w:rsidR="00FB34A2" w:rsidRPr="00011DA2" w:rsidRDefault="00FB34A2" w:rsidP="005A606C">
            <w:pPr>
              <w:spacing w:after="0" w:line="240" w:lineRule="auto"/>
              <w:jc w:val="right"/>
              <w:rPr>
                <w:rFonts w:ascii="Times New Roman" w:eastAsia="Times New Roman" w:hAnsi="Times New Roman" w:cs="Times New Roman"/>
                <w:bCs/>
                <w:color w:val="000000" w:themeColor="text1"/>
                <w:sz w:val="24"/>
                <w:szCs w:val="24"/>
              </w:rPr>
            </w:pPr>
            <w:r w:rsidRPr="00011DA2">
              <w:rPr>
                <w:rFonts w:ascii="Times New Roman" w:eastAsia="Times New Roman" w:hAnsi="Times New Roman" w:cs="Times New Roman"/>
                <w:bCs/>
                <w:color w:val="000000" w:themeColor="text1"/>
                <w:sz w:val="24"/>
                <w:szCs w:val="24"/>
              </w:rPr>
              <w:t>228</w:t>
            </w:r>
          </w:p>
        </w:tc>
        <w:tc>
          <w:tcPr>
            <w:tcW w:w="852" w:type="pct"/>
            <w:tcBorders>
              <w:top w:val="nil"/>
              <w:left w:val="nil"/>
              <w:bottom w:val="single" w:sz="4" w:space="0" w:color="auto"/>
              <w:right w:val="single" w:sz="4" w:space="0" w:color="auto"/>
            </w:tcBorders>
            <w:shd w:val="clear" w:color="auto" w:fill="auto"/>
            <w:noWrap/>
            <w:vAlign w:val="bottom"/>
            <w:hideMark/>
          </w:tcPr>
          <w:p w14:paraId="3A5E33BE" w14:textId="77777777" w:rsidR="00FB34A2" w:rsidRPr="00011DA2" w:rsidRDefault="00FB34A2" w:rsidP="005A606C">
            <w:pPr>
              <w:spacing w:after="0" w:line="240" w:lineRule="auto"/>
              <w:jc w:val="right"/>
              <w:rPr>
                <w:rFonts w:ascii="Times New Roman" w:eastAsia="Times New Roman" w:hAnsi="Times New Roman" w:cs="Times New Roman"/>
                <w:bCs/>
                <w:color w:val="000000" w:themeColor="text1"/>
                <w:sz w:val="24"/>
                <w:szCs w:val="24"/>
              </w:rPr>
            </w:pPr>
            <w:r w:rsidRPr="00011DA2">
              <w:rPr>
                <w:rFonts w:ascii="Times New Roman" w:eastAsia="Times New Roman" w:hAnsi="Times New Roman" w:cs="Times New Roman"/>
                <w:bCs/>
                <w:color w:val="000000" w:themeColor="text1"/>
                <w:sz w:val="24"/>
                <w:szCs w:val="24"/>
              </w:rPr>
              <w:t>3.763</w:t>
            </w:r>
          </w:p>
        </w:tc>
      </w:tr>
      <w:tr w:rsidR="00FB34A2" w:rsidRPr="00011DA2" w14:paraId="4A625234" w14:textId="77777777" w:rsidTr="005A606C">
        <w:trPr>
          <w:trHeight w:val="315"/>
        </w:trPr>
        <w:tc>
          <w:tcPr>
            <w:tcW w:w="282" w:type="pct"/>
            <w:tcBorders>
              <w:top w:val="nil"/>
              <w:left w:val="single" w:sz="4" w:space="0" w:color="auto"/>
              <w:bottom w:val="single" w:sz="4" w:space="0" w:color="auto"/>
              <w:right w:val="single" w:sz="4" w:space="0" w:color="auto"/>
            </w:tcBorders>
            <w:shd w:val="clear" w:color="auto" w:fill="auto"/>
            <w:noWrap/>
            <w:vAlign w:val="center"/>
            <w:hideMark/>
          </w:tcPr>
          <w:p w14:paraId="05DD5D46"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w:t>
            </w:r>
          </w:p>
        </w:tc>
        <w:tc>
          <w:tcPr>
            <w:tcW w:w="1132" w:type="pct"/>
            <w:tcBorders>
              <w:top w:val="nil"/>
              <w:left w:val="nil"/>
              <w:bottom w:val="single" w:sz="4" w:space="0" w:color="auto"/>
              <w:right w:val="single" w:sz="4" w:space="0" w:color="auto"/>
            </w:tcBorders>
            <w:shd w:val="clear" w:color="auto" w:fill="auto"/>
            <w:noWrap/>
            <w:vAlign w:val="center"/>
            <w:hideMark/>
          </w:tcPr>
          <w:p w14:paraId="185000F4"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Phú Thọ</w:t>
            </w:r>
          </w:p>
        </w:tc>
        <w:tc>
          <w:tcPr>
            <w:tcW w:w="802" w:type="pct"/>
            <w:tcBorders>
              <w:top w:val="nil"/>
              <w:left w:val="nil"/>
              <w:bottom w:val="single" w:sz="4" w:space="0" w:color="auto"/>
              <w:right w:val="single" w:sz="4" w:space="0" w:color="auto"/>
            </w:tcBorders>
            <w:shd w:val="clear" w:color="auto" w:fill="auto"/>
            <w:noWrap/>
            <w:vAlign w:val="center"/>
            <w:hideMark/>
          </w:tcPr>
          <w:p w14:paraId="50413ECC"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93</w:t>
            </w:r>
          </w:p>
        </w:tc>
        <w:tc>
          <w:tcPr>
            <w:tcW w:w="708" w:type="pct"/>
            <w:tcBorders>
              <w:top w:val="nil"/>
              <w:left w:val="nil"/>
              <w:bottom w:val="single" w:sz="4" w:space="0" w:color="auto"/>
              <w:right w:val="single" w:sz="4" w:space="0" w:color="auto"/>
            </w:tcBorders>
            <w:shd w:val="clear" w:color="auto" w:fill="auto"/>
            <w:noWrap/>
            <w:vAlign w:val="center"/>
            <w:hideMark/>
          </w:tcPr>
          <w:p w14:paraId="7212EDC0"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244</w:t>
            </w:r>
          </w:p>
        </w:tc>
        <w:tc>
          <w:tcPr>
            <w:tcW w:w="734" w:type="pct"/>
            <w:tcBorders>
              <w:top w:val="nil"/>
              <w:left w:val="nil"/>
              <w:bottom w:val="single" w:sz="4" w:space="0" w:color="auto"/>
              <w:right w:val="single" w:sz="4" w:space="0" w:color="auto"/>
            </w:tcBorders>
            <w:shd w:val="clear" w:color="auto" w:fill="auto"/>
            <w:noWrap/>
            <w:vAlign w:val="center"/>
            <w:hideMark/>
          </w:tcPr>
          <w:p w14:paraId="5B37D031"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27</w:t>
            </w:r>
          </w:p>
        </w:tc>
        <w:tc>
          <w:tcPr>
            <w:tcW w:w="491" w:type="pct"/>
            <w:tcBorders>
              <w:top w:val="nil"/>
              <w:left w:val="nil"/>
              <w:bottom w:val="single" w:sz="4" w:space="0" w:color="auto"/>
              <w:right w:val="single" w:sz="4" w:space="0" w:color="auto"/>
            </w:tcBorders>
            <w:shd w:val="clear" w:color="auto" w:fill="auto"/>
            <w:noWrap/>
            <w:vAlign w:val="bottom"/>
            <w:hideMark/>
          </w:tcPr>
          <w:p w14:paraId="073AC1F1"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364</w:t>
            </w:r>
          </w:p>
        </w:tc>
        <w:tc>
          <w:tcPr>
            <w:tcW w:w="852" w:type="pct"/>
            <w:tcBorders>
              <w:top w:val="nil"/>
              <w:left w:val="nil"/>
              <w:bottom w:val="single" w:sz="4" w:space="0" w:color="auto"/>
              <w:right w:val="single" w:sz="4" w:space="0" w:color="auto"/>
            </w:tcBorders>
            <w:shd w:val="clear" w:color="auto" w:fill="auto"/>
            <w:noWrap/>
            <w:vAlign w:val="bottom"/>
            <w:hideMark/>
          </w:tcPr>
          <w:p w14:paraId="742F01BB"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4.021</w:t>
            </w:r>
          </w:p>
        </w:tc>
      </w:tr>
      <w:tr w:rsidR="00FB34A2" w:rsidRPr="00011DA2" w14:paraId="36C8740D" w14:textId="77777777" w:rsidTr="005A606C">
        <w:trPr>
          <w:trHeight w:val="315"/>
        </w:trPr>
        <w:tc>
          <w:tcPr>
            <w:tcW w:w="282" w:type="pct"/>
            <w:tcBorders>
              <w:top w:val="nil"/>
              <w:left w:val="single" w:sz="4" w:space="0" w:color="auto"/>
              <w:bottom w:val="single" w:sz="4" w:space="0" w:color="auto"/>
              <w:right w:val="single" w:sz="4" w:space="0" w:color="auto"/>
            </w:tcBorders>
            <w:shd w:val="clear" w:color="auto" w:fill="auto"/>
            <w:noWrap/>
            <w:vAlign w:val="center"/>
            <w:hideMark/>
          </w:tcPr>
          <w:p w14:paraId="38F864B1"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11</w:t>
            </w:r>
          </w:p>
        </w:tc>
        <w:tc>
          <w:tcPr>
            <w:tcW w:w="1132" w:type="pct"/>
            <w:tcBorders>
              <w:top w:val="nil"/>
              <w:left w:val="nil"/>
              <w:bottom w:val="single" w:sz="4" w:space="0" w:color="auto"/>
              <w:right w:val="single" w:sz="4" w:space="0" w:color="auto"/>
            </w:tcBorders>
            <w:shd w:val="clear" w:color="auto" w:fill="auto"/>
            <w:noWrap/>
            <w:vAlign w:val="center"/>
            <w:hideMark/>
          </w:tcPr>
          <w:p w14:paraId="2C3B9EF0"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Quảng Ninh</w:t>
            </w:r>
          </w:p>
        </w:tc>
        <w:tc>
          <w:tcPr>
            <w:tcW w:w="802" w:type="pct"/>
            <w:tcBorders>
              <w:top w:val="nil"/>
              <w:left w:val="nil"/>
              <w:bottom w:val="single" w:sz="4" w:space="0" w:color="auto"/>
              <w:right w:val="single" w:sz="4" w:space="0" w:color="auto"/>
            </w:tcBorders>
            <w:shd w:val="clear" w:color="auto" w:fill="auto"/>
            <w:noWrap/>
            <w:vAlign w:val="center"/>
            <w:hideMark/>
          </w:tcPr>
          <w:p w14:paraId="064D1F5A"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141</w:t>
            </w:r>
          </w:p>
        </w:tc>
        <w:tc>
          <w:tcPr>
            <w:tcW w:w="708" w:type="pct"/>
            <w:tcBorders>
              <w:top w:val="nil"/>
              <w:left w:val="nil"/>
              <w:bottom w:val="single" w:sz="4" w:space="0" w:color="auto"/>
              <w:right w:val="single" w:sz="4" w:space="0" w:color="auto"/>
            </w:tcBorders>
            <w:shd w:val="clear" w:color="auto" w:fill="auto"/>
            <w:noWrap/>
            <w:vAlign w:val="center"/>
            <w:hideMark/>
          </w:tcPr>
          <w:p w14:paraId="57B88215"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114</w:t>
            </w:r>
          </w:p>
        </w:tc>
        <w:tc>
          <w:tcPr>
            <w:tcW w:w="734" w:type="pct"/>
            <w:tcBorders>
              <w:top w:val="nil"/>
              <w:left w:val="nil"/>
              <w:bottom w:val="single" w:sz="4" w:space="0" w:color="auto"/>
              <w:right w:val="single" w:sz="4" w:space="0" w:color="auto"/>
            </w:tcBorders>
            <w:shd w:val="clear" w:color="auto" w:fill="auto"/>
            <w:noWrap/>
            <w:vAlign w:val="center"/>
            <w:hideMark/>
          </w:tcPr>
          <w:p w14:paraId="5C6336EB"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66</w:t>
            </w:r>
          </w:p>
        </w:tc>
        <w:tc>
          <w:tcPr>
            <w:tcW w:w="491" w:type="pct"/>
            <w:tcBorders>
              <w:top w:val="nil"/>
              <w:left w:val="nil"/>
              <w:bottom w:val="single" w:sz="4" w:space="0" w:color="auto"/>
              <w:right w:val="single" w:sz="4" w:space="0" w:color="auto"/>
            </w:tcBorders>
            <w:shd w:val="clear" w:color="auto" w:fill="auto"/>
            <w:noWrap/>
            <w:vAlign w:val="bottom"/>
            <w:hideMark/>
          </w:tcPr>
          <w:p w14:paraId="653EC6A9"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321</w:t>
            </w:r>
          </w:p>
        </w:tc>
        <w:tc>
          <w:tcPr>
            <w:tcW w:w="852" w:type="pct"/>
            <w:tcBorders>
              <w:top w:val="nil"/>
              <w:left w:val="nil"/>
              <w:bottom w:val="single" w:sz="4" w:space="0" w:color="auto"/>
              <w:right w:val="single" w:sz="4" w:space="0" w:color="auto"/>
            </w:tcBorders>
            <w:shd w:val="clear" w:color="auto" w:fill="auto"/>
            <w:noWrap/>
            <w:vAlign w:val="bottom"/>
            <w:hideMark/>
          </w:tcPr>
          <w:p w14:paraId="345833D0"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4.113</w:t>
            </w:r>
          </w:p>
        </w:tc>
      </w:tr>
      <w:tr w:rsidR="00FB34A2" w:rsidRPr="00011DA2" w14:paraId="7A19DD4F" w14:textId="77777777" w:rsidTr="005A606C">
        <w:trPr>
          <w:trHeight w:val="315"/>
        </w:trPr>
        <w:tc>
          <w:tcPr>
            <w:tcW w:w="282" w:type="pct"/>
            <w:tcBorders>
              <w:top w:val="nil"/>
              <w:left w:val="single" w:sz="4" w:space="0" w:color="auto"/>
              <w:bottom w:val="single" w:sz="4" w:space="0" w:color="auto"/>
              <w:right w:val="single" w:sz="4" w:space="0" w:color="auto"/>
            </w:tcBorders>
            <w:shd w:val="clear" w:color="auto" w:fill="auto"/>
            <w:noWrap/>
            <w:vAlign w:val="center"/>
            <w:hideMark/>
          </w:tcPr>
          <w:p w14:paraId="4318E71F"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12</w:t>
            </w:r>
          </w:p>
        </w:tc>
        <w:tc>
          <w:tcPr>
            <w:tcW w:w="1132" w:type="pct"/>
            <w:tcBorders>
              <w:top w:val="nil"/>
              <w:left w:val="nil"/>
              <w:bottom w:val="single" w:sz="4" w:space="0" w:color="auto"/>
              <w:right w:val="single" w:sz="4" w:space="0" w:color="auto"/>
            </w:tcBorders>
            <w:shd w:val="clear" w:color="auto" w:fill="auto"/>
            <w:noWrap/>
            <w:vAlign w:val="center"/>
            <w:hideMark/>
          </w:tcPr>
          <w:p w14:paraId="2D676648"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Tuyên Quang</w:t>
            </w:r>
          </w:p>
        </w:tc>
        <w:tc>
          <w:tcPr>
            <w:tcW w:w="802" w:type="pct"/>
            <w:tcBorders>
              <w:top w:val="nil"/>
              <w:left w:val="nil"/>
              <w:bottom w:val="single" w:sz="4" w:space="0" w:color="auto"/>
              <w:right w:val="single" w:sz="4" w:space="0" w:color="auto"/>
            </w:tcBorders>
            <w:shd w:val="clear" w:color="auto" w:fill="auto"/>
            <w:noWrap/>
            <w:vAlign w:val="center"/>
            <w:hideMark/>
          </w:tcPr>
          <w:p w14:paraId="72CB9FB6"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59</w:t>
            </w:r>
          </w:p>
        </w:tc>
        <w:tc>
          <w:tcPr>
            <w:tcW w:w="708" w:type="pct"/>
            <w:tcBorders>
              <w:top w:val="nil"/>
              <w:left w:val="nil"/>
              <w:bottom w:val="single" w:sz="4" w:space="0" w:color="auto"/>
              <w:right w:val="single" w:sz="4" w:space="0" w:color="auto"/>
            </w:tcBorders>
            <w:shd w:val="clear" w:color="auto" w:fill="auto"/>
            <w:noWrap/>
            <w:vAlign w:val="center"/>
            <w:hideMark/>
          </w:tcPr>
          <w:p w14:paraId="08BAF4DE"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111</w:t>
            </w:r>
          </w:p>
        </w:tc>
        <w:tc>
          <w:tcPr>
            <w:tcW w:w="734" w:type="pct"/>
            <w:tcBorders>
              <w:top w:val="nil"/>
              <w:left w:val="nil"/>
              <w:bottom w:val="single" w:sz="4" w:space="0" w:color="auto"/>
              <w:right w:val="single" w:sz="4" w:space="0" w:color="auto"/>
            </w:tcBorders>
            <w:shd w:val="clear" w:color="auto" w:fill="auto"/>
            <w:noWrap/>
            <w:vAlign w:val="center"/>
            <w:hideMark/>
          </w:tcPr>
          <w:p w14:paraId="0750A3EC"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w:t>
            </w:r>
          </w:p>
        </w:tc>
        <w:tc>
          <w:tcPr>
            <w:tcW w:w="491" w:type="pct"/>
            <w:tcBorders>
              <w:top w:val="nil"/>
              <w:left w:val="nil"/>
              <w:bottom w:val="single" w:sz="4" w:space="0" w:color="auto"/>
              <w:right w:val="single" w:sz="4" w:space="0" w:color="auto"/>
            </w:tcBorders>
            <w:shd w:val="clear" w:color="auto" w:fill="auto"/>
            <w:noWrap/>
            <w:vAlign w:val="bottom"/>
            <w:hideMark/>
          </w:tcPr>
          <w:p w14:paraId="3BAD3BD9"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180</w:t>
            </w:r>
          </w:p>
        </w:tc>
        <w:tc>
          <w:tcPr>
            <w:tcW w:w="852" w:type="pct"/>
            <w:tcBorders>
              <w:top w:val="nil"/>
              <w:left w:val="nil"/>
              <w:bottom w:val="single" w:sz="4" w:space="0" w:color="auto"/>
              <w:right w:val="single" w:sz="4" w:space="0" w:color="auto"/>
            </w:tcBorders>
            <w:shd w:val="clear" w:color="auto" w:fill="auto"/>
            <w:noWrap/>
            <w:vAlign w:val="bottom"/>
            <w:hideMark/>
          </w:tcPr>
          <w:p w14:paraId="7FDDC6A0"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4.360</w:t>
            </w:r>
          </w:p>
        </w:tc>
      </w:tr>
      <w:tr w:rsidR="00FB34A2" w:rsidRPr="00011DA2" w14:paraId="0221F61D" w14:textId="77777777" w:rsidTr="005A606C">
        <w:trPr>
          <w:trHeight w:val="315"/>
        </w:trPr>
        <w:tc>
          <w:tcPr>
            <w:tcW w:w="282" w:type="pct"/>
            <w:tcBorders>
              <w:top w:val="nil"/>
              <w:left w:val="single" w:sz="4" w:space="0" w:color="auto"/>
              <w:bottom w:val="single" w:sz="4" w:space="0" w:color="auto"/>
              <w:right w:val="single" w:sz="4" w:space="0" w:color="auto"/>
            </w:tcBorders>
            <w:shd w:val="clear" w:color="auto" w:fill="auto"/>
            <w:noWrap/>
            <w:vAlign w:val="center"/>
            <w:hideMark/>
          </w:tcPr>
          <w:p w14:paraId="4D4C2333"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13</w:t>
            </w:r>
          </w:p>
        </w:tc>
        <w:tc>
          <w:tcPr>
            <w:tcW w:w="1132" w:type="pct"/>
            <w:tcBorders>
              <w:top w:val="nil"/>
              <w:left w:val="nil"/>
              <w:bottom w:val="single" w:sz="4" w:space="0" w:color="auto"/>
              <w:right w:val="single" w:sz="4" w:space="0" w:color="auto"/>
            </w:tcBorders>
            <w:shd w:val="clear" w:color="auto" w:fill="auto"/>
            <w:noWrap/>
            <w:vAlign w:val="center"/>
            <w:hideMark/>
          </w:tcPr>
          <w:p w14:paraId="7CEF2CF9"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Sơn La</w:t>
            </w:r>
          </w:p>
        </w:tc>
        <w:tc>
          <w:tcPr>
            <w:tcW w:w="802" w:type="pct"/>
            <w:tcBorders>
              <w:top w:val="nil"/>
              <w:left w:val="nil"/>
              <w:bottom w:val="single" w:sz="4" w:space="0" w:color="auto"/>
              <w:right w:val="single" w:sz="4" w:space="0" w:color="auto"/>
            </w:tcBorders>
            <w:shd w:val="clear" w:color="auto" w:fill="auto"/>
            <w:noWrap/>
            <w:vAlign w:val="center"/>
            <w:hideMark/>
          </w:tcPr>
          <w:p w14:paraId="7E9D374D"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71</w:t>
            </w:r>
          </w:p>
        </w:tc>
        <w:tc>
          <w:tcPr>
            <w:tcW w:w="708" w:type="pct"/>
            <w:tcBorders>
              <w:top w:val="nil"/>
              <w:left w:val="nil"/>
              <w:bottom w:val="single" w:sz="4" w:space="0" w:color="auto"/>
              <w:right w:val="single" w:sz="4" w:space="0" w:color="auto"/>
            </w:tcBorders>
            <w:shd w:val="clear" w:color="auto" w:fill="auto"/>
            <w:noWrap/>
            <w:vAlign w:val="center"/>
            <w:hideMark/>
          </w:tcPr>
          <w:p w14:paraId="705F8612"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154</w:t>
            </w:r>
          </w:p>
        </w:tc>
        <w:tc>
          <w:tcPr>
            <w:tcW w:w="734" w:type="pct"/>
            <w:tcBorders>
              <w:top w:val="nil"/>
              <w:left w:val="nil"/>
              <w:bottom w:val="single" w:sz="4" w:space="0" w:color="auto"/>
              <w:right w:val="single" w:sz="4" w:space="0" w:color="auto"/>
            </w:tcBorders>
            <w:shd w:val="clear" w:color="auto" w:fill="auto"/>
            <w:noWrap/>
            <w:vAlign w:val="center"/>
            <w:hideMark/>
          </w:tcPr>
          <w:p w14:paraId="1BA75F8C"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46</w:t>
            </w:r>
          </w:p>
        </w:tc>
        <w:tc>
          <w:tcPr>
            <w:tcW w:w="491" w:type="pct"/>
            <w:tcBorders>
              <w:top w:val="nil"/>
              <w:left w:val="nil"/>
              <w:bottom w:val="single" w:sz="4" w:space="0" w:color="auto"/>
              <w:right w:val="single" w:sz="4" w:space="0" w:color="auto"/>
            </w:tcBorders>
            <w:shd w:val="clear" w:color="auto" w:fill="auto"/>
            <w:noWrap/>
            <w:vAlign w:val="bottom"/>
            <w:hideMark/>
          </w:tcPr>
          <w:p w14:paraId="7F092CD6"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271</w:t>
            </w:r>
          </w:p>
        </w:tc>
        <w:tc>
          <w:tcPr>
            <w:tcW w:w="852" w:type="pct"/>
            <w:tcBorders>
              <w:top w:val="nil"/>
              <w:left w:val="nil"/>
              <w:bottom w:val="single" w:sz="4" w:space="0" w:color="auto"/>
              <w:right w:val="single" w:sz="4" w:space="0" w:color="auto"/>
            </w:tcBorders>
            <w:shd w:val="clear" w:color="auto" w:fill="auto"/>
            <w:noWrap/>
            <w:vAlign w:val="bottom"/>
            <w:hideMark/>
          </w:tcPr>
          <w:p w14:paraId="1E0A09AD"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4.606</w:t>
            </w:r>
          </w:p>
        </w:tc>
      </w:tr>
      <w:tr w:rsidR="00FB34A2" w:rsidRPr="00011DA2" w14:paraId="37E6BE82" w14:textId="77777777" w:rsidTr="005A606C">
        <w:trPr>
          <w:trHeight w:val="315"/>
        </w:trPr>
        <w:tc>
          <w:tcPr>
            <w:tcW w:w="282" w:type="pct"/>
            <w:tcBorders>
              <w:top w:val="nil"/>
              <w:left w:val="single" w:sz="4" w:space="0" w:color="auto"/>
              <w:bottom w:val="single" w:sz="4" w:space="0" w:color="auto"/>
              <w:right w:val="single" w:sz="4" w:space="0" w:color="auto"/>
            </w:tcBorders>
            <w:shd w:val="clear" w:color="auto" w:fill="auto"/>
            <w:noWrap/>
            <w:vAlign w:val="center"/>
            <w:hideMark/>
          </w:tcPr>
          <w:p w14:paraId="6BEB55DA"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14</w:t>
            </w:r>
          </w:p>
        </w:tc>
        <w:tc>
          <w:tcPr>
            <w:tcW w:w="1132" w:type="pct"/>
            <w:tcBorders>
              <w:top w:val="nil"/>
              <w:left w:val="nil"/>
              <w:bottom w:val="single" w:sz="4" w:space="0" w:color="auto"/>
              <w:right w:val="single" w:sz="4" w:space="0" w:color="auto"/>
            </w:tcBorders>
            <w:shd w:val="clear" w:color="auto" w:fill="auto"/>
            <w:noWrap/>
            <w:vAlign w:val="center"/>
            <w:hideMark/>
          </w:tcPr>
          <w:p w14:paraId="3E49898E"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Thái Nguyên</w:t>
            </w:r>
          </w:p>
        </w:tc>
        <w:tc>
          <w:tcPr>
            <w:tcW w:w="802" w:type="pct"/>
            <w:tcBorders>
              <w:top w:val="nil"/>
              <w:left w:val="nil"/>
              <w:bottom w:val="single" w:sz="4" w:space="0" w:color="auto"/>
              <w:right w:val="single" w:sz="4" w:space="0" w:color="auto"/>
            </w:tcBorders>
            <w:shd w:val="clear" w:color="auto" w:fill="auto"/>
            <w:noWrap/>
            <w:vAlign w:val="center"/>
            <w:hideMark/>
          </w:tcPr>
          <w:p w14:paraId="262ED2A5"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93</w:t>
            </w:r>
          </w:p>
        </w:tc>
        <w:tc>
          <w:tcPr>
            <w:tcW w:w="708" w:type="pct"/>
            <w:tcBorders>
              <w:top w:val="nil"/>
              <w:left w:val="nil"/>
              <w:bottom w:val="single" w:sz="4" w:space="0" w:color="auto"/>
              <w:right w:val="single" w:sz="4" w:space="0" w:color="auto"/>
            </w:tcBorders>
            <w:shd w:val="clear" w:color="auto" w:fill="auto"/>
            <w:noWrap/>
            <w:vAlign w:val="center"/>
            <w:hideMark/>
          </w:tcPr>
          <w:p w14:paraId="6D53D769"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139</w:t>
            </w:r>
          </w:p>
        </w:tc>
        <w:tc>
          <w:tcPr>
            <w:tcW w:w="734" w:type="pct"/>
            <w:tcBorders>
              <w:top w:val="nil"/>
              <w:left w:val="nil"/>
              <w:bottom w:val="single" w:sz="4" w:space="0" w:color="auto"/>
              <w:right w:val="single" w:sz="4" w:space="0" w:color="auto"/>
            </w:tcBorders>
            <w:shd w:val="clear" w:color="auto" w:fill="auto"/>
            <w:noWrap/>
            <w:vAlign w:val="center"/>
            <w:hideMark/>
          </w:tcPr>
          <w:p w14:paraId="447BBE52"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18</w:t>
            </w:r>
          </w:p>
        </w:tc>
        <w:tc>
          <w:tcPr>
            <w:tcW w:w="491" w:type="pct"/>
            <w:tcBorders>
              <w:top w:val="nil"/>
              <w:left w:val="nil"/>
              <w:bottom w:val="single" w:sz="4" w:space="0" w:color="auto"/>
              <w:right w:val="single" w:sz="4" w:space="0" w:color="auto"/>
            </w:tcBorders>
            <w:shd w:val="clear" w:color="auto" w:fill="auto"/>
            <w:noWrap/>
            <w:vAlign w:val="bottom"/>
            <w:hideMark/>
          </w:tcPr>
          <w:p w14:paraId="5A412E46"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250</w:t>
            </w:r>
          </w:p>
        </w:tc>
        <w:tc>
          <w:tcPr>
            <w:tcW w:w="852" w:type="pct"/>
            <w:tcBorders>
              <w:top w:val="nil"/>
              <w:left w:val="nil"/>
              <w:bottom w:val="single" w:sz="4" w:space="0" w:color="auto"/>
              <w:right w:val="single" w:sz="4" w:space="0" w:color="auto"/>
            </w:tcBorders>
            <w:shd w:val="clear" w:color="auto" w:fill="auto"/>
            <w:noWrap/>
            <w:vAlign w:val="bottom"/>
            <w:hideMark/>
          </w:tcPr>
          <w:p w14:paraId="11990F25"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5.147</w:t>
            </w:r>
          </w:p>
        </w:tc>
      </w:tr>
      <w:tr w:rsidR="00FB34A2" w:rsidRPr="00011DA2" w14:paraId="0C350F75" w14:textId="77777777" w:rsidTr="005A606C">
        <w:trPr>
          <w:trHeight w:val="315"/>
        </w:trPr>
        <w:tc>
          <w:tcPr>
            <w:tcW w:w="282" w:type="pct"/>
            <w:tcBorders>
              <w:top w:val="nil"/>
              <w:left w:val="single" w:sz="4" w:space="0" w:color="auto"/>
              <w:bottom w:val="single" w:sz="4" w:space="0" w:color="auto"/>
              <w:right w:val="single" w:sz="4" w:space="0" w:color="auto"/>
            </w:tcBorders>
            <w:shd w:val="clear" w:color="auto" w:fill="auto"/>
            <w:noWrap/>
            <w:vAlign w:val="center"/>
            <w:hideMark/>
          </w:tcPr>
          <w:p w14:paraId="2A274051"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15</w:t>
            </w:r>
          </w:p>
        </w:tc>
        <w:tc>
          <w:tcPr>
            <w:tcW w:w="1132" w:type="pct"/>
            <w:tcBorders>
              <w:top w:val="nil"/>
              <w:left w:val="nil"/>
              <w:bottom w:val="single" w:sz="4" w:space="0" w:color="auto"/>
              <w:right w:val="single" w:sz="4" w:space="0" w:color="auto"/>
            </w:tcBorders>
            <w:shd w:val="clear" w:color="auto" w:fill="auto"/>
            <w:noWrap/>
            <w:vAlign w:val="center"/>
            <w:hideMark/>
          </w:tcPr>
          <w:p w14:paraId="3EDB3B04"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Bắc Giang</w:t>
            </w:r>
          </w:p>
        </w:tc>
        <w:tc>
          <w:tcPr>
            <w:tcW w:w="802" w:type="pct"/>
            <w:tcBorders>
              <w:top w:val="nil"/>
              <w:left w:val="nil"/>
              <w:bottom w:val="single" w:sz="4" w:space="0" w:color="auto"/>
              <w:right w:val="single" w:sz="4" w:space="0" w:color="auto"/>
            </w:tcBorders>
            <w:shd w:val="clear" w:color="auto" w:fill="auto"/>
            <w:noWrap/>
            <w:vAlign w:val="center"/>
            <w:hideMark/>
          </w:tcPr>
          <w:p w14:paraId="7B73EF40"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84</w:t>
            </w:r>
          </w:p>
        </w:tc>
        <w:tc>
          <w:tcPr>
            <w:tcW w:w="708" w:type="pct"/>
            <w:tcBorders>
              <w:top w:val="nil"/>
              <w:left w:val="nil"/>
              <w:bottom w:val="single" w:sz="4" w:space="0" w:color="auto"/>
              <w:right w:val="single" w:sz="4" w:space="0" w:color="auto"/>
            </w:tcBorders>
            <w:shd w:val="clear" w:color="auto" w:fill="auto"/>
            <w:noWrap/>
            <w:vAlign w:val="center"/>
            <w:hideMark/>
          </w:tcPr>
          <w:p w14:paraId="29AE728C"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196</w:t>
            </w:r>
          </w:p>
        </w:tc>
        <w:tc>
          <w:tcPr>
            <w:tcW w:w="734" w:type="pct"/>
            <w:tcBorders>
              <w:top w:val="nil"/>
              <w:left w:val="nil"/>
              <w:bottom w:val="single" w:sz="4" w:space="0" w:color="auto"/>
              <w:right w:val="single" w:sz="4" w:space="0" w:color="auto"/>
            </w:tcBorders>
            <w:shd w:val="clear" w:color="auto" w:fill="auto"/>
            <w:noWrap/>
            <w:vAlign w:val="center"/>
            <w:hideMark/>
          </w:tcPr>
          <w:p w14:paraId="246D27EC"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32</w:t>
            </w:r>
          </w:p>
        </w:tc>
        <w:tc>
          <w:tcPr>
            <w:tcW w:w="491" w:type="pct"/>
            <w:tcBorders>
              <w:top w:val="nil"/>
              <w:left w:val="nil"/>
              <w:bottom w:val="single" w:sz="4" w:space="0" w:color="auto"/>
              <w:right w:val="single" w:sz="4" w:space="0" w:color="auto"/>
            </w:tcBorders>
            <w:shd w:val="clear" w:color="auto" w:fill="auto"/>
            <w:noWrap/>
            <w:vAlign w:val="bottom"/>
            <w:hideMark/>
          </w:tcPr>
          <w:p w14:paraId="0AA15205"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312</w:t>
            </w:r>
          </w:p>
        </w:tc>
        <w:tc>
          <w:tcPr>
            <w:tcW w:w="852" w:type="pct"/>
            <w:tcBorders>
              <w:top w:val="nil"/>
              <w:left w:val="nil"/>
              <w:bottom w:val="single" w:sz="4" w:space="0" w:color="auto"/>
              <w:right w:val="single" w:sz="4" w:space="0" w:color="auto"/>
            </w:tcBorders>
            <w:shd w:val="clear" w:color="auto" w:fill="auto"/>
            <w:noWrap/>
            <w:vAlign w:val="bottom"/>
            <w:hideMark/>
          </w:tcPr>
          <w:p w14:paraId="69D42FA7"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5.781</w:t>
            </w:r>
          </w:p>
        </w:tc>
      </w:tr>
    </w:tbl>
    <w:p w14:paraId="0C9D6063" w14:textId="0A624A6E" w:rsidR="000C438D" w:rsidRPr="00011DA2" w:rsidRDefault="000C438D" w:rsidP="000C438D">
      <w:pPr>
        <w:rPr>
          <w:color w:val="000000" w:themeColor="text1"/>
          <w:lang w:val="vi-VN"/>
        </w:rPr>
      </w:pPr>
    </w:p>
    <w:p w14:paraId="02E79A03" w14:textId="2DB94C49" w:rsidR="00FB34A2" w:rsidRPr="00011DA2" w:rsidRDefault="00FB34A2" w:rsidP="00FB34A2">
      <w:pPr>
        <w:spacing w:before="80" w:after="80" w:line="264" w:lineRule="auto"/>
        <w:ind w:firstLine="567"/>
        <w:jc w:val="center"/>
        <w:rPr>
          <w:rFonts w:ascii="Times New Roman" w:hAnsi="Times New Roman" w:cs="Times New Roman"/>
          <w:b/>
          <w:color w:val="000000" w:themeColor="text1"/>
          <w:sz w:val="28"/>
          <w:szCs w:val="28"/>
        </w:rPr>
      </w:pPr>
      <w:r w:rsidRPr="00011DA2">
        <w:rPr>
          <w:rFonts w:ascii="Times New Roman" w:hAnsi="Times New Roman" w:cs="Times New Roman"/>
          <w:b/>
          <w:color w:val="000000" w:themeColor="text1"/>
          <w:sz w:val="28"/>
          <w:szCs w:val="28"/>
        </w:rPr>
        <w:t>Bảng 2: Xếp hạng hạ tầng thông tin và truyền thông của tỉnh Lai Châu so với các tỉnh thuộc Vùng trung du miền núi phía Bắc</w:t>
      </w:r>
    </w:p>
    <w:tbl>
      <w:tblPr>
        <w:tblW w:w="5000" w:type="pct"/>
        <w:tblLook w:val="04A0" w:firstRow="1" w:lastRow="0" w:firstColumn="1" w:lastColumn="0" w:noHBand="0" w:noVBand="1"/>
      </w:tblPr>
      <w:tblGrid>
        <w:gridCol w:w="678"/>
        <w:gridCol w:w="1716"/>
        <w:gridCol w:w="1378"/>
        <w:gridCol w:w="1426"/>
        <w:gridCol w:w="1550"/>
        <w:gridCol w:w="1378"/>
        <w:gridCol w:w="1426"/>
        <w:gridCol w:w="1310"/>
        <w:gridCol w:w="1310"/>
        <w:gridCol w:w="872"/>
        <w:gridCol w:w="872"/>
        <w:gridCol w:w="872"/>
      </w:tblGrid>
      <w:tr w:rsidR="00FB34A2" w:rsidRPr="00011DA2" w14:paraId="30608433" w14:textId="77777777" w:rsidTr="00FB34A2">
        <w:trPr>
          <w:trHeight w:val="315"/>
          <w:tblHeader/>
        </w:trPr>
        <w:tc>
          <w:tcPr>
            <w:tcW w:w="22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A0C15A6" w14:textId="77777777" w:rsidR="00FB34A2" w:rsidRPr="00011DA2" w:rsidRDefault="00FB34A2" w:rsidP="005A606C">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lastRenderedPageBreak/>
              <w:t>TT</w:t>
            </w:r>
          </w:p>
        </w:tc>
        <w:tc>
          <w:tcPr>
            <w:tcW w:w="58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CA72966" w14:textId="77777777" w:rsidR="00FB34A2" w:rsidRPr="00011DA2" w:rsidRDefault="00FB34A2" w:rsidP="005A606C">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Tỉnh, thành phố</w:t>
            </w:r>
          </w:p>
        </w:tc>
        <w:tc>
          <w:tcPr>
            <w:tcW w:w="46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3EBD8FC" w14:textId="77777777" w:rsidR="00FB34A2" w:rsidRPr="00011DA2" w:rsidRDefault="00FB34A2" w:rsidP="005A606C">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Tỷ lệ điện thoại cố định/100 dân</w:t>
            </w:r>
          </w:p>
        </w:tc>
        <w:tc>
          <w:tcPr>
            <w:tcW w:w="48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9EFE2D7" w14:textId="77777777" w:rsidR="00FB34A2" w:rsidRPr="00011DA2" w:rsidRDefault="00FB34A2" w:rsidP="005A606C">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Tỷ lệ điện thoại di động/100 dân</w:t>
            </w:r>
          </w:p>
        </w:tc>
        <w:tc>
          <w:tcPr>
            <w:tcW w:w="52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2DE13E2" w14:textId="77777777" w:rsidR="00FB34A2" w:rsidRPr="00011DA2" w:rsidRDefault="00FB34A2" w:rsidP="005A606C">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Tỷ lệ thuê bao Internet/100 dân</w:t>
            </w:r>
          </w:p>
        </w:tc>
        <w:tc>
          <w:tcPr>
            <w:tcW w:w="46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CADA21E" w14:textId="77777777" w:rsidR="00FB34A2" w:rsidRPr="00011DA2" w:rsidRDefault="00FB34A2" w:rsidP="005A606C">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Tỷ lệ băng rộng cố định/100 dân</w:t>
            </w:r>
          </w:p>
        </w:tc>
        <w:tc>
          <w:tcPr>
            <w:tcW w:w="48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C3123C1" w14:textId="77777777" w:rsidR="00FB34A2" w:rsidRPr="00011DA2" w:rsidRDefault="00FB34A2" w:rsidP="005A606C">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Tỷ lệ băng rộng di động/100 dân</w:t>
            </w:r>
          </w:p>
        </w:tc>
        <w:tc>
          <w:tcPr>
            <w:tcW w:w="44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4356833" w14:textId="77777777" w:rsidR="00FB34A2" w:rsidRPr="00011DA2" w:rsidRDefault="00FB34A2" w:rsidP="005A606C">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Tỷ lệ hộ gia đình có Internet</w:t>
            </w:r>
          </w:p>
        </w:tc>
        <w:tc>
          <w:tcPr>
            <w:tcW w:w="44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FEB3223" w14:textId="77777777" w:rsidR="00FB34A2" w:rsidRPr="00011DA2" w:rsidRDefault="00FB34A2" w:rsidP="005A606C">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Tỷ lệ doanh nghiệp có kết nối Internet băng rộng</w:t>
            </w:r>
          </w:p>
        </w:tc>
        <w:tc>
          <w:tcPr>
            <w:tcW w:w="885" w:type="pct"/>
            <w:gridSpan w:val="3"/>
            <w:tcBorders>
              <w:top w:val="single" w:sz="4" w:space="0" w:color="auto"/>
              <w:left w:val="nil"/>
              <w:bottom w:val="single" w:sz="4" w:space="0" w:color="auto"/>
              <w:right w:val="single" w:sz="4" w:space="0" w:color="auto"/>
            </w:tcBorders>
            <w:shd w:val="clear" w:color="auto" w:fill="auto"/>
            <w:noWrap/>
            <w:vAlign w:val="center"/>
            <w:hideMark/>
          </w:tcPr>
          <w:p w14:paraId="6CEF38BC" w14:textId="77777777" w:rsidR="00FB34A2" w:rsidRPr="00011DA2" w:rsidRDefault="00FB34A2" w:rsidP="005A606C">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Xếp hạng</w:t>
            </w:r>
          </w:p>
        </w:tc>
      </w:tr>
      <w:tr w:rsidR="00FB34A2" w:rsidRPr="00011DA2" w14:paraId="5F47D2F0" w14:textId="77777777" w:rsidTr="00FB34A2">
        <w:trPr>
          <w:trHeight w:val="2130"/>
          <w:tblHeader/>
        </w:trPr>
        <w:tc>
          <w:tcPr>
            <w:tcW w:w="229" w:type="pct"/>
            <w:vMerge/>
            <w:tcBorders>
              <w:top w:val="single" w:sz="4" w:space="0" w:color="auto"/>
              <w:left w:val="single" w:sz="4" w:space="0" w:color="auto"/>
              <w:bottom w:val="single" w:sz="4" w:space="0" w:color="000000"/>
              <w:right w:val="single" w:sz="4" w:space="0" w:color="auto"/>
            </w:tcBorders>
            <w:vAlign w:val="center"/>
            <w:hideMark/>
          </w:tcPr>
          <w:p w14:paraId="01BC74C5" w14:textId="77777777" w:rsidR="00FB34A2" w:rsidRPr="00011DA2" w:rsidRDefault="00FB34A2" w:rsidP="005A606C">
            <w:pPr>
              <w:spacing w:after="0" w:line="240" w:lineRule="auto"/>
              <w:rPr>
                <w:rFonts w:ascii="Times New Roman" w:eastAsia="Times New Roman" w:hAnsi="Times New Roman" w:cs="Times New Roman"/>
                <w:b/>
                <w:bCs/>
                <w:color w:val="000000" w:themeColor="text1"/>
                <w:sz w:val="24"/>
                <w:szCs w:val="24"/>
              </w:rPr>
            </w:pPr>
          </w:p>
        </w:tc>
        <w:tc>
          <w:tcPr>
            <w:tcW w:w="580" w:type="pct"/>
            <w:vMerge/>
            <w:tcBorders>
              <w:top w:val="single" w:sz="4" w:space="0" w:color="auto"/>
              <w:left w:val="single" w:sz="4" w:space="0" w:color="auto"/>
              <w:bottom w:val="single" w:sz="4" w:space="0" w:color="000000"/>
              <w:right w:val="single" w:sz="4" w:space="0" w:color="auto"/>
            </w:tcBorders>
            <w:vAlign w:val="center"/>
            <w:hideMark/>
          </w:tcPr>
          <w:p w14:paraId="35D84DAF" w14:textId="77777777" w:rsidR="00FB34A2" w:rsidRPr="00011DA2" w:rsidRDefault="00FB34A2" w:rsidP="005A606C">
            <w:pPr>
              <w:spacing w:after="0" w:line="240" w:lineRule="auto"/>
              <w:rPr>
                <w:rFonts w:ascii="Times New Roman" w:eastAsia="Times New Roman" w:hAnsi="Times New Roman" w:cs="Times New Roman"/>
                <w:b/>
                <w:bCs/>
                <w:color w:val="000000" w:themeColor="text1"/>
                <w:sz w:val="24"/>
                <w:szCs w:val="24"/>
              </w:rPr>
            </w:pPr>
          </w:p>
        </w:tc>
        <w:tc>
          <w:tcPr>
            <w:tcW w:w="466" w:type="pct"/>
            <w:vMerge/>
            <w:tcBorders>
              <w:top w:val="single" w:sz="4" w:space="0" w:color="auto"/>
              <w:left w:val="single" w:sz="4" w:space="0" w:color="auto"/>
              <w:bottom w:val="single" w:sz="4" w:space="0" w:color="000000"/>
              <w:right w:val="single" w:sz="4" w:space="0" w:color="auto"/>
            </w:tcBorders>
            <w:vAlign w:val="center"/>
            <w:hideMark/>
          </w:tcPr>
          <w:p w14:paraId="4628FB2F" w14:textId="77777777" w:rsidR="00FB34A2" w:rsidRPr="00011DA2" w:rsidRDefault="00FB34A2" w:rsidP="005A606C">
            <w:pPr>
              <w:spacing w:after="0" w:line="240" w:lineRule="auto"/>
              <w:rPr>
                <w:rFonts w:ascii="Times New Roman" w:eastAsia="Times New Roman" w:hAnsi="Times New Roman" w:cs="Times New Roman"/>
                <w:b/>
                <w:bCs/>
                <w:color w:val="000000" w:themeColor="text1"/>
                <w:sz w:val="24"/>
                <w:szCs w:val="24"/>
              </w:rPr>
            </w:pPr>
          </w:p>
        </w:tc>
        <w:tc>
          <w:tcPr>
            <w:tcW w:w="482" w:type="pct"/>
            <w:vMerge/>
            <w:tcBorders>
              <w:top w:val="single" w:sz="4" w:space="0" w:color="auto"/>
              <w:left w:val="single" w:sz="4" w:space="0" w:color="auto"/>
              <w:bottom w:val="single" w:sz="4" w:space="0" w:color="000000"/>
              <w:right w:val="single" w:sz="4" w:space="0" w:color="auto"/>
            </w:tcBorders>
            <w:vAlign w:val="center"/>
            <w:hideMark/>
          </w:tcPr>
          <w:p w14:paraId="2D3904EE" w14:textId="77777777" w:rsidR="00FB34A2" w:rsidRPr="00011DA2" w:rsidRDefault="00FB34A2" w:rsidP="005A606C">
            <w:pPr>
              <w:spacing w:after="0" w:line="240" w:lineRule="auto"/>
              <w:rPr>
                <w:rFonts w:ascii="Times New Roman" w:eastAsia="Times New Roman" w:hAnsi="Times New Roman" w:cs="Times New Roman"/>
                <w:b/>
                <w:bCs/>
                <w:color w:val="000000" w:themeColor="text1"/>
                <w:sz w:val="24"/>
                <w:szCs w:val="24"/>
              </w:rPr>
            </w:pPr>
          </w:p>
        </w:tc>
        <w:tc>
          <w:tcPr>
            <w:tcW w:w="524" w:type="pct"/>
            <w:vMerge/>
            <w:tcBorders>
              <w:top w:val="single" w:sz="4" w:space="0" w:color="auto"/>
              <w:left w:val="single" w:sz="4" w:space="0" w:color="auto"/>
              <w:bottom w:val="single" w:sz="4" w:space="0" w:color="000000"/>
              <w:right w:val="single" w:sz="4" w:space="0" w:color="auto"/>
            </w:tcBorders>
            <w:vAlign w:val="center"/>
            <w:hideMark/>
          </w:tcPr>
          <w:p w14:paraId="7F7EE38B" w14:textId="77777777" w:rsidR="00FB34A2" w:rsidRPr="00011DA2" w:rsidRDefault="00FB34A2" w:rsidP="005A606C">
            <w:pPr>
              <w:spacing w:after="0" w:line="240" w:lineRule="auto"/>
              <w:rPr>
                <w:rFonts w:ascii="Times New Roman" w:eastAsia="Times New Roman" w:hAnsi="Times New Roman" w:cs="Times New Roman"/>
                <w:b/>
                <w:bCs/>
                <w:color w:val="000000" w:themeColor="text1"/>
                <w:sz w:val="24"/>
                <w:szCs w:val="24"/>
              </w:rPr>
            </w:pPr>
          </w:p>
        </w:tc>
        <w:tc>
          <w:tcPr>
            <w:tcW w:w="466" w:type="pct"/>
            <w:vMerge/>
            <w:tcBorders>
              <w:top w:val="single" w:sz="4" w:space="0" w:color="auto"/>
              <w:left w:val="single" w:sz="4" w:space="0" w:color="auto"/>
              <w:bottom w:val="single" w:sz="4" w:space="0" w:color="000000"/>
              <w:right w:val="single" w:sz="4" w:space="0" w:color="auto"/>
            </w:tcBorders>
            <w:vAlign w:val="center"/>
            <w:hideMark/>
          </w:tcPr>
          <w:p w14:paraId="41EC3778" w14:textId="77777777" w:rsidR="00FB34A2" w:rsidRPr="00011DA2" w:rsidRDefault="00FB34A2" w:rsidP="005A606C">
            <w:pPr>
              <w:spacing w:after="0" w:line="240" w:lineRule="auto"/>
              <w:rPr>
                <w:rFonts w:ascii="Times New Roman" w:eastAsia="Times New Roman" w:hAnsi="Times New Roman" w:cs="Times New Roman"/>
                <w:b/>
                <w:bCs/>
                <w:color w:val="000000" w:themeColor="text1"/>
                <w:sz w:val="24"/>
                <w:szCs w:val="24"/>
              </w:rPr>
            </w:pPr>
          </w:p>
        </w:tc>
        <w:tc>
          <w:tcPr>
            <w:tcW w:w="482" w:type="pct"/>
            <w:vMerge/>
            <w:tcBorders>
              <w:top w:val="single" w:sz="4" w:space="0" w:color="auto"/>
              <w:left w:val="single" w:sz="4" w:space="0" w:color="auto"/>
              <w:bottom w:val="single" w:sz="4" w:space="0" w:color="000000"/>
              <w:right w:val="single" w:sz="4" w:space="0" w:color="auto"/>
            </w:tcBorders>
            <w:vAlign w:val="center"/>
            <w:hideMark/>
          </w:tcPr>
          <w:p w14:paraId="1E18C6B2" w14:textId="77777777" w:rsidR="00FB34A2" w:rsidRPr="00011DA2" w:rsidRDefault="00FB34A2" w:rsidP="005A606C">
            <w:pPr>
              <w:spacing w:after="0" w:line="240" w:lineRule="auto"/>
              <w:rPr>
                <w:rFonts w:ascii="Times New Roman" w:eastAsia="Times New Roman" w:hAnsi="Times New Roman" w:cs="Times New Roman"/>
                <w:b/>
                <w:bCs/>
                <w:color w:val="000000" w:themeColor="text1"/>
                <w:sz w:val="24"/>
                <w:szCs w:val="24"/>
              </w:rPr>
            </w:pPr>
          </w:p>
        </w:tc>
        <w:tc>
          <w:tcPr>
            <w:tcW w:w="443" w:type="pct"/>
            <w:vMerge/>
            <w:tcBorders>
              <w:top w:val="single" w:sz="4" w:space="0" w:color="auto"/>
              <w:left w:val="single" w:sz="4" w:space="0" w:color="auto"/>
              <w:bottom w:val="single" w:sz="4" w:space="0" w:color="000000"/>
              <w:right w:val="single" w:sz="4" w:space="0" w:color="auto"/>
            </w:tcBorders>
            <w:vAlign w:val="center"/>
            <w:hideMark/>
          </w:tcPr>
          <w:p w14:paraId="378B54CF" w14:textId="77777777" w:rsidR="00FB34A2" w:rsidRPr="00011DA2" w:rsidRDefault="00FB34A2" w:rsidP="005A606C">
            <w:pPr>
              <w:spacing w:after="0" w:line="240" w:lineRule="auto"/>
              <w:rPr>
                <w:rFonts w:ascii="Times New Roman" w:eastAsia="Times New Roman" w:hAnsi="Times New Roman" w:cs="Times New Roman"/>
                <w:b/>
                <w:bCs/>
                <w:color w:val="000000" w:themeColor="text1"/>
                <w:sz w:val="24"/>
                <w:szCs w:val="24"/>
              </w:rPr>
            </w:pPr>
          </w:p>
        </w:tc>
        <w:tc>
          <w:tcPr>
            <w:tcW w:w="443" w:type="pct"/>
            <w:vMerge/>
            <w:tcBorders>
              <w:top w:val="single" w:sz="4" w:space="0" w:color="auto"/>
              <w:left w:val="single" w:sz="4" w:space="0" w:color="auto"/>
              <w:bottom w:val="single" w:sz="4" w:space="0" w:color="000000"/>
              <w:right w:val="single" w:sz="4" w:space="0" w:color="auto"/>
            </w:tcBorders>
            <w:vAlign w:val="center"/>
            <w:hideMark/>
          </w:tcPr>
          <w:p w14:paraId="7741613D" w14:textId="77777777" w:rsidR="00FB34A2" w:rsidRPr="00011DA2" w:rsidRDefault="00FB34A2" w:rsidP="005A606C">
            <w:pPr>
              <w:spacing w:after="0" w:line="240" w:lineRule="auto"/>
              <w:rPr>
                <w:rFonts w:ascii="Times New Roman" w:eastAsia="Times New Roman" w:hAnsi="Times New Roman" w:cs="Times New Roman"/>
                <w:b/>
                <w:bCs/>
                <w:color w:val="000000" w:themeColor="text1"/>
                <w:sz w:val="24"/>
                <w:szCs w:val="24"/>
              </w:rPr>
            </w:pPr>
          </w:p>
        </w:tc>
        <w:tc>
          <w:tcPr>
            <w:tcW w:w="295" w:type="pct"/>
            <w:tcBorders>
              <w:top w:val="nil"/>
              <w:left w:val="nil"/>
              <w:bottom w:val="single" w:sz="4" w:space="0" w:color="auto"/>
              <w:right w:val="single" w:sz="4" w:space="0" w:color="auto"/>
            </w:tcBorders>
            <w:shd w:val="clear" w:color="auto" w:fill="auto"/>
            <w:noWrap/>
            <w:vAlign w:val="center"/>
            <w:hideMark/>
          </w:tcPr>
          <w:p w14:paraId="223C4B69" w14:textId="77777777" w:rsidR="00FB34A2" w:rsidRPr="00011DA2" w:rsidRDefault="00FB34A2" w:rsidP="005A606C">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2019</w:t>
            </w:r>
          </w:p>
        </w:tc>
        <w:tc>
          <w:tcPr>
            <w:tcW w:w="295" w:type="pct"/>
            <w:tcBorders>
              <w:top w:val="nil"/>
              <w:left w:val="nil"/>
              <w:bottom w:val="single" w:sz="4" w:space="0" w:color="auto"/>
              <w:right w:val="single" w:sz="4" w:space="0" w:color="auto"/>
            </w:tcBorders>
            <w:shd w:val="clear" w:color="auto" w:fill="auto"/>
            <w:noWrap/>
            <w:vAlign w:val="center"/>
            <w:hideMark/>
          </w:tcPr>
          <w:p w14:paraId="7E25C47F" w14:textId="77777777" w:rsidR="00FB34A2" w:rsidRPr="00011DA2" w:rsidRDefault="00FB34A2" w:rsidP="005A606C">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2018</w:t>
            </w:r>
          </w:p>
        </w:tc>
        <w:tc>
          <w:tcPr>
            <w:tcW w:w="295" w:type="pct"/>
            <w:tcBorders>
              <w:top w:val="nil"/>
              <w:left w:val="nil"/>
              <w:bottom w:val="single" w:sz="4" w:space="0" w:color="auto"/>
              <w:right w:val="single" w:sz="4" w:space="0" w:color="auto"/>
            </w:tcBorders>
            <w:shd w:val="clear" w:color="auto" w:fill="auto"/>
            <w:noWrap/>
            <w:vAlign w:val="center"/>
            <w:hideMark/>
          </w:tcPr>
          <w:p w14:paraId="09F035AD" w14:textId="77777777" w:rsidR="00FB34A2" w:rsidRPr="00011DA2" w:rsidRDefault="00FB34A2" w:rsidP="005A606C">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2017</w:t>
            </w:r>
          </w:p>
        </w:tc>
      </w:tr>
      <w:tr w:rsidR="00FB34A2" w:rsidRPr="00011DA2" w14:paraId="1E979ADB" w14:textId="77777777" w:rsidTr="00FB34A2">
        <w:trPr>
          <w:trHeight w:val="315"/>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617417A7"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w:t>
            </w:r>
          </w:p>
        </w:tc>
        <w:tc>
          <w:tcPr>
            <w:tcW w:w="580" w:type="pct"/>
            <w:tcBorders>
              <w:top w:val="nil"/>
              <w:left w:val="nil"/>
              <w:bottom w:val="single" w:sz="4" w:space="0" w:color="auto"/>
              <w:right w:val="single" w:sz="4" w:space="0" w:color="auto"/>
            </w:tcBorders>
            <w:shd w:val="clear" w:color="auto" w:fill="auto"/>
            <w:noWrap/>
            <w:vAlign w:val="center"/>
            <w:hideMark/>
          </w:tcPr>
          <w:p w14:paraId="3DBC5309"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Quảng Ninh</w:t>
            </w:r>
          </w:p>
        </w:tc>
        <w:tc>
          <w:tcPr>
            <w:tcW w:w="466" w:type="pct"/>
            <w:tcBorders>
              <w:top w:val="nil"/>
              <w:left w:val="nil"/>
              <w:bottom w:val="single" w:sz="4" w:space="0" w:color="auto"/>
              <w:right w:val="single" w:sz="4" w:space="0" w:color="auto"/>
            </w:tcBorders>
            <w:shd w:val="clear" w:color="auto" w:fill="auto"/>
            <w:noWrap/>
            <w:vAlign w:val="center"/>
            <w:hideMark/>
          </w:tcPr>
          <w:p w14:paraId="7CCA5349"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4,87</w:t>
            </w:r>
          </w:p>
        </w:tc>
        <w:tc>
          <w:tcPr>
            <w:tcW w:w="482" w:type="pct"/>
            <w:tcBorders>
              <w:top w:val="nil"/>
              <w:left w:val="nil"/>
              <w:bottom w:val="single" w:sz="4" w:space="0" w:color="auto"/>
              <w:right w:val="single" w:sz="4" w:space="0" w:color="auto"/>
            </w:tcBorders>
            <w:shd w:val="clear" w:color="auto" w:fill="auto"/>
            <w:noWrap/>
            <w:vAlign w:val="center"/>
            <w:hideMark/>
          </w:tcPr>
          <w:p w14:paraId="78EA219C"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239,880</w:t>
            </w:r>
          </w:p>
        </w:tc>
        <w:tc>
          <w:tcPr>
            <w:tcW w:w="524" w:type="pct"/>
            <w:tcBorders>
              <w:top w:val="nil"/>
              <w:left w:val="nil"/>
              <w:bottom w:val="single" w:sz="4" w:space="0" w:color="auto"/>
              <w:right w:val="single" w:sz="4" w:space="0" w:color="auto"/>
            </w:tcBorders>
            <w:shd w:val="clear" w:color="auto" w:fill="auto"/>
            <w:noWrap/>
            <w:vAlign w:val="center"/>
            <w:hideMark/>
          </w:tcPr>
          <w:p w14:paraId="491854E2"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73,050</w:t>
            </w:r>
          </w:p>
        </w:tc>
        <w:tc>
          <w:tcPr>
            <w:tcW w:w="466" w:type="pct"/>
            <w:tcBorders>
              <w:top w:val="nil"/>
              <w:left w:val="nil"/>
              <w:bottom w:val="single" w:sz="4" w:space="0" w:color="auto"/>
              <w:right w:val="single" w:sz="4" w:space="0" w:color="auto"/>
            </w:tcBorders>
            <w:shd w:val="clear" w:color="auto" w:fill="auto"/>
            <w:noWrap/>
            <w:vAlign w:val="center"/>
            <w:hideMark/>
          </w:tcPr>
          <w:p w14:paraId="457D3BA4"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16,12</w:t>
            </w:r>
          </w:p>
        </w:tc>
        <w:tc>
          <w:tcPr>
            <w:tcW w:w="482" w:type="pct"/>
            <w:tcBorders>
              <w:top w:val="nil"/>
              <w:left w:val="nil"/>
              <w:bottom w:val="single" w:sz="4" w:space="0" w:color="auto"/>
              <w:right w:val="single" w:sz="4" w:space="0" w:color="auto"/>
            </w:tcBorders>
            <w:shd w:val="clear" w:color="auto" w:fill="auto"/>
            <w:noWrap/>
            <w:vAlign w:val="center"/>
            <w:hideMark/>
          </w:tcPr>
          <w:p w14:paraId="7065DEBD"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154,76</w:t>
            </w:r>
          </w:p>
        </w:tc>
        <w:tc>
          <w:tcPr>
            <w:tcW w:w="443" w:type="pct"/>
            <w:tcBorders>
              <w:top w:val="nil"/>
              <w:left w:val="nil"/>
              <w:bottom w:val="single" w:sz="4" w:space="0" w:color="auto"/>
              <w:right w:val="single" w:sz="4" w:space="0" w:color="auto"/>
            </w:tcBorders>
            <w:shd w:val="clear" w:color="auto" w:fill="auto"/>
            <w:noWrap/>
            <w:vAlign w:val="center"/>
            <w:hideMark/>
          </w:tcPr>
          <w:p w14:paraId="0F1EE28A"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51,7</w:t>
            </w:r>
          </w:p>
        </w:tc>
        <w:tc>
          <w:tcPr>
            <w:tcW w:w="443" w:type="pct"/>
            <w:tcBorders>
              <w:top w:val="nil"/>
              <w:left w:val="nil"/>
              <w:bottom w:val="single" w:sz="4" w:space="0" w:color="auto"/>
              <w:right w:val="single" w:sz="4" w:space="0" w:color="auto"/>
            </w:tcBorders>
            <w:shd w:val="clear" w:color="auto" w:fill="auto"/>
            <w:noWrap/>
            <w:vAlign w:val="center"/>
            <w:hideMark/>
          </w:tcPr>
          <w:p w14:paraId="2EE56E93"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295" w:type="pct"/>
            <w:tcBorders>
              <w:top w:val="nil"/>
              <w:left w:val="nil"/>
              <w:bottom w:val="single" w:sz="4" w:space="0" w:color="auto"/>
              <w:right w:val="single" w:sz="4" w:space="0" w:color="auto"/>
            </w:tcBorders>
            <w:shd w:val="clear" w:color="auto" w:fill="auto"/>
            <w:noWrap/>
            <w:vAlign w:val="bottom"/>
            <w:hideMark/>
          </w:tcPr>
          <w:p w14:paraId="32CFB7D9"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w:t>
            </w:r>
          </w:p>
        </w:tc>
        <w:tc>
          <w:tcPr>
            <w:tcW w:w="295" w:type="pct"/>
            <w:tcBorders>
              <w:top w:val="nil"/>
              <w:left w:val="nil"/>
              <w:bottom w:val="single" w:sz="4" w:space="0" w:color="auto"/>
              <w:right w:val="single" w:sz="4" w:space="0" w:color="auto"/>
            </w:tcBorders>
            <w:shd w:val="clear" w:color="auto" w:fill="auto"/>
            <w:noWrap/>
            <w:vAlign w:val="bottom"/>
            <w:hideMark/>
          </w:tcPr>
          <w:p w14:paraId="65CCCD61"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w:t>
            </w:r>
          </w:p>
        </w:tc>
        <w:tc>
          <w:tcPr>
            <w:tcW w:w="295" w:type="pct"/>
            <w:tcBorders>
              <w:top w:val="nil"/>
              <w:left w:val="nil"/>
              <w:bottom w:val="single" w:sz="4" w:space="0" w:color="auto"/>
              <w:right w:val="single" w:sz="4" w:space="0" w:color="auto"/>
            </w:tcBorders>
            <w:shd w:val="clear" w:color="auto" w:fill="auto"/>
            <w:noWrap/>
            <w:vAlign w:val="bottom"/>
            <w:hideMark/>
          </w:tcPr>
          <w:p w14:paraId="7CF0025D"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w:t>
            </w:r>
          </w:p>
        </w:tc>
      </w:tr>
      <w:tr w:rsidR="00FB34A2" w:rsidRPr="00011DA2" w14:paraId="568CF8ED" w14:textId="77777777" w:rsidTr="00FB34A2">
        <w:trPr>
          <w:trHeight w:val="315"/>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391C7AC8"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w:t>
            </w:r>
          </w:p>
        </w:tc>
        <w:tc>
          <w:tcPr>
            <w:tcW w:w="580" w:type="pct"/>
            <w:tcBorders>
              <w:top w:val="nil"/>
              <w:left w:val="nil"/>
              <w:bottom w:val="single" w:sz="4" w:space="0" w:color="auto"/>
              <w:right w:val="single" w:sz="4" w:space="0" w:color="auto"/>
            </w:tcBorders>
            <w:shd w:val="clear" w:color="auto" w:fill="auto"/>
            <w:noWrap/>
            <w:vAlign w:val="center"/>
            <w:hideMark/>
          </w:tcPr>
          <w:p w14:paraId="149F1F7A"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Hòa Bình</w:t>
            </w:r>
          </w:p>
        </w:tc>
        <w:tc>
          <w:tcPr>
            <w:tcW w:w="466" w:type="pct"/>
            <w:tcBorders>
              <w:top w:val="nil"/>
              <w:left w:val="nil"/>
              <w:bottom w:val="single" w:sz="4" w:space="0" w:color="auto"/>
              <w:right w:val="single" w:sz="4" w:space="0" w:color="auto"/>
            </w:tcBorders>
            <w:shd w:val="clear" w:color="auto" w:fill="auto"/>
            <w:noWrap/>
            <w:vAlign w:val="center"/>
            <w:hideMark/>
          </w:tcPr>
          <w:p w14:paraId="37875679"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2,27</w:t>
            </w:r>
          </w:p>
        </w:tc>
        <w:tc>
          <w:tcPr>
            <w:tcW w:w="482" w:type="pct"/>
            <w:tcBorders>
              <w:top w:val="nil"/>
              <w:left w:val="nil"/>
              <w:bottom w:val="single" w:sz="4" w:space="0" w:color="auto"/>
              <w:right w:val="single" w:sz="4" w:space="0" w:color="auto"/>
            </w:tcBorders>
            <w:shd w:val="clear" w:color="auto" w:fill="auto"/>
            <w:noWrap/>
            <w:vAlign w:val="center"/>
            <w:hideMark/>
          </w:tcPr>
          <w:p w14:paraId="5E0D40EA"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99,500</w:t>
            </w:r>
          </w:p>
        </w:tc>
        <w:tc>
          <w:tcPr>
            <w:tcW w:w="524" w:type="pct"/>
            <w:tcBorders>
              <w:top w:val="nil"/>
              <w:left w:val="nil"/>
              <w:bottom w:val="single" w:sz="4" w:space="0" w:color="auto"/>
              <w:right w:val="single" w:sz="4" w:space="0" w:color="auto"/>
            </w:tcBorders>
            <w:shd w:val="clear" w:color="auto" w:fill="auto"/>
            <w:noWrap/>
            <w:vAlign w:val="center"/>
            <w:hideMark/>
          </w:tcPr>
          <w:p w14:paraId="3D802C7F"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26,010</w:t>
            </w:r>
          </w:p>
        </w:tc>
        <w:tc>
          <w:tcPr>
            <w:tcW w:w="466" w:type="pct"/>
            <w:tcBorders>
              <w:top w:val="nil"/>
              <w:left w:val="nil"/>
              <w:bottom w:val="single" w:sz="4" w:space="0" w:color="auto"/>
              <w:right w:val="single" w:sz="4" w:space="0" w:color="auto"/>
            </w:tcBorders>
            <w:shd w:val="clear" w:color="auto" w:fill="auto"/>
            <w:noWrap/>
            <w:vAlign w:val="center"/>
            <w:hideMark/>
          </w:tcPr>
          <w:p w14:paraId="7937D5A8"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26,010</w:t>
            </w:r>
          </w:p>
        </w:tc>
        <w:tc>
          <w:tcPr>
            <w:tcW w:w="482" w:type="pct"/>
            <w:tcBorders>
              <w:top w:val="nil"/>
              <w:left w:val="nil"/>
              <w:bottom w:val="single" w:sz="4" w:space="0" w:color="auto"/>
              <w:right w:val="single" w:sz="4" w:space="0" w:color="auto"/>
            </w:tcBorders>
            <w:shd w:val="clear" w:color="auto" w:fill="auto"/>
            <w:noWrap/>
            <w:vAlign w:val="center"/>
            <w:hideMark/>
          </w:tcPr>
          <w:p w14:paraId="6E0C7FD8"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27,15</w:t>
            </w:r>
          </w:p>
        </w:tc>
        <w:tc>
          <w:tcPr>
            <w:tcW w:w="443" w:type="pct"/>
            <w:tcBorders>
              <w:top w:val="nil"/>
              <w:left w:val="nil"/>
              <w:bottom w:val="single" w:sz="4" w:space="0" w:color="auto"/>
              <w:right w:val="single" w:sz="4" w:space="0" w:color="auto"/>
            </w:tcBorders>
            <w:shd w:val="clear" w:color="auto" w:fill="auto"/>
            <w:noWrap/>
            <w:vAlign w:val="center"/>
            <w:hideMark/>
          </w:tcPr>
          <w:p w14:paraId="70917E5F"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95,2</w:t>
            </w:r>
          </w:p>
        </w:tc>
        <w:tc>
          <w:tcPr>
            <w:tcW w:w="443" w:type="pct"/>
            <w:tcBorders>
              <w:top w:val="nil"/>
              <w:left w:val="nil"/>
              <w:bottom w:val="single" w:sz="4" w:space="0" w:color="auto"/>
              <w:right w:val="single" w:sz="4" w:space="0" w:color="auto"/>
            </w:tcBorders>
            <w:shd w:val="clear" w:color="auto" w:fill="auto"/>
            <w:noWrap/>
            <w:vAlign w:val="center"/>
            <w:hideMark/>
          </w:tcPr>
          <w:p w14:paraId="18A9FAED"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295" w:type="pct"/>
            <w:tcBorders>
              <w:top w:val="nil"/>
              <w:left w:val="nil"/>
              <w:bottom w:val="single" w:sz="4" w:space="0" w:color="auto"/>
              <w:right w:val="single" w:sz="4" w:space="0" w:color="auto"/>
            </w:tcBorders>
            <w:shd w:val="clear" w:color="auto" w:fill="auto"/>
            <w:noWrap/>
            <w:vAlign w:val="bottom"/>
            <w:hideMark/>
          </w:tcPr>
          <w:p w14:paraId="4C0C05AD"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13</w:t>
            </w:r>
          </w:p>
        </w:tc>
        <w:tc>
          <w:tcPr>
            <w:tcW w:w="295" w:type="pct"/>
            <w:tcBorders>
              <w:top w:val="nil"/>
              <w:left w:val="nil"/>
              <w:bottom w:val="single" w:sz="4" w:space="0" w:color="auto"/>
              <w:right w:val="single" w:sz="4" w:space="0" w:color="auto"/>
            </w:tcBorders>
            <w:shd w:val="clear" w:color="auto" w:fill="auto"/>
            <w:noWrap/>
            <w:vAlign w:val="bottom"/>
            <w:hideMark/>
          </w:tcPr>
          <w:p w14:paraId="0442A4CE"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54</w:t>
            </w:r>
          </w:p>
        </w:tc>
        <w:tc>
          <w:tcPr>
            <w:tcW w:w="295" w:type="pct"/>
            <w:tcBorders>
              <w:top w:val="nil"/>
              <w:left w:val="nil"/>
              <w:bottom w:val="single" w:sz="4" w:space="0" w:color="auto"/>
              <w:right w:val="single" w:sz="4" w:space="0" w:color="auto"/>
            </w:tcBorders>
            <w:shd w:val="clear" w:color="auto" w:fill="auto"/>
            <w:noWrap/>
            <w:vAlign w:val="bottom"/>
            <w:hideMark/>
          </w:tcPr>
          <w:p w14:paraId="0BB915FB"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48</w:t>
            </w:r>
          </w:p>
        </w:tc>
      </w:tr>
      <w:tr w:rsidR="00FB34A2" w:rsidRPr="00011DA2" w14:paraId="19C3FB3F" w14:textId="77777777" w:rsidTr="00FB34A2">
        <w:trPr>
          <w:trHeight w:val="315"/>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79368585"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w:t>
            </w:r>
          </w:p>
        </w:tc>
        <w:tc>
          <w:tcPr>
            <w:tcW w:w="580" w:type="pct"/>
            <w:tcBorders>
              <w:top w:val="nil"/>
              <w:left w:val="nil"/>
              <w:bottom w:val="single" w:sz="4" w:space="0" w:color="auto"/>
              <w:right w:val="single" w:sz="4" w:space="0" w:color="auto"/>
            </w:tcBorders>
            <w:shd w:val="clear" w:color="auto" w:fill="auto"/>
            <w:noWrap/>
            <w:vAlign w:val="center"/>
            <w:hideMark/>
          </w:tcPr>
          <w:p w14:paraId="3BAD2EF6"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Lào Cai</w:t>
            </w:r>
          </w:p>
        </w:tc>
        <w:tc>
          <w:tcPr>
            <w:tcW w:w="466" w:type="pct"/>
            <w:tcBorders>
              <w:top w:val="nil"/>
              <w:left w:val="nil"/>
              <w:bottom w:val="single" w:sz="4" w:space="0" w:color="auto"/>
              <w:right w:val="single" w:sz="4" w:space="0" w:color="auto"/>
            </w:tcBorders>
            <w:shd w:val="clear" w:color="auto" w:fill="auto"/>
            <w:noWrap/>
            <w:vAlign w:val="center"/>
            <w:hideMark/>
          </w:tcPr>
          <w:p w14:paraId="7DEF5FB7"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1,9</w:t>
            </w:r>
          </w:p>
        </w:tc>
        <w:tc>
          <w:tcPr>
            <w:tcW w:w="482" w:type="pct"/>
            <w:tcBorders>
              <w:top w:val="nil"/>
              <w:left w:val="nil"/>
              <w:bottom w:val="single" w:sz="4" w:space="0" w:color="auto"/>
              <w:right w:val="single" w:sz="4" w:space="0" w:color="auto"/>
            </w:tcBorders>
            <w:shd w:val="clear" w:color="auto" w:fill="auto"/>
            <w:noWrap/>
            <w:vAlign w:val="center"/>
            <w:hideMark/>
          </w:tcPr>
          <w:p w14:paraId="6337F334"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98,340</w:t>
            </w:r>
          </w:p>
        </w:tc>
        <w:tc>
          <w:tcPr>
            <w:tcW w:w="524" w:type="pct"/>
            <w:tcBorders>
              <w:top w:val="nil"/>
              <w:left w:val="nil"/>
              <w:bottom w:val="single" w:sz="4" w:space="0" w:color="auto"/>
              <w:right w:val="single" w:sz="4" w:space="0" w:color="auto"/>
            </w:tcBorders>
            <w:shd w:val="clear" w:color="auto" w:fill="auto"/>
            <w:noWrap/>
            <w:vAlign w:val="center"/>
            <w:hideMark/>
          </w:tcPr>
          <w:p w14:paraId="7479F851"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48,820</w:t>
            </w:r>
          </w:p>
        </w:tc>
        <w:tc>
          <w:tcPr>
            <w:tcW w:w="466" w:type="pct"/>
            <w:tcBorders>
              <w:top w:val="nil"/>
              <w:left w:val="nil"/>
              <w:bottom w:val="single" w:sz="4" w:space="0" w:color="auto"/>
              <w:right w:val="single" w:sz="4" w:space="0" w:color="auto"/>
            </w:tcBorders>
            <w:shd w:val="clear" w:color="auto" w:fill="auto"/>
            <w:noWrap/>
            <w:vAlign w:val="center"/>
            <w:hideMark/>
          </w:tcPr>
          <w:p w14:paraId="063820E2"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8,37</w:t>
            </w:r>
          </w:p>
        </w:tc>
        <w:tc>
          <w:tcPr>
            <w:tcW w:w="482" w:type="pct"/>
            <w:tcBorders>
              <w:top w:val="nil"/>
              <w:left w:val="nil"/>
              <w:bottom w:val="single" w:sz="4" w:space="0" w:color="auto"/>
              <w:right w:val="single" w:sz="4" w:space="0" w:color="auto"/>
            </w:tcBorders>
            <w:shd w:val="clear" w:color="auto" w:fill="auto"/>
            <w:noWrap/>
            <w:vAlign w:val="center"/>
            <w:hideMark/>
          </w:tcPr>
          <w:p w14:paraId="32522F7B"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98,34</w:t>
            </w:r>
          </w:p>
        </w:tc>
        <w:tc>
          <w:tcPr>
            <w:tcW w:w="443" w:type="pct"/>
            <w:tcBorders>
              <w:top w:val="nil"/>
              <w:left w:val="nil"/>
              <w:bottom w:val="single" w:sz="4" w:space="0" w:color="auto"/>
              <w:right w:val="single" w:sz="4" w:space="0" w:color="auto"/>
            </w:tcBorders>
            <w:shd w:val="clear" w:color="auto" w:fill="auto"/>
            <w:noWrap/>
            <w:vAlign w:val="center"/>
            <w:hideMark/>
          </w:tcPr>
          <w:p w14:paraId="15F45010"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72,9</w:t>
            </w:r>
          </w:p>
        </w:tc>
        <w:tc>
          <w:tcPr>
            <w:tcW w:w="443" w:type="pct"/>
            <w:tcBorders>
              <w:top w:val="nil"/>
              <w:left w:val="nil"/>
              <w:bottom w:val="single" w:sz="4" w:space="0" w:color="auto"/>
              <w:right w:val="single" w:sz="4" w:space="0" w:color="auto"/>
            </w:tcBorders>
            <w:shd w:val="clear" w:color="auto" w:fill="auto"/>
            <w:noWrap/>
            <w:vAlign w:val="center"/>
            <w:hideMark/>
          </w:tcPr>
          <w:p w14:paraId="58B02923"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295" w:type="pct"/>
            <w:tcBorders>
              <w:top w:val="nil"/>
              <w:left w:val="nil"/>
              <w:bottom w:val="single" w:sz="4" w:space="0" w:color="auto"/>
              <w:right w:val="single" w:sz="4" w:space="0" w:color="auto"/>
            </w:tcBorders>
            <w:shd w:val="clear" w:color="auto" w:fill="auto"/>
            <w:noWrap/>
            <w:vAlign w:val="bottom"/>
            <w:hideMark/>
          </w:tcPr>
          <w:p w14:paraId="79270DCF"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21</w:t>
            </w:r>
          </w:p>
        </w:tc>
        <w:tc>
          <w:tcPr>
            <w:tcW w:w="295" w:type="pct"/>
            <w:tcBorders>
              <w:top w:val="nil"/>
              <w:left w:val="nil"/>
              <w:bottom w:val="single" w:sz="4" w:space="0" w:color="auto"/>
              <w:right w:val="single" w:sz="4" w:space="0" w:color="auto"/>
            </w:tcBorders>
            <w:shd w:val="clear" w:color="auto" w:fill="auto"/>
            <w:noWrap/>
            <w:vAlign w:val="bottom"/>
            <w:hideMark/>
          </w:tcPr>
          <w:p w14:paraId="6A49C631"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26</w:t>
            </w:r>
          </w:p>
        </w:tc>
        <w:tc>
          <w:tcPr>
            <w:tcW w:w="295" w:type="pct"/>
            <w:tcBorders>
              <w:top w:val="nil"/>
              <w:left w:val="nil"/>
              <w:bottom w:val="single" w:sz="4" w:space="0" w:color="auto"/>
              <w:right w:val="single" w:sz="4" w:space="0" w:color="auto"/>
            </w:tcBorders>
            <w:shd w:val="clear" w:color="auto" w:fill="auto"/>
            <w:noWrap/>
            <w:vAlign w:val="bottom"/>
            <w:hideMark/>
          </w:tcPr>
          <w:p w14:paraId="2B4539B7"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13</w:t>
            </w:r>
          </w:p>
        </w:tc>
      </w:tr>
      <w:tr w:rsidR="00FB34A2" w:rsidRPr="00011DA2" w14:paraId="20CA5214" w14:textId="77777777" w:rsidTr="00FB34A2">
        <w:trPr>
          <w:trHeight w:val="315"/>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0E8A6A98"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w:t>
            </w:r>
          </w:p>
        </w:tc>
        <w:tc>
          <w:tcPr>
            <w:tcW w:w="580" w:type="pct"/>
            <w:tcBorders>
              <w:top w:val="nil"/>
              <w:left w:val="nil"/>
              <w:bottom w:val="single" w:sz="4" w:space="0" w:color="auto"/>
              <w:right w:val="single" w:sz="4" w:space="0" w:color="auto"/>
            </w:tcBorders>
            <w:shd w:val="clear" w:color="auto" w:fill="auto"/>
            <w:noWrap/>
            <w:vAlign w:val="center"/>
            <w:hideMark/>
          </w:tcPr>
          <w:p w14:paraId="6F28005D"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Lạng Sơn</w:t>
            </w:r>
          </w:p>
        </w:tc>
        <w:tc>
          <w:tcPr>
            <w:tcW w:w="466" w:type="pct"/>
            <w:tcBorders>
              <w:top w:val="nil"/>
              <w:left w:val="nil"/>
              <w:bottom w:val="single" w:sz="4" w:space="0" w:color="auto"/>
              <w:right w:val="single" w:sz="4" w:space="0" w:color="auto"/>
            </w:tcBorders>
            <w:shd w:val="clear" w:color="auto" w:fill="auto"/>
            <w:noWrap/>
            <w:vAlign w:val="center"/>
            <w:hideMark/>
          </w:tcPr>
          <w:p w14:paraId="6CA2E3FF"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2,45</w:t>
            </w:r>
          </w:p>
        </w:tc>
        <w:tc>
          <w:tcPr>
            <w:tcW w:w="482" w:type="pct"/>
            <w:tcBorders>
              <w:top w:val="nil"/>
              <w:left w:val="nil"/>
              <w:bottom w:val="single" w:sz="4" w:space="0" w:color="auto"/>
              <w:right w:val="single" w:sz="4" w:space="0" w:color="auto"/>
            </w:tcBorders>
            <w:shd w:val="clear" w:color="auto" w:fill="auto"/>
            <w:noWrap/>
            <w:vAlign w:val="center"/>
            <w:hideMark/>
          </w:tcPr>
          <w:p w14:paraId="4011A359"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101,760</w:t>
            </w:r>
          </w:p>
        </w:tc>
        <w:tc>
          <w:tcPr>
            <w:tcW w:w="524" w:type="pct"/>
            <w:tcBorders>
              <w:top w:val="nil"/>
              <w:left w:val="nil"/>
              <w:bottom w:val="single" w:sz="4" w:space="0" w:color="auto"/>
              <w:right w:val="single" w:sz="4" w:space="0" w:color="auto"/>
            </w:tcBorders>
            <w:shd w:val="clear" w:color="auto" w:fill="auto"/>
            <w:noWrap/>
            <w:vAlign w:val="center"/>
            <w:hideMark/>
          </w:tcPr>
          <w:p w14:paraId="7FB474F4"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68,920</w:t>
            </w:r>
          </w:p>
        </w:tc>
        <w:tc>
          <w:tcPr>
            <w:tcW w:w="466" w:type="pct"/>
            <w:tcBorders>
              <w:top w:val="nil"/>
              <w:left w:val="nil"/>
              <w:bottom w:val="single" w:sz="4" w:space="0" w:color="auto"/>
              <w:right w:val="single" w:sz="4" w:space="0" w:color="auto"/>
            </w:tcBorders>
            <w:shd w:val="clear" w:color="auto" w:fill="auto"/>
            <w:noWrap/>
            <w:vAlign w:val="center"/>
            <w:hideMark/>
          </w:tcPr>
          <w:p w14:paraId="48F7BCDC"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11,12</w:t>
            </w:r>
          </w:p>
        </w:tc>
        <w:tc>
          <w:tcPr>
            <w:tcW w:w="482" w:type="pct"/>
            <w:tcBorders>
              <w:top w:val="nil"/>
              <w:left w:val="nil"/>
              <w:bottom w:val="single" w:sz="4" w:space="0" w:color="auto"/>
              <w:right w:val="single" w:sz="4" w:space="0" w:color="auto"/>
            </w:tcBorders>
            <w:shd w:val="clear" w:color="auto" w:fill="auto"/>
            <w:noWrap/>
            <w:vAlign w:val="center"/>
            <w:hideMark/>
          </w:tcPr>
          <w:p w14:paraId="63152673"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55,56</w:t>
            </w:r>
          </w:p>
        </w:tc>
        <w:tc>
          <w:tcPr>
            <w:tcW w:w="443" w:type="pct"/>
            <w:tcBorders>
              <w:top w:val="nil"/>
              <w:left w:val="nil"/>
              <w:bottom w:val="single" w:sz="4" w:space="0" w:color="auto"/>
              <w:right w:val="single" w:sz="4" w:space="0" w:color="auto"/>
            </w:tcBorders>
            <w:shd w:val="clear" w:color="auto" w:fill="auto"/>
            <w:noWrap/>
            <w:vAlign w:val="center"/>
            <w:hideMark/>
          </w:tcPr>
          <w:p w14:paraId="3D710483"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50</w:t>
            </w:r>
          </w:p>
        </w:tc>
        <w:tc>
          <w:tcPr>
            <w:tcW w:w="443" w:type="pct"/>
            <w:tcBorders>
              <w:top w:val="nil"/>
              <w:left w:val="nil"/>
              <w:bottom w:val="single" w:sz="4" w:space="0" w:color="auto"/>
              <w:right w:val="single" w:sz="4" w:space="0" w:color="auto"/>
            </w:tcBorders>
            <w:shd w:val="clear" w:color="auto" w:fill="auto"/>
            <w:noWrap/>
            <w:vAlign w:val="center"/>
            <w:hideMark/>
          </w:tcPr>
          <w:p w14:paraId="33C6DD4C"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295" w:type="pct"/>
            <w:tcBorders>
              <w:top w:val="nil"/>
              <w:left w:val="nil"/>
              <w:bottom w:val="single" w:sz="4" w:space="0" w:color="auto"/>
              <w:right w:val="single" w:sz="4" w:space="0" w:color="auto"/>
            </w:tcBorders>
            <w:shd w:val="clear" w:color="auto" w:fill="auto"/>
            <w:noWrap/>
            <w:vAlign w:val="bottom"/>
            <w:hideMark/>
          </w:tcPr>
          <w:p w14:paraId="6F247FED"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29</w:t>
            </w:r>
          </w:p>
        </w:tc>
        <w:tc>
          <w:tcPr>
            <w:tcW w:w="295" w:type="pct"/>
            <w:tcBorders>
              <w:top w:val="nil"/>
              <w:left w:val="nil"/>
              <w:bottom w:val="single" w:sz="4" w:space="0" w:color="auto"/>
              <w:right w:val="single" w:sz="4" w:space="0" w:color="auto"/>
            </w:tcBorders>
            <w:shd w:val="clear" w:color="auto" w:fill="auto"/>
            <w:noWrap/>
            <w:vAlign w:val="bottom"/>
            <w:hideMark/>
          </w:tcPr>
          <w:p w14:paraId="664CA6B3"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49</w:t>
            </w:r>
          </w:p>
        </w:tc>
        <w:tc>
          <w:tcPr>
            <w:tcW w:w="295" w:type="pct"/>
            <w:tcBorders>
              <w:top w:val="nil"/>
              <w:left w:val="nil"/>
              <w:bottom w:val="single" w:sz="4" w:space="0" w:color="auto"/>
              <w:right w:val="single" w:sz="4" w:space="0" w:color="auto"/>
            </w:tcBorders>
            <w:shd w:val="clear" w:color="auto" w:fill="auto"/>
            <w:noWrap/>
            <w:vAlign w:val="bottom"/>
            <w:hideMark/>
          </w:tcPr>
          <w:p w14:paraId="25A407C2"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51</w:t>
            </w:r>
          </w:p>
        </w:tc>
      </w:tr>
      <w:tr w:rsidR="00FB34A2" w:rsidRPr="00011DA2" w14:paraId="40C528CC" w14:textId="77777777" w:rsidTr="00FB34A2">
        <w:trPr>
          <w:trHeight w:val="315"/>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0CBB9060"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w:t>
            </w:r>
          </w:p>
        </w:tc>
        <w:tc>
          <w:tcPr>
            <w:tcW w:w="580" w:type="pct"/>
            <w:tcBorders>
              <w:top w:val="nil"/>
              <w:left w:val="nil"/>
              <w:bottom w:val="single" w:sz="4" w:space="0" w:color="auto"/>
              <w:right w:val="single" w:sz="4" w:space="0" w:color="auto"/>
            </w:tcBorders>
            <w:shd w:val="clear" w:color="auto" w:fill="auto"/>
            <w:noWrap/>
            <w:vAlign w:val="center"/>
            <w:hideMark/>
          </w:tcPr>
          <w:p w14:paraId="129E74D1"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Sơn La</w:t>
            </w:r>
          </w:p>
        </w:tc>
        <w:tc>
          <w:tcPr>
            <w:tcW w:w="466" w:type="pct"/>
            <w:tcBorders>
              <w:top w:val="nil"/>
              <w:left w:val="nil"/>
              <w:bottom w:val="single" w:sz="4" w:space="0" w:color="auto"/>
              <w:right w:val="single" w:sz="4" w:space="0" w:color="auto"/>
            </w:tcBorders>
            <w:shd w:val="clear" w:color="auto" w:fill="auto"/>
            <w:noWrap/>
            <w:vAlign w:val="center"/>
            <w:hideMark/>
          </w:tcPr>
          <w:p w14:paraId="63F42368"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3,78</w:t>
            </w:r>
          </w:p>
        </w:tc>
        <w:tc>
          <w:tcPr>
            <w:tcW w:w="482" w:type="pct"/>
            <w:tcBorders>
              <w:top w:val="nil"/>
              <w:left w:val="nil"/>
              <w:bottom w:val="single" w:sz="4" w:space="0" w:color="auto"/>
              <w:right w:val="single" w:sz="4" w:space="0" w:color="auto"/>
            </w:tcBorders>
            <w:shd w:val="clear" w:color="auto" w:fill="auto"/>
            <w:noWrap/>
            <w:vAlign w:val="center"/>
            <w:hideMark/>
          </w:tcPr>
          <w:p w14:paraId="27FF3070"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69,150</w:t>
            </w:r>
          </w:p>
        </w:tc>
        <w:tc>
          <w:tcPr>
            <w:tcW w:w="524" w:type="pct"/>
            <w:tcBorders>
              <w:top w:val="nil"/>
              <w:left w:val="nil"/>
              <w:bottom w:val="single" w:sz="4" w:space="0" w:color="auto"/>
              <w:right w:val="single" w:sz="4" w:space="0" w:color="auto"/>
            </w:tcBorders>
            <w:shd w:val="clear" w:color="auto" w:fill="auto"/>
            <w:noWrap/>
            <w:vAlign w:val="center"/>
            <w:hideMark/>
          </w:tcPr>
          <w:p w14:paraId="03F2027F"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12,330</w:t>
            </w:r>
          </w:p>
        </w:tc>
        <w:tc>
          <w:tcPr>
            <w:tcW w:w="466" w:type="pct"/>
            <w:tcBorders>
              <w:top w:val="nil"/>
              <w:left w:val="nil"/>
              <w:bottom w:val="single" w:sz="4" w:space="0" w:color="auto"/>
              <w:right w:val="single" w:sz="4" w:space="0" w:color="auto"/>
            </w:tcBorders>
            <w:shd w:val="clear" w:color="auto" w:fill="auto"/>
            <w:noWrap/>
            <w:vAlign w:val="center"/>
            <w:hideMark/>
          </w:tcPr>
          <w:p w14:paraId="76567263"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12,33</w:t>
            </w:r>
          </w:p>
        </w:tc>
        <w:tc>
          <w:tcPr>
            <w:tcW w:w="482" w:type="pct"/>
            <w:tcBorders>
              <w:top w:val="nil"/>
              <w:left w:val="nil"/>
              <w:bottom w:val="single" w:sz="4" w:space="0" w:color="auto"/>
              <w:right w:val="single" w:sz="4" w:space="0" w:color="auto"/>
            </w:tcBorders>
            <w:shd w:val="clear" w:color="auto" w:fill="auto"/>
            <w:noWrap/>
            <w:vAlign w:val="center"/>
            <w:hideMark/>
          </w:tcPr>
          <w:p w14:paraId="6D6F3F44"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69,15</w:t>
            </w:r>
          </w:p>
        </w:tc>
        <w:tc>
          <w:tcPr>
            <w:tcW w:w="443" w:type="pct"/>
            <w:tcBorders>
              <w:top w:val="nil"/>
              <w:left w:val="nil"/>
              <w:bottom w:val="single" w:sz="4" w:space="0" w:color="auto"/>
              <w:right w:val="single" w:sz="4" w:space="0" w:color="auto"/>
            </w:tcBorders>
            <w:shd w:val="clear" w:color="auto" w:fill="auto"/>
            <w:noWrap/>
            <w:vAlign w:val="center"/>
            <w:hideMark/>
          </w:tcPr>
          <w:p w14:paraId="5FDB04EB"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52</w:t>
            </w:r>
          </w:p>
        </w:tc>
        <w:tc>
          <w:tcPr>
            <w:tcW w:w="443" w:type="pct"/>
            <w:tcBorders>
              <w:top w:val="nil"/>
              <w:left w:val="nil"/>
              <w:bottom w:val="single" w:sz="4" w:space="0" w:color="auto"/>
              <w:right w:val="single" w:sz="4" w:space="0" w:color="auto"/>
            </w:tcBorders>
            <w:shd w:val="clear" w:color="auto" w:fill="auto"/>
            <w:noWrap/>
            <w:vAlign w:val="center"/>
            <w:hideMark/>
          </w:tcPr>
          <w:p w14:paraId="705896E4"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295" w:type="pct"/>
            <w:tcBorders>
              <w:top w:val="nil"/>
              <w:left w:val="nil"/>
              <w:bottom w:val="single" w:sz="4" w:space="0" w:color="auto"/>
              <w:right w:val="single" w:sz="4" w:space="0" w:color="auto"/>
            </w:tcBorders>
            <w:shd w:val="clear" w:color="auto" w:fill="auto"/>
            <w:noWrap/>
            <w:vAlign w:val="bottom"/>
            <w:hideMark/>
          </w:tcPr>
          <w:p w14:paraId="11A19BC5"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32</w:t>
            </w:r>
          </w:p>
        </w:tc>
        <w:tc>
          <w:tcPr>
            <w:tcW w:w="295" w:type="pct"/>
            <w:tcBorders>
              <w:top w:val="nil"/>
              <w:left w:val="nil"/>
              <w:bottom w:val="single" w:sz="4" w:space="0" w:color="auto"/>
              <w:right w:val="single" w:sz="4" w:space="0" w:color="auto"/>
            </w:tcBorders>
            <w:shd w:val="clear" w:color="auto" w:fill="auto"/>
            <w:noWrap/>
            <w:vAlign w:val="bottom"/>
            <w:hideMark/>
          </w:tcPr>
          <w:p w14:paraId="7FE1A09D"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39</w:t>
            </w:r>
          </w:p>
        </w:tc>
        <w:tc>
          <w:tcPr>
            <w:tcW w:w="295" w:type="pct"/>
            <w:tcBorders>
              <w:top w:val="nil"/>
              <w:left w:val="nil"/>
              <w:bottom w:val="single" w:sz="4" w:space="0" w:color="auto"/>
              <w:right w:val="single" w:sz="4" w:space="0" w:color="auto"/>
            </w:tcBorders>
            <w:shd w:val="clear" w:color="auto" w:fill="auto"/>
            <w:noWrap/>
            <w:vAlign w:val="bottom"/>
            <w:hideMark/>
          </w:tcPr>
          <w:p w14:paraId="0DDBB541"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31</w:t>
            </w:r>
          </w:p>
        </w:tc>
      </w:tr>
      <w:tr w:rsidR="00FB34A2" w:rsidRPr="00011DA2" w14:paraId="7A171308" w14:textId="77777777" w:rsidTr="00FB34A2">
        <w:trPr>
          <w:trHeight w:val="315"/>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66BAFE10"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w:t>
            </w:r>
          </w:p>
        </w:tc>
        <w:tc>
          <w:tcPr>
            <w:tcW w:w="580" w:type="pct"/>
            <w:tcBorders>
              <w:top w:val="nil"/>
              <w:left w:val="nil"/>
              <w:bottom w:val="single" w:sz="4" w:space="0" w:color="auto"/>
              <w:right w:val="single" w:sz="4" w:space="0" w:color="auto"/>
            </w:tcBorders>
            <w:shd w:val="clear" w:color="auto" w:fill="auto"/>
            <w:noWrap/>
            <w:vAlign w:val="center"/>
            <w:hideMark/>
          </w:tcPr>
          <w:p w14:paraId="2EB1917E"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Thái Nguyên</w:t>
            </w:r>
          </w:p>
        </w:tc>
        <w:tc>
          <w:tcPr>
            <w:tcW w:w="466" w:type="pct"/>
            <w:tcBorders>
              <w:top w:val="nil"/>
              <w:left w:val="nil"/>
              <w:bottom w:val="single" w:sz="4" w:space="0" w:color="auto"/>
              <w:right w:val="single" w:sz="4" w:space="0" w:color="auto"/>
            </w:tcBorders>
            <w:shd w:val="clear" w:color="auto" w:fill="auto"/>
            <w:noWrap/>
            <w:vAlign w:val="center"/>
            <w:hideMark/>
          </w:tcPr>
          <w:p w14:paraId="6D2754E7"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3,64</w:t>
            </w:r>
          </w:p>
        </w:tc>
        <w:tc>
          <w:tcPr>
            <w:tcW w:w="482" w:type="pct"/>
            <w:tcBorders>
              <w:top w:val="nil"/>
              <w:left w:val="nil"/>
              <w:bottom w:val="single" w:sz="4" w:space="0" w:color="auto"/>
              <w:right w:val="single" w:sz="4" w:space="0" w:color="auto"/>
            </w:tcBorders>
            <w:shd w:val="clear" w:color="auto" w:fill="auto"/>
            <w:noWrap/>
            <w:vAlign w:val="center"/>
            <w:hideMark/>
          </w:tcPr>
          <w:p w14:paraId="18F122B9"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113,250</w:t>
            </w:r>
          </w:p>
        </w:tc>
        <w:tc>
          <w:tcPr>
            <w:tcW w:w="524" w:type="pct"/>
            <w:tcBorders>
              <w:top w:val="nil"/>
              <w:left w:val="nil"/>
              <w:bottom w:val="single" w:sz="4" w:space="0" w:color="auto"/>
              <w:right w:val="single" w:sz="4" w:space="0" w:color="auto"/>
            </w:tcBorders>
            <w:shd w:val="clear" w:color="auto" w:fill="auto"/>
            <w:noWrap/>
            <w:vAlign w:val="center"/>
            <w:hideMark/>
          </w:tcPr>
          <w:p w14:paraId="75CDCFF9"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10,440</w:t>
            </w:r>
          </w:p>
        </w:tc>
        <w:tc>
          <w:tcPr>
            <w:tcW w:w="466" w:type="pct"/>
            <w:tcBorders>
              <w:top w:val="nil"/>
              <w:left w:val="nil"/>
              <w:bottom w:val="single" w:sz="4" w:space="0" w:color="auto"/>
              <w:right w:val="single" w:sz="4" w:space="0" w:color="auto"/>
            </w:tcBorders>
            <w:shd w:val="clear" w:color="auto" w:fill="auto"/>
            <w:noWrap/>
            <w:vAlign w:val="center"/>
            <w:hideMark/>
          </w:tcPr>
          <w:p w14:paraId="73B06935"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10,42</w:t>
            </w:r>
          </w:p>
        </w:tc>
        <w:tc>
          <w:tcPr>
            <w:tcW w:w="482" w:type="pct"/>
            <w:tcBorders>
              <w:top w:val="nil"/>
              <w:left w:val="nil"/>
              <w:bottom w:val="single" w:sz="4" w:space="0" w:color="auto"/>
              <w:right w:val="single" w:sz="4" w:space="0" w:color="auto"/>
            </w:tcBorders>
            <w:shd w:val="clear" w:color="auto" w:fill="auto"/>
            <w:noWrap/>
            <w:vAlign w:val="center"/>
            <w:hideMark/>
          </w:tcPr>
          <w:p w14:paraId="51C109DE"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46,12</w:t>
            </w:r>
          </w:p>
        </w:tc>
        <w:tc>
          <w:tcPr>
            <w:tcW w:w="443" w:type="pct"/>
            <w:tcBorders>
              <w:top w:val="nil"/>
              <w:left w:val="nil"/>
              <w:bottom w:val="single" w:sz="4" w:space="0" w:color="auto"/>
              <w:right w:val="single" w:sz="4" w:space="0" w:color="auto"/>
            </w:tcBorders>
            <w:shd w:val="clear" w:color="auto" w:fill="auto"/>
            <w:noWrap/>
            <w:vAlign w:val="center"/>
            <w:hideMark/>
          </w:tcPr>
          <w:p w14:paraId="75A46DF9"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44,7</w:t>
            </w:r>
          </w:p>
        </w:tc>
        <w:tc>
          <w:tcPr>
            <w:tcW w:w="443" w:type="pct"/>
            <w:tcBorders>
              <w:top w:val="nil"/>
              <w:left w:val="nil"/>
              <w:bottom w:val="single" w:sz="4" w:space="0" w:color="auto"/>
              <w:right w:val="single" w:sz="4" w:space="0" w:color="auto"/>
            </w:tcBorders>
            <w:shd w:val="clear" w:color="auto" w:fill="auto"/>
            <w:noWrap/>
            <w:vAlign w:val="center"/>
            <w:hideMark/>
          </w:tcPr>
          <w:p w14:paraId="401BF1FA"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295" w:type="pct"/>
            <w:tcBorders>
              <w:top w:val="nil"/>
              <w:left w:val="nil"/>
              <w:bottom w:val="single" w:sz="4" w:space="0" w:color="auto"/>
              <w:right w:val="single" w:sz="4" w:space="0" w:color="auto"/>
            </w:tcBorders>
            <w:shd w:val="clear" w:color="auto" w:fill="auto"/>
            <w:noWrap/>
            <w:vAlign w:val="bottom"/>
            <w:hideMark/>
          </w:tcPr>
          <w:p w14:paraId="0B1EDBDD"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36</w:t>
            </w:r>
          </w:p>
        </w:tc>
        <w:tc>
          <w:tcPr>
            <w:tcW w:w="295" w:type="pct"/>
            <w:tcBorders>
              <w:top w:val="nil"/>
              <w:left w:val="nil"/>
              <w:bottom w:val="single" w:sz="4" w:space="0" w:color="auto"/>
              <w:right w:val="single" w:sz="4" w:space="0" w:color="auto"/>
            </w:tcBorders>
            <w:shd w:val="clear" w:color="auto" w:fill="auto"/>
            <w:noWrap/>
            <w:vAlign w:val="bottom"/>
            <w:hideMark/>
          </w:tcPr>
          <w:p w14:paraId="39E5712C"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24</w:t>
            </w:r>
          </w:p>
        </w:tc>
        <w:tc>
          <w:tcPr>
            <w:tcW w:w="295" w:type="pct"/>
            <w:tcBorders>
              <w:top w:val="nil"/>
              <w:left w:val="nil"/>
              <w:bottom w:val="single" w:sz="4" w:space="0" w:color="auto"/>
              <w:right w:val="single" w:sz="4" w:space="0" w:color="auto"/>
            </w:tcBorders>
            <w:shd w:val="clear" w:color="auto" w:fill="auto"/>
            <w:noWrap/>
            <w:vAlign w:val="bottom"/>
            <w:hideMark/>
          </w:tcPr>
          <w:p w14:paraId="32336E31"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12</w:t>
            </w:r>
          </w:p>
        </w:tc>
      </w:tr>
      <w:tr w:rsidR="00FB34A2" w:rsidRPr="00011DA2" w14:paraId="2DED1F59" w14:textId="77777777" w:rsidTr="00FB34A2">
        <w:trPr>
          <w:trHeight w:val="315"/>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624213D0"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7</w:t>
            </w:r>
          </w:p>
        </w:tc>
        <w:tc>
          <w:tcPr>
            <w:tcW w:w="580" w:type="pct"/>
            <w:tcBorders>
              <w:top w:val="nil"/>
              <w:left w:val="nil"/>
              <w:bottom w:val="single" w:sz="4" w:space="0" w:color="auto"/>
              <w:right w:val="single" w:sz="4" w:space="0" w:color="auto"/>
            </w:tcBorders>
            <w:shd w:val="clear" w:color="auto" w:fill="auto"/>
            <w:noWrap/>
            <w:vAlign w:val="center"/>
            <w:hideMark/>
          </w:tcPr>
          <w:p w14:paraId="1BFF00C9"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Bắc Giang</w:t>
            </w:r>
          </w:p>
        </w:tc>
        <w:tc>
          <w:tcPr>
            <w:tcW w:w="466" w:type="pct"/>
            <w:tcBorders>
              <w:top w:val="nil"/>
              <w:left w:val="nil"/>
              <w:bottom w:val="single" w:sz="4" w:space="0" w:color="auto"/>
              <w:right w:val="single" w:sz="4" w:space="0" w:color="auto"/>
            </w:tcBorders>
            <w:shd w:val="clear" w:color="auto" w:fill="auto"/>
            <w:noWrap/>
            <w:vAlign w:val="center"/>
            <w:hideMark/>
          </w:tcPr>
          <w:p w14:paraId="20CDD9EA"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1,44</w:t>
            </w:r>
          </w:p>
        </w:tc>
        <w:tc>
          <w:tcPr>
            <w:tcW w:w="482" w:type="pct"/>
            <w:tcBorders>
              <w:top w:val="nil"/>
              <w:left w:val="nil"/>
              <w:bottom w:val="single" w:sz="4" w:space="0" w:color="auto"/>
              <w:right w:val="single" w:sz="4" w:space="0" w:color="auto"/>
            </w:tcBorders>
            <w:shd w:val="clear" w:color="auto" w:fill="auto"/>
            <w:noWrap/>
            <w:vAlign w:val="center"/>
            <w:hideMark/>
          </w:tcPr>
          <w:p w14:paraId="142DB702"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83,280</w:t>
            </w:r>
          </w:p>
        </w:tc>
        <w:tc>
          <w:tcPr>
            <w:tcW w:w="524" w:type="pct"/>
            <w:tcBorders>
              <w:top w:val="nil"/>
              <w:left w:val="nil"/>
              <w:bottom w:val="single" w:sz="4" w:space="0" w:color="auto"/>
              <w:right w:val="single" w:sz="4" w:space="0" w:color="auto"/>
            </w:tcBorders>
            <w:shd w:val="clear" w:color="auto" w:fill="auto"/>
            <w:noWrap/>
            <w:vAlign w:val="center"/>
            <w:hideMark/>
          </w:tcPr>
          <w:p w14:paraId="38D288C4"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56,870</w:t>
            </w:r>
          </w:p>
        </w:tc>
        <w:tc>
          <w:tcPr>
            <w:tcW w:w="466" w:type="pct"/>
            <w:tcBorders>
              <w:top w:val="nil"/>
              <w:left w:val="nil"/>
              <w:bottom w:val="single" w:sz="4" w:space="0" w:color="auto"/>
              <w:right w:val="single" w:sz="4" w:space="0" w:color="auto"/>
            </w:tcBorders>
            <w:shd w:val="clear" w:color="auto" w:fill="auto"/>
            <w:noWrap/>
            <w:vAlign w:val="center"/>
            <w:hideMark/>
          </w:tcPr>
          <w:p w14:paraId="7FD59427"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12,02</w:t>
            </w:r>
          </w:p>
        </w:tc>
        <w:tc>
          <w:tcPr>
            <w:tcW w:w="482" w:type="pct"/>
            <w:tcBorders>
              <w:top w:val="nil"/>
              <w:left w:val="nil"/>
              <w:bottom w:val="single" w:sz="4" w:space="0" w:color="auto"/>
              <w:right w:val="single" w:sz="4" w:space="0" w:color="auto"/>
            </w:tcBorders>
            <w:shd w:val="clear" w:color="auto" w:fill="auto"/>
            <w:noWrap/>
            <w:vAlign w:val="center"/>
            <w:hideMark/>
          </w:tcPr>
          <w:p w14:paraId="3FA18AEA"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44,86</w:t>
            </w:r>
          </w:p>
        </w:tc>
        <w:tc>
          <w:tcPr>
            <w:tcW w:w="443" w:type="pct"/>
            <w:tcBorders>
              <w:top w:val="nil"/>
              <w:left w:val="nil"/>
              <w:bottom w:val="single" w:sz="4" w:space="0" w:color="auto"/>
              <w:right w:val="single" w:sz="4" w:space="0" w:color="auto"/>
            </w:tcBorders>
            <w:shd w:val="clear" w:color="auto" w:fill="auto"/>
            <w:noWrap/>
            <w:vAlign w:val="center"/>
            <w:hideMark/>
          </w:tcPr>
          <w:p w14:paraId="335AF878"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43,8</w:t>
            </w:r>
          </w:p>
        </w:tc>
        <w:tc>
          <w:tcPr>
            <w:tcW w:w="443" w:type="pct"/>
            <w:tcBorders>
              <w:top w:val="nil"/>
              <w:left w:val="nil"/>
              <w:bottom w:val="single" w:sz="4" w:space="0" w:color="auto"/>
              <w:right w:val="single" w:sz="4" w:space="0" w:color="auto"/>
            </w:tcBorders>
            <w:shd w:val="clear" w:color="auto" w:fill="auto"/>
            <w:noWrap/>
            <w:vAlign w:val="center"/>
            <w:hideMark/>
          </w:tcPr>
          <w:p w14:paraId="43FAD5AE"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295" w:type="pct"/>
            <w:tcBorders>
              <w:top w:val="nil"/>
              <w:left w:val="nil"/>
              <w:bottom w:val="single" w:sz="4" w:space="0" w:color="auto"/>
              <w:right w:val="single" w:sz="4" w:space="0" w:color="auto"/>
            </w:tcBorders>
            <w:shd w:val="clear" w:color="auto" w:fill="auto"/>
            <w:noWrap/>
            <w:vAlign w:val="bottom"/>
            <w:hideMark/>
          </w:tcPr>
          <w:p w14:paraId="08E455FF"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39</w:t>
            </w:r>
          </w:p>
        </w:tc>
        <w:tc>
          <w:tcPr>
            <w:tcW w:w="295" w:type="pct"/>
            <w:tcBorders>
              <w:top w:val="nil"/>
              <w:left w:val="nil"/>
              <w:bottom w:val="single" w:sz="4" w:space="0" w:color="auto"/>
              <w:right w:val="single" w:sz="4" w:space="0" w:color="auto"/>
            </w:tcBorders>
            <w:shd w:val="clear" w:color="auto" w:fill="auto"/>
            <w:noWrap/>
            <w:vAlign w:val="bottom"/>
            <w:hideMark/>
          </w:tcPr>
          <w:p w14:paraId="3AC3CCB0"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38</w:t>
            </w:r>
          </w:p>
        </w:tc>
        <w:tc>
          <w:tcPr>
            <w:tcW w:w="295" w:type="pct"/>
            <w:tcBorders>
              <w:top w:val="nil"/>
              <w:left w:val="nil"/>
              <w:bottom w:val="single" w:sz="4" w:space="0" w:color="auto"/>
              <w:right w:val="single" w:sz="4" w:space="0" w:color="auto"/>
            </w:tcBorders>
            <w:shd w:val="clear" w:color="auto" w:fill="auto"/>
            <w:noWrap/>
            <w:vAlign w:val="bottom"/>
            <w:hideMark/>
          </w:tcPr>
          <w:p w14:paraId="0490467F"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39</w:t>
            </w:r>
          </w:p>
        </w:tc>
      </w:tr>
      <w:tr w:rsidR="00FB34A2" w:rsidRPr="00011DA2" w14:paraId="673746A1" w14:textId="77777777" w:rsidTr="00FB34A2">
        <w:trPr>
          <w:trHeight w:val="315"/>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7CD86F6C"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8</w:t>
            </w:r>
          </w:p>
        </w:tc>
        <w:tc>
          <w:tcPr>
            <w:tcW w:w="580" w:type="pct"/>
            <w:tcBorders>
              <w:top w:val="nil"/>
              <w:left w:val="nil"/>
              <w:bottom w:val="single" w:sz="4" w:space="0" w:color="auto"/>
              <w:right w:val="single" w:sz="4" w:space="0" w:color="auto"/>
            </w:tcBorders>
            <w:shd w:val="clear" w:color="auto" w:fill="auto"/>
            <w:noWrap/>
            <w:vAlign w:val="center"/>
            <w:hideMark/>
          </w:tcPr>
          <w:p w14:paraId="16377720"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Phú Thọ</w:t>
            </w:r>
          </w:p>
        </w:tc>
        <w:tc>
          <w:tcPr>
            <w:tcW w:w="466" w:type="pct"/>
            <w:tcBorders>
              <w:top w:val="nil"/>
              <w:left w:val="nil"/>
              <w:bottom w:val="single" w:sz="4" w:space="0" w:color="auto"/>
              <w:right w:val="single" w:sz="4" w:space="0" w:color="auto"/>
            </w:tcBorders>
            <w:shd w:val="clear" w:color="auto" w:fill="auto"/>
            <w:noWrap/>
            <w:vAlign w:val="center"/>
            <w:hideMark/>
          </w:tcPr>
          <w:p w14:paraId="68E1C7E3"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1,41</w:t>
            </w:r>
          </w:p>
        </w:tc>
        <w:tc>
          <w:tcPr>
            <w:tcW w:w="482" w:type="pct"/>
            <w:tcBorders>
              <w:top w:val="nil"/>
              <w:left w:val="nil"/>
              <w:bottom w:val="single" w:sz="4" w:space="0" w:color="auto"/>
              <w:right w:val="single" w:sz="4" w:space="0" w:color="auto"/>
            </w:tcBorders>
            <w:shd w:val="clear" w:color="auto" w:fill="auto"/>
            <w:noWrap/>
            <w:vAlign w:val="center"/>
            <w:hideMark/>
          </w:tcPr>
          <w:p w14:paraId="38BE3152"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101,620</w:t>
            </w:r>
          </w:p>
        </w:tc>
        <w:tc>
          <w:tcPr>
            <w:tcW w:w="524" w:type="pct"/>
            <w:tcBorders>
              <w:top w:val="nil"/>
              <w:left w:val="nil"/>
              <w:bottom w:val="single" w:sz="4" w:space="0" w:color="auto"/>
              <w:right w:val="single" w:sz="4" w:space="0" w:color="auto"/>
            </w:tcBorders>
            <w:shd w:val="clear" w:color="auto" w:fill="auto"/>
            <w:noWrap/>
            <w:vAlign w:val="center"/>
            <w:hideMark/>
          </w:tcPr>
          <w:p w14:paraId="7376F92B"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56,060</w:t>
            </w:r>
          </w:p>
        </w:tc>
        <w:tc>
          <w:tcPr>
            <w:tcW w:w="466" w:type="pct"/>
            <w:tcBorders>
              <w:top w:val="nil"/>
              <w:left w:val="nil"/>
              <w:bottom w:val="single" w:sz="4" w:space="0" w:color="auto"/>
              <w:right w:val="single" w:sz="4" w:space="0" w:color="auto"/>
            </w:tcBorders>
            <w:shd w:val="clear" w:color="auto" w:fill="auto"/>
            <w:noWrap/>
            <w:vAlign w:val="center"/>
            <w:hideMark/>
          </w:tcPr>
          <w:p w14:paraId="3641D36B"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10,72</w:t>
            </w:r>
          </w:p>
        </w:tc>
        <w:tc>
          <w:tcPr>
            <w:tcW w:w="482" w:type="pct"/>
            <w:tcBorders>
              <w:top w:val="nil"/>
              <w:left w:val="nil"/>
              <w:bottom w:val="single" w:sz="4" w:space="0" w:color="auto"/>
              <w:right w:val="single" w:sz="4" w:space="0" w:color="auto"/>
            </w:tcBorders>
            <w:shd w:val="clear" w:color="auto" w:fill="auto"/>
            <w:noWrap/>
            <w:vAlign w:val="center"/>
            <w:hideMark/>
          </w:tcPr>
          <w:p w14:paraId="16587FD3"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45,34</w:t>
            </w:r>
          </w:p>
        </w:tc>
        <w:tc>
          <w:tcPr>
            <w:tcW w:w="443" w:type="pct"/>
            <w:tcBorders>
              <w:top w:val="nil"/>
              <w:left w:val="nil"/>
              <w:bottom w:val="single" w:sz="4" w:space="0" w:color="auto"/>
              <w:right w:val="single" w:sz="4" w:space="0" w:color="auto"/>
            </w:tcBorders>
            <w:shd w:val="clear" w:color="auto" w:fill="auto"/>
            <w:noWrap/>
            <w:vAlign w:val="center"/>
            <w:hideMark/>
          </w:tcPr>
          <w:p w14:paraId="5C2C6DDC"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24,5</w:t>
            </w:r>
          </w:p>
        </w:tc>
        <w:tc>
          <w:tcPr>
            <w:tcW w:w="443" w:type="pct"/>
            <w:tcBorders>
              <w:top w:val="nil"/>
              <w:left w:val="nil"/>
              <w:bottom w:val="single" w:sz="4" w:space="0" w:color="auto"/>
              <w:right w:val="single" w:sz="4" w:space="0" w:color="auto"/>
            </w:tcBorders>
            <w:shd w:val="clear" w:color="auto" w:fill="auto"/>
            <w:noWrap/>
            <w:vAlign w:val="center"/>
            <w:hideMark/>
          </w:tcPr>
          <w:p w14:paraId="2F7F7135"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88,6</w:t>
            </w:r>
          </w:p>
        </w:tc>
        <w:tc>
          <w:tcPr>
            <w:tcW w:w="295" w:type="pct"/>
            <w:tcBorders>
              <w:top w:val="nil"/>
              <w:left w:val="nil"/>
              <w:bottom w:val="single" w:sz="4" w:space="0" w:color="auto"/>
              <w:right w:val="single" w:sz="4" w:space="0" w:color="auto"/>
            </w:tcBorders>
            <w:shd w:val="clear" w:color="auto" w:fill="auto"/>
            <w:noWrap/>
            <w:vAlign w:val="bottom"/>
            <w:hideMark/>
          </w:tcPr>
          <w:p w14:paraId="4726C164"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50</w:t>
            </w:r>
          </w:p>
        </w:tc>
        <w:tc>
          <w:tcPr>
            <w:tcW w:w="295" w:type="pct"/>
            <w:tcBorders>
              <w:top w:val="nil"/>
              <w:left w:val="nil"/>
              <w:bottom w:val="single" w:sz="4" w:space="0" w:color="auto"/>
              <w:right w:val="single" w:sz="4" w:space="0" w:color="auto"/>
            </w:tcBorders>
            <w:shd w:val="clear" w:color="auto" w:fill="auto"/>
            <w:noWrap/>
            <w:vAlign w:val="bottom"/>
            <w:hideMark/>
          </w:tcPr>
          <w:p w14:paraId="34D5E994"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36</w:t>
            </w:r>
          </w:p>
        </w:tc>
        <w:tc>
          <w:tcPr>
            <w:tcW w:w="295" w:type="pct"/>
            <w:tcBorders>
              <w:top w:val="nil"/>
              <w:left w:val="nil"/>
              <w:bottom w:val="single" w:sz="4" w:space="0" w:color="auto"/>
              <w:right w:val="single" w:sz="4" w:space="0" w:color="auto"/>
            </w:tcBorders>
            <w:shd w:val="clear" w:color="auto" w:fill="auto"/>
            <w:noWrap/>
            <w:vAlign w:val="bottom"/>
            <w:hideMark/>
          </w:tcPr>
          <w:p w14:paraId="0D6E9ADA"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29</w:t>
            </w:r>
          </w:p>
        </w:tc>
      </w:tr>
      <w:tr w:rsidR="00FB34A2" w:rsidRPr="00011DA2" w14:paraId="618105B7" w14:textId="77777777" w:rsidTr="00FB34A2">
        <w:trPr>
          <w:trHeight w:val="315"/>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4E9D797C"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w:t>
            </w:r>
          </w:p>
        </w:tc>
        <w:tc>
          <w:tcPr>
            <w:tcW w:w="580" w:type="pct"/>
            <w:tcBorders>
              <w:top w:val="nil"/>
              <w:left w:val="nil"/>
              <w:bottom w:val="single" w:sz="4" w:space="0" w:color="auto"/>
              <w:right w:val="single" w:sz="4" w:space="0" w:color="auto"/>
            </w:tcBorders>
            <w:shd w:val="clear" w:color="auto" w:fill="auto"/>
            <w:noWrap/>
            <w:vAlign w:val="center"/>
            <w:hideMark/>
          </w:tcPr>
          <w:p w14:paraId="0A4A7293"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Cao Bằng</w:t>
            </w:r>
          </w:p>
        </w:tc>
        <w:tc>
          <w:tcPr>
            <w:tcW w:w="466" w:type="pct"/>
            <w:tcBorders>
              <w:top w:val="nil"/>
              <w:left w:val="nil"/>
              <w:bottom w:val="single" w:sz="4" w:space="0" w:color="auto"/>
              <w:right w:val="single" w:sz="4" w:space="0" w:color="auto"/>
            </w:tcBorders>
            <w:shd w:val="clear" w:color="auto" w:fill="auto"/>
            <w:noWrap/>
            <w:vAlign w:val="center"/>
            <w:hideMark/>
          </w:tcPr>
          <w:p w14:paraId="651A33C9"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1,92</w:t>
            </w:r>
          </w:p>
        </w:tc>
        <w:tc>
          <w:tcPr>
            <w:tcW w:w="482" w:type="pct"/>
            <w:tcBorders>
              <w:top w:val="nil"/>
              <w:left w:val="nil"/>
              <w:bottom w:val="single" w:sz="4" w:space="0" w:color="auto"/>
              <w:right w:val="single" w:sz="4" w:space="0" w:color="auto"/>
            </w:tcBorders>
            <w:shd w:val="clear" w:color="auto" w:fill="auto"/>
            <w:noWrap/>
            <w:vAlign w:val="center"/>
            <w:hideMark/>
          </w:tcPr>
          <w:p w14:paraId="3941A3AD"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81,590</w:t>
            </w:r>
          </w:p>
        </w:tc>
        <w:tc>
          <w:tcPr>
            <w:tcW w:w="524" w:type="pct"/>
            <w:tcBorders>
              <w:top w:val="nil"/>
              <w:left w:val="nil"/>
              <w:bottom w:val="single" w:sz="4" w:space="0" w:color="auto"/>
              <w:right w:val="single" w:sz="4" w:space="0" w:color="auto"/>
            </w:tcBorders>
            <w:shd w:val="clear" w:color="auto" w:fill="auto"/>
            <w:noWrap/>
            <w:vAlign w:val="center"/>
            <w:hideMark/>
          </w:tcPr>
          <w:p w14:paraId="2630EEC7"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7,930</w:t>
            </w:r>
          </w:p>
        </w:tc>
        <w:tc>
          <w:tcPr>
            <w:tcW w:w="466" w:type="pct"/>
            <w:tcBorders>
              <w:top w:val="nil"/>
              <w:left w:val="nil"/>
              <w:bottom w:val="single" w:sz="4" w:space="0" w:color="auto"/>
              <w:right w:val="single" w:sz="4" w:space="0" w:color="auto"/>
            </w:tcBorders>
            <w:shd w:val="clear" w:color="auto" w:fill="auto"/>
            <w:noWrap/>
            <w:vAlign w:val="center"/>
            <w:hideMark/>
          </w:tcPr>
          <w:p w14:paraId="3E451458"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7,47</w:t>
            </w:r>
          </w:p>
        </w:tc>
        <w:tc>
          <w:tcPr>
            <w:tcW w:w="482" w:type="pct"/>
            <w:tcBorders>
              <w:top w:val="nil"/>
              <w:left w:val="nil"/>
              <w:bottom w:val="single" w:sz="4" w:space="0" w:color="auto"/>
              <w:right w:val="single" w:sz="4" w:space="0" w:color="auto"/>
            </w:tcBorders>
            <w:shd w:val="clear" w:color="auto" w:fill="auto"/>
            <w:noWrap/>
            <w:vAlign w:val="center"/>
            <w:hideMark/>
          </w:tcPr>
          <w:p w14:paraId="7B2A5BD1"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34,96</w:t>
            </w:r>
          </w:p>
        </w:tc>
        <w:tc>
          <w:tcPr>
            <w:tcW w:w="443" w:type="pct"/>
            <w:tcBorders>
              <w:top w:val="nil"/>
              <w:left w:val="nil"/>
              <w:bottom w:val="single" w:sz="4" w:space="0" w:color="auto"/>
              <w:right w:val="single" w:sz="4" w:space="0" w:color="auto"/>
            </w:tcBorders>
            <w:shd w:val="clear" w:color="auto" w:fill="auto"/>
            <w:noWrap/>
            <w:vAlign w:val="center"/>
            <w:hideMark/>
          </w:tcPr>
          <w:p w14:paraId="231157B0"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26,5</w:t>
            </w:r>
          </w:p>
        </w:tc>
        <w:tc>
          <w:tcPr>
            <w:tcW w:w="443" w:type="pct"/>
            <w:tcBorders>
              <w:top w:val="nil"/>
              <w:left w:val="nil"/>
              <w:bottom w:val="single" w:sz="4" w:space="0" w:color="auto"/>
              <w:right w:val="single" w:sz="4" w:space="0" w:color="auto"/>
            </w:tcBorders>
            <w:shd w:val="clear" w:color="auto" w:fill="auto"/>
            <w:noWrap/>
            <w:vAlign w:val="center"/>
            <w:hideMark/>
          </w:tcPr>
          <w:p w14:paraId="6B5DD107"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295" w:type="pct"/>
            <w:tcBorders>
              <w:top w:val="nil"/>
              <w:left w:val="nil"/>
              <w:bottom w:val="single" w:sz="4" w:space="0" w:color="auto"/>
              <w:right w:val="single" w:sz="4" w:space="0" w:color="auto"/>
            </w:tcBorders>
            <w:shd w:val="clear" w:color="auto" w:fill="auto"/>
            <w:noWrap/>
            <w:vAlign w:val="bottom"/>
            <w:hideMark/>
          </w:tcPr>
          <w:p w14:paraId="0928EE6F"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54</w:t>
            </w:r>
          </w:p>
        </w:tc>
        <w:tc>
          <w:tcPr>
            <w:tcW w:w="295" w:type="pct"/>
            <w:tcBorders>
              <w:top w:val="nil"/>
              <w:left w:val="nil"/>
              <w:bottom w:val="single" w:sz="4" w:space="0" w:color="auto"/>
              <w:right w:val="single" w:sz="4" w:space="0" w:color="auto"/>
            </w:tcBorders>
            <w:shd w:val="clear" w:color="auto" w:fill="auto"/>
            <w:noWrap/>
            <w:vAlign w:val="bottom"/>
            <w:hideMark/>
          </w:tcPr>
          <w:p w14:paraId="024FD997"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48</w:t>
            </w:r>
          </w:p>
        </w:tc>
        <w:tc>
          <w:tcPr>
            <w:tcW w:w="295" w:type="pct"/>
            <w:tcBorders>
              <w:top w:val="nil"/>
              <w:left w:val="nil"/>
              <w:bottom w:val="single" w:sz="4" w:space="0" w:color="auto"/>
              <w:right w:val="single" w:sz="4" w:space="0" w:color="auto"/>
            </w:tcBorders>
            <w:shd w:val="clear" w:color="auto" w:fill="auto"/>
            <w:noWrap/>
            <w:vAlign w:val="bottom"/>
            <w:hideMark/>
          </w:tcPr>
          <w:p w14:paraId="4C5B3159"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43</w:t>
            </w:r>
          </w:p>
        </w:tc>
      </w:tr>
      <w:tr w:rsidR="00FB34A2" w:rsidRPr="00011DA2" w14:paraId="50E18129" w14:textId="77777777" w:rsidTr="00FB34A2">
        <w:trPr>
          <w:trHeight w:val="315"/>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2DC51AEB"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w:t>
            </w:r>
          </w:p>
        </w:tc>
        <w:tc>
          <w:tcPr>
            <w:tcW w:w="580" w:type="pct"/>
            <w:tcBorders>
              <w:top w:val="nil"/>
              <w:left w:val="nil"/>
              <w:bottom w:val="single" w:sz="4" w:space="0" w:color="auto"/>
              <w:right w:val="single" w:sz="4" w:space="0" w:color="auto"/>
            </w:tcBorders>
            <w:shd w:val="clear" w:color="auto" w:fill="auto"/>
            <w:noWrap/>
            <w:vAlign w:val="center"/>
            <w:hideMark/>
          </w:tcPr>
          <w:p w14:paraId="7DA67040"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Lai Châu</w:t>
            </w:r>
          </w:p>
        </w:tc>
        <w:tc>
          <w:tcPr>
            <w:tcW w:w="466" w:type="pct"/>
            <w:tcBorders>
              <w:top w:val="nil"/>
              <w:left w:val="nil"/>
              <w:bottom w:val="single" w:sz="4" w:space="0" w:color="auto"/>
              <w:right w:val="single" w:sz="4" w:space="0" w:color="auto"/>
            </w:tcBorders>
            <w:shd w:val="clear" w:color="auto" w:fill="auto"/>
            <w:noWrap/>
            <w:vAlign w:val="center"/>
            <w:hideMark/>
          </w:tcPr>
          <w:p w14:paraId="752D4101" w14:textId="77777777" w:rsidR="00FB34A2" w:rsidRPr="00011DA2" w:rsidRDefault="00FB34A2" w:rsidP="005A606C">
            <w:pPr>
              <w:spacing w:after="0" w:line="240" w:lineRule="auto"/>
              <w:jc w:val="center"/>
              <w:rPr>
                <w:rFonts w:ascii="Times New Roman" w:eastAsia="Times New Roman" w:hAnsi="Times New Roman" w:cs="Times New Roman"/>
                <w:bCs/>
                <w:color w:val="000000" w:themeColor="text1"/>
                <w:sz w:val="24"/>
                <w:szCs w:val="24"/>
              </w:rPr>
            </w:pPr>
            <w:r w:rsidRPr="00011DA2">
              <w:rPr>
                <w:rFonts w:ascii="Times New Roman" w:eastAsia="Times New Roman" w:hAnsi="Times New Roman" w:cs="Times New Roman"/>
                <w:bCs/>
                <w:color w:val="000000" w:themeColor="text1"/>
                <w:sz w:val="24"/>
                <w:szCs w:val="24"/>
              </w:rPr>
              <w:t>1,46</w:t>
            </w:r>
          </w:p>
        </w:tc>
        <w:tc>
          <w:tcPr>
            <w:tcW w:w="482" w:type="pct"/>
            <w:tcBorders>
              <w:top w:val="nil"/>
              <w:left w:val="nil"/>
              <w:bottom w:val="single" w:sz="4" w:space="0" w:color="auto"/>
              <w:right w:val="single" w:sz="4" w:space="0" w:color="auto"/>
            </w:tcBorders>
            <w:shd w:val="clear" w:color="auto" w:fill="auto"/>
            <w:noWrap/>
            <w:vAlign w:val="center"/>
            <w:hideMark/>
          </w:tcPr>
          <w:p w14:paraId="6423CA02" w14:textId="77777777" w:rsidR="00FB34A2" w:rsidRPr="00011DA2" w:rsidRDefault="00FB34A2" w:rsidP="005A606C">
            <w:pPr>
              <w:spacing w:after="0" w:line="240" w:lineRule="auto"/>
              <w:jc w:val="center"/>
              <w:rPr>
                <w:rFonts w:ascii="Times New Roman" w:eastAsia="Times New Roman" w:hAnsi="Times New Roman" w:cs="Times New Roman"/>
                <w:bCs/>
                <w:color w:val="000000" w:themeColor="text1"/>
                <w:sz w:val="24"/>
                <w:szCs w:val="24"/>
              </w:rPr>
            </w:pPr>
            <w:r w:rsidRPr="00011DA2">
              <w:rPr>
                <w:rFonts w:ascii="Times New Roman" w:eastAsia="Times New Roman" w:hAnsi="Times New Roman" w:cs="Times New Roman"/>
                <w:bCs/>
                <w:color w:val="000000" w:themeColor="text1"/>
                <w:sz w:val="24"/>
                <w:szCs w:val="24"/>
              </w:rPr>
              <w:t>61,990</w:t>
            </w:r>
          </w:p>
        </w:tc>
        <w:tc>
          <w:tcPr>
            <w:tcW w:w="524" w:type="pct"/>
            <w:tcBorders>
              <w:top w:val="nil"/>
              <w:left w:val="nil"/>
              <w:bottom w:val="single" w:sz="4" w:space="0" w:color="auto"/>
              <w:right w:val="single" w:sz="4" w:space="0" w:color="auto"/>
            </w:tcBorders>
            <w:shd w:val="clear" w:color="auto" w:fill="auto"/>
            <w:noWrap/>
            <w:vAlign w:val="center"/>
            <w:hideMark/>
          </w:tcPr>
          <w:p w14:paraId="4C09984D" w14:textId="77777777" w:rsidR="00FB34A2" w:rsidRPr="00011DA2" w:rsidRDefault="00FB34A2" w:rsidP="005A606C">
            <w:pPr>
              <w:spacing w:after="0" w:line="240" w:lineRule="auto"/>
              <w:jc w:val="center"/>
              <w:rPr>
                <w:rFonts w:ascii="Times New Roman" w:eastAsia="Times New Roman" w:hAnsi="Times New Roman" w:cs="Times New Roman"/>
                <w:bCs/>
                <w:color w:val="000000" w:themeColor="text1"/>
                <w:sz w:val="24"/>
                <w:szCs w:val="24"/>
              </w:rPr>
            </w:pPr>
            <w:r w:rsidRPr="00011DA2">
              <w:rPr>
                <w:rFonts w:ascii="Times New Roman" w:eastAsia="Times New Roman" w:hAnsi="Times New Roman" w:cs="Times New Roman"/>
                <w:bCs/>
                <w:color w:val="000000" w:themeColor="text1"/>
                <w:sz w:val="24"/>
                <w:szCs w:val="24"/>
              </w:rPr>
              <w:t>25,500</w:t>
            </w:r>
          </w:p>
        </w:tc>
        <w:tc>
          <w:tcPr>
            <w:tcW w:w="466" w:type="pct"/>
            <w:tcBorders>
              <w:top w:val="nil"/>
              <w:left w:val="nil"/>
              <w:bottom w:val="single" w:sz="4" w:space="0" w:color="auto"/>
              <w:right w:val="single" w:sz="4" w:space="0" w:color="auto"/>
            </w:tcBorders>
            <w:shd w:val="clear" w:color="auto" w:fill="auto"/>
            <w:noWrap/>
            <w:vAlign w:val="center"/>
            <w:hideMark/>
          </w:tcPr>
          <w:p w14:paraId="27249931" w14:textId="77777777" w:rsidR="00FB34A2" w:rsidRPr="00011DA2" w:rsidRDefault="00FB34A2" w:rsidP="005A606C">
            <w:pPr>
              <w:spacing w:after="0" w:line="240" w:lineRule="auto"/>
              <w:jc w:val="center"/>
              <w:rPr>
                <w:rFonts w:ascii="Times New Roman" w:eastAsia="Times New Roman" w:hAnsi="Times New Roman" w:cs="Times New Roman"/>
                <w:bCs/>
                <w:color w:val="000000" w:themeColor="text1"/>
                <w:sz w:val="24"/>
                <w:szCs w:val="24"/>
              </w:rPr>
            </w:pPr>
            <w:r w:rsidRPr="00011DA2">
              <w:rPr>
                <w:rFonts w:ascii="Times New Roman" w:eastAsia="Times New Roman" w:hAnsi="Times New Roman" w:cs="Times New Roman"/>
                <w:bCs/>
                <w:color w:val="000000" w:themeColor="text1"/>
                <w:sz w:val="24"/>
                <w:szCs w:val="24"/>
              </w:rPr>
              <w:t>8,63</w:t>
            </w:r>
          </w:p>
        </w:tc>
        <w:tc>
          <w:tcPr>
            <w:tcW w:w="482" w:type="pct"/>
            <w:tcBorders>
              <w:top w:val="nil"/>
              <w:left w:val="nil"/>
              <w:bottom w:val="single" w:sz="4" w:space="0" w:color="auto"/>
              <w:right w:val="single" w:sz="4" w:space="0" w:color="auto"/>
            </w:tcBorders>
            <w:shd w:val="clear" w:color="auto" w:fill="auto"/>
            <w:noWrap/>
            <w:vAlign w:val="center"/>
            <w:hideMark/>
          </w:tcPr>
          <w:p w14:paraId="4215B0C3" w14:textId="77777777" w:rsidR="00FB34A2" w:rsidRPr="00011DA2" w:rsidRDefault="00FB34A2" w:rsidP="005A606C">
            <w:pPr>
              <w:spacing w:after="0" w:line="240" w:lineRule="auto"/>
              <w:jc w:val="center"/>
              <w:rPr>
                <w:rFonts w:ascii="Times New Roman" w:eastAsia="Times New Roman" w:hAnsi="Times New Roman" w:cs="Times New Roman"/>
                <w:bCs/>
                <w:color w:val="000000" w:themeColor="text1"/>
                <w:sz w:val="24"/>
                <w:szCs w:val="24"/>
              </w:rPr>
            </w:pPr>
            <w:r w:rsidRPr="00011DA2">
              <w:rPr>
                <w:rFonts w:ascii="Times New Roman" w:eastAsia="Times New Roman" w:hAnsi="Times New Roman" w:cs="Times New Roman"/>
                <w:bCs/>
                <w:color w:val="000000" w:themeColor="text1"/>
                <w:sz w:val="24"/>
                <w:szCs w:val="24"/>
              </w:rPr>
              <w:t>18,29</w:t>
            </w:r>
          </w:p>
        </w:tc>
        <w:tc>
          <w:tcPr>
            <w:tcW w:w="443" w:type="pct"/>
            <w:tcBorders>
              <w:top w:val="nil"/>
              <w:left w:val="nil"/>
              <w:bottom w:val="single" w:sz="4" w:space="0" w:color="auto"/>
              <w:right w:val="single" w:sz="4" w:space="0" w:color="auto"/>
            </w:tcBorders>
            <w:shd w:val="clear" w:color="auto" w:fill="auto"/>
            <w:noWrap/>
            <w:vAlign w:val="center"/>
            <w:hideMark/>
          </w:tcPr>
          <w:p w14:paraId="552AF903" w14:textId="77777777" w:rsidR="00FB34A2" w:rsidRPr="00011DA2" w:rsidRDefault="00FB34A2" w:rsidP="005A606C">
            <w:pPr>
              <w:spacing w:after="0" w:line="240" w:lineRule="auto"/>
              <w:jc w:val="center"/>
              <w:rPr>
                <w:rFonts w:ascii="Times New Roman" w:eastAsia="Times New Roman" w:hAnsi="Times New Roman" w:cs="Times New Roman"/>
                <w:bCs/>
                <w:color w:val="000000" w:themeColor="text1"/>
                <w:sz w:val="24"/>
                <w:szCs w:val="24"/>
              </w:rPr>
            </w:pPr>
            <w:r w:rsidRPr="00011DA2">
              <w:rPr>
                <w:rFonts w:ascii="Times New Roman" w:eastAsia="Times New Roman" w:hAnsi="Times New Roman" w:cs="Times New Roman"/>
                <w:bCs/>
                <w:color w:val="000000" w:themeColor="text1"/>
                <w:sz w:val="24"/>
                <w:szCs w:val="24"/>
              </w:rPr>
              <w:t>34,7</w:t>
            </w:r>
          </w:p>
        </w:tc>
        <w:tc>
          <w:tcPr>
            <w:tcW w:w="443" w:type="pct"/>
            <w:tcBorders>
              <w:top w:val="nil"/>
              <w:left w:val="nil"/>
              <w:bottom w:val="single" w:sz="4" w:space="0" w:color="auto"/>
              <w:right w:val="single" w:sz="4" w:space="0" w:color="auto"/>
            </w:tcBorders>
            <w:shd w:val="clear" w:color="auto" w:fill="auto"/>
            <w:noWrap/>
            <w:vAlign w:val="center"/>
            <w:hideMark/>
          </w:tcPr>
          <w:p w14:paraId="6C9FCF90" w14:textId="77777777" w:rsidR="00FB34A2" w:rsidRPr="00011DA2" w:rsidRDefault="00FB34A2" w:rsidP="005A606C">
            <w:pPr>
              <w:spacing w:after="0" w:line="240" w:lineRule="auto"/>
              <w:jc w:val="center"/>
              <w:rPr>
                <w:rFonts w:ascii="Times New Roman" w:eastAsia="Times New Roman" w:hAnsi="Times New Roman" w:cs="Times New Roman"/>
                <w:bCs/>
                <w:color w:val="000000" w:themeColor="text1"/>
                <w:sz w:val="24"/>
                <w:szCs w:val="24"/>
              </w:rPr>
            </w:pPr>
            <w:r w:rsidRPr="00011DA2">
              <w:rPr>
                <w:rFonts w:ascii="Times New Roman" w:eastAsia="Times New Roman" w:hAnsi="Times New Roman" w:cs="Times New Roman"/>
                <w:bCs/>
                <w:color w:val="000000" w:themeColor="text1"/>
                <w:sz w:val="24"/>
                <w:szCs w:val="24"/>
              </w:rPr>
              <w:t>100</w:t>
            </w:r>
          </w:p>
        </w:tc>
        <w:tc>
          <w:tcPr>
            <w:tcW w:w="295" w:type="pct"/>
            <w:tcBorders>
              <w:top w:val="nil"/>
              <w:left w:val="nil"/>
              <w:bottom w:val="single" w:sz="4" w:space="0" w:color="auto"/>
              <w:right w:val="single" w:sz="4" w:space="0" w:color="auto"/>
            </w:tcBorders>
            <w:shd w:val="clear" w:color="auto" w:fill="auto"/>
            <w:noWrap/>
            <w:vAlign w:val="bottom"/>
            <w:hideMark/>
          </w:tcPr>
          <w:p w14:paraId="49EAC198"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55</w:t>
            </w:r>
          </w:p>
        </w:tc>
        <w:tc>
          <w:tcPr>
            <w:tcW w:w="295" w:type="pct"/>
            <w:tcBorders>
              <w:top w:val="nil"/>
              <w:left w:val="nil"/>
              <w:bottom w:val="single" w:sz="4" w:space="0" w:color="auto"/>
              <w:right w:val="single" w:sz="4" w:space="0" w:color="auto"/>
            </w:tcBorders>
            <w:shd w:val="clear" w:color="auto" w:fill="auto"/>
            <w:noWrap/>
            <w:vAlign w:val="bottom"/>
            <w:hideMark/>
          </w:tcPr>
          <w:p w14:paraId="4E11CED7"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44</w:t>
            </w:r>
          </w:p>
        </w:tc>
        <w:tc>
          <w:tcPr>
            <w:tcW w:w="295" w:type="pct"/>
            <w:tcBorders>
              <w:top w:val="nil"/>
              <w:left w:val="nil"/>
              <w:bottom w:val="single" w:sz="4" w:space="0" w:color="auto"/>
              <w:right w:val="single" w:sz="4" w:space="0" w:color="auto"/>
            </w:tcBorders>
            <w:shd w:val="clear" w:color="auto" w:fill="auto"/>
            <w:noWrap/>
            <w:vAlign w:val="bottom"/>
            <w:hideMark/>
          </w:tcPr>
          <w:p w14:paraId="1C38FA28"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46</w:t>
            </w:r>
          </w:p>
        </w:tc>
      </w:tr>
      <w:tr w:rsidR="00FB34A2" w:rsidRPr="00011DA2" w14:paraId="0D897309" w14:textId="77777777" w:rsidTr="00FB34A2">
        <w:trPr>
          <w:trHeight w:val="315"/>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7624D74F"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11</w:t>
            </w:r>
          </w:p>
        </w:tc>
        <w:tc>
          <w:tcPr>
            <w:tcW w:w="580" w:type="pct"/>
            <w:tcBorders>
              <w:top w:val="nil"/>
              <w:left w:val="nil"/>
              <w:bottom w:val="single" w:sz="4" w:space="0" w:color="auto"/>
              <w:right w:val="single" w:sz="4" w:space="0" w:color="auto"/>
            </w:tcBorders>
            <w:shd w:val="clear" w:color="auto" w:fill="auto"/>
            <w:noWrap/>
            <w:vAlign w:val="center"/>
            <w:hideMark/>
          </w:tcPr>
          <w:p w14:paraId="7E64F498"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Tuyên Quang</w:t>
            </w:r>
          </w:p>
        </w:tc>
        <w:tc>
          <w:tcPr>
            <w:tcW w:w="466" w:type="pct"/>
            <w:tcBorders>
              <w:top w:val="nil"/>
              <w:left w:val="nil"/>
              <w:bottom w:val="single" w:sz="4" w:space="0" w:color="auto"/>
              <w:right w:val="single" w:sz="4" w:space="0" w:color="auto"/>
            </w:tcBorders>
            <w:shd w:val="clear" w:color="auto" w:fill="auto"/>
            <w:noWrap/>
            <w:vAlign w:val="center"/>
            <w:hideMark/>
          </w:tcPr>
          <w:p w14:paraId="02087803"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1,36</w:t>
            </w:r>
          </w:p>
        </w:tc>
        <w:tc>
          <w:tcPr>
            <w:tcW w:w="482" w:type="pct"/>
            <w:tcBorders>
              <w:top w:val="nil"/>
              <w:left w:val="nil"/>
              <w:bottom w:val="single" w:sz="4" w:space="0" w:color="auto"/>
              <w:right w:val="single" w:sz="4" w:space="0" w:color="auto"/>
            </w:tcBorders>
            <w:shd w:val="clear" w:color="auto" w:fill="auto"/>
            <w:noWrap/>
            <w:vAlign w:val="center"/>
            <w:hideMark/>
          </w:tcPr>
          <w:p w14:paraId="19F0CA42"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79,530</w:t>
            </w:r>
          </w:p>
        </w:tc>
        <w:tc>
          <w:tcPr>
            <w:tcW w:w="524" w:type="pct"/>
            <w:tcBorders>
              <w:top w:val="nil"/>
              <w:left w:val="nil"/>
              <w:bottom w:val="single" w:sz="4" w:space="0" w:color="auto"/>
              <w:right w:val="single" w:sz="4" w:space="0" w:color="auto"/>
            </w:tcBorders>
            <w:shd w:val="clear" w:color="auto" w:fill="auto"/>
            <w:noWrap/>
            <w:vAlign w:val="center"/>
            <w:hideMark/>
          </w:tcPr>
          <w:p w14:paraId="458BFE2D"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7,290</w:t>
            </w:r>
          </w:p>
        </w:tc>
        <w:tc>
          <w:tcPr>
            <w:tcW w:w="466" w:type="pct"/>
            <w:tcBorders>
              <w:top w:val="nil"/>
              <w:left w:val="nil"/>
              <w:bottom w:val="nil"/>
              <w:right w:val="nil"/>
            </w:tcBorders>
            <w:shd w:val="clear" w:color="auto" w:fill="auto"/>
            <w:noWrap/>
            <w:vAlign w:val="center"/>
            <w:hideMark/>
          </w:tcPr>
          <w:p w14:paraId="26A2D7AB"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7,29</w:t>
            </w:r>
          </w:p>
        </w:tc>
        <w:tc>
          <w:tcPr>
            <w:tcW w:w="482" w:type="pct"/>
            <w:tcBorders>
              <w:top w:val="nil"/>
              <w:left w:val="single" w:sz="4" w:space="0" w:color="auto"/>
              <w:bottom w:val="single" w:sz="4" w:space="0" w:color="auto"/>
              <w:right w:val="single" w:sz="4" w:space="0" w:color="auto"/>
            </w:tcBorders>
            <w:shd w:val="clear" w:color="auto" w:fill="auto"/>
            <w:noWrap/>
            <w:vAlign w:val="center"/>
            <w:hideMark/>
          </w:tcPr>
          <w:p w14:paraId="5038945C"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47,4</w:t>
            </w:r>
          </w:p>
        </w:tc>
        <w:tc>
          <w:tcPr>
            <w:tcW w:w="443" w:type="pct"/>
            <w:tcBorders>
              <w:top w:val="nil"/>
              <w:left w:val="nil"/>
              <w:bottom w:val="single" w:sz="4" w:space="0" w:color="auto"/>
              <w:right w:val="single" w:sz="4" w:space="0" w:color="auto"/>
            </w:tcBorders>
            <w:shd w:val="clear" w:color="auto" w:fill="auto"/>
            <w:noWrap/>
            <w:vAlign w:val="center"/>
            <w:hideMark/>
          </w:tcPr>
          <w:p w14:paraId="25A07413"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23,8</w:t>
            </w:r>
          </w:p>
        </w:tc>
        <w:tc>
          <w:tcPr>
            <w:tcW w:w="443" w:type="pct"/>
            <w:tcBorders>
              <w:top w:val="nil"/>
              <w:left w:val="nil"/>
              <w:bottom w:val="single" w:sz="4" w:space="0" w:color="auto"/>
              <w:right w:val="single" w:sz="4" w:space="0" w:color="auto"/>
            </w:tcBorders>
            <w:shd w:val="clear" w:color="auto" w:fill="auto"/>
            <w:noWrap/>
            <w:vAlign w:val="center"/>
            <w:hideMark/>
          </w:tcPr>
          <w:p w14:paraId="1791D0E6"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295" w:type="pct"/>
            <w:tcBorders>
              <w:top w:val="nil"/>
              <w:left w:val="nil"/>
              <w:bottom w:val="single" w:sz="4" w:space="0" w:color="auto"/>
              <w:right w:val="single" w:sz="4" w:space="0" w:color="auto"/>
            </w:tcBorders>
            <w:shd w:val="clear" w:color="auto" w:fill="auto"/>
            <w:noWrap/>
            <w:vAlign w:val="bottom"/>
            <w:hideMark/>
          </w:tcPr>
          <w:p w14:paraId="5007D2C8"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56</w:t>
            </w:r>
          </w:p>
        </w:tc>
        <w:tc>
          <w:tcPr>
            <w:tcW w:w="295" w:type="pct"/>
            <w:tcBorders>
              <w:top w:val="nil"/>
              <w:left w:val="nil"/>
              <w:bottom w:val="single" w:sz="4" w:space="0" w:color="auto"/>
              <w:right w:val="single" w:sz="4" w:space="0" w:color="auto"/>
            </w:tcBorders>
            <w:shd w:val="clear" w:color="auto" w:fill="auto"/>
            <w:noWrap/>
            <w:vAlign w:val="bottom"/>
            <w:hideMark/>
          </w:tcPr>
          <w:p w14:paraId="572E2A95"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56</w:t>
            </w:r>
          </w:p>
        </w:tc>
        <w:tc>
          <w:tcPr>
            <w:tcW w:w="295" w:type="pct"/>
            <w:tcBorders>
              <w:top w:val="nil"/>
              <w:left w:val="nil"/>
              <w:bottom w:val="single" w:sz="4" w:space="0" w:color="auto"/>
              <w:right w:val="single" w:sz="4" w:space="0" w:color="auto"/>
            </w:tcBorders>
            <w:shd w:val="clear" w:color="auto" w:fill="auto"/>
            <w:noWrap/>
            <w:vAlign w:val="bottom"/>
            <w:hideMark/>
          </w:tcPr>
          <w:p w14:paraId="21246D7F"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52</w:t>
            </w:r>
          </w:p>
        </w:tc>
      </w:tr>
      <w:tr w:rsidR="00FB34A2" w:rsidRPr="00011DA2" w14:paraId="4BE8BB55" w14:textId="77777777" w:rsidTr="00FB34A2">
        <w:trPr>
          <w:trHeight w:val="315"/>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6D0EE833"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12</w:t>
            </w:r>
          </w:p>
        </w:tc>
        <w:tc>
          <w:tcPr>
            <w:tcW w:w="580" w:type="pct"/>
            <w:tcBorders>
              <w:top w:val="nil"/>
              <w:left w:val="nil"/>
              <w:bottom w:val="single" w:sz="4" w:space="0" w:color="auto"/>
              <w:right w:val="single" w:sz="4" w:space="0" w:color="auto"/>
            </w:tcBorders>
            <w:shd w:val="clear" w:color="auto" w:fill="auto"/>
            <w:noWrap/>
            <w:vAlign w:val="center"/>
            <w:hideMark/>
          </w:tcPr>
          <w:p w14:paraId="6FEED4C0"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Yên Bái</w:t>
            </w:r>
          </w:p>
        </w:tc>
        <w:tc>
          <w:tcPr>
            <w:tcW w:w="466" w:type="pct"/>
            <w:tcBorders>
              <w:top w:val="nil"/>
              <w:left w:val="nil"/>
              <w:bottom w:val="single" w:sz="4" w:space="0" w:color="auto"/>
              <w:right w:val="single" w:sz="4" w:space="0" w:color="auto"/>
            </w:tcBorders>
            <w:shd w:val="clear" w:color="auto" w:fill="auto"/>
            <w:noWrap/>
            <w:vAlign w:val="center"/>
            <w:hideMark/>
          </w:tcPr>
          <w:p w14:paraId="3864BD11"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2,17</w:t>
            </w:r>
          </w:p>
        </w:tc>
        <w:tc>
          <w:tcPr>
            <w:tcW w:w="482" w:type="pct"/>
            <w:tcBorders>
              <w:top w:val="nil"/>
              <w:left w:val="nil"/>
              <w:bottom w:val="single" w:sz="4" w:space="0" w:color="auto"/>
              <w:right w:val="single" w:sz="4" w:space="0" w:color="auto"/>
            </w:tcBorders>
            <w:shd w:val="clear" w:color="auto" w:fill="auto"/>
            <w:noWrap/>
            <w:vAlign w:val="center"/>
            <w:hideMark/>
          </w:tcPr>
          <w:p w14:paraId="0BB5FDA3"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93,010</w:t>
            </w:r>
          </w:p>
        </w:tc>
        <w:tc>
          <w:tcPr>
            <w:tcW w:w="524" w:type="pct"/>
            <w:tcBorders>
              <w:top w:val="nil"/>
              <w:left w:val="nil"/>
              <w:bottom w:val="single" w:sz="4" w:space="0" w:color="auto"/>
              <w:right w:val="single" w:sz="4" w:space="0" w:color="auto"/>
            </w:tcBorders>
            <w:shd w:val="clear" w:color="auto" w:fill="auto"/>
            <w:noWrap/>
            <w:vAlign w:val="center"/>
            <w:hideMark/>
          </w:tcPr>
          <w:p w14:paraId="5FCFFC20"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32,180</w:t>
            </w:r>
          </w:p>
        </w:tc>
        <w:tc>
          <w:tcPr>
            <w:tcW w:w="466" w:type="pct"/>
            <w:tcBorders>
              <w:top w:val="single" w:sz="4" w:space="0" w:color="auto"/>
              <w:left w:val="nil"/>
              <w:bottom w:val="single" w:sz="4" w:space="0" w:color="auto"/>
              <w:right w:val="single" w:sz="4" w:space="0" w:color="auto"/>
            </w:tcBorders>
            <w:shd w:val="clear" w:color="auto" w:fill="auto"/>
            <w:noWrap/>
            <w:vAlign w:val="center"/>
            <w:hideMark/>
          </w:tcPr>
          <w:p w14:paraId="49085461"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7,85</w:t>
            </w:r>
          </w:p>
        </w:tc>
        <w:tc>
          <w:tcPr>
            <w:tcW w:w="482" w:type="pct"/>
            <w:tcBorders>
              <w:top w:val="nil"/>
              <w:left w:val="nil"/>
              <w:bottom w:val="single" w:sz="4" w:space="0" w:color="auto"/>
              <w:right w:val="single" w:sz="4" w:space="0" w:color="auto"/>
            </w:tcBorders>
            <w:shd w:val="clear" w:color="auto" w:fill="auto"/>
            <w:noWrap/>
            <w:vAlign w:val="center"/>
            <w:hideMark/>
          </w:tcPr>
          <w:p w14:paraId="5F99F7A3"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23,86</w:t>
            </w:r>
          </w:p>
        </w:tc>
        <w:tc>
          <w:tcPr>
            <w:tcW w:w="443" w:type="pct"/>
            <w:tcBorders>
              <w:top w:val="nil"/>
              <w:left w:val="nil"/>
              <w:bottom w:val="single" w:sz="4" w:space="0" w:color="auto"/>
              <w:right w:val="single" w:sz="4" w:space="0" w:color="auto"/>
            </w:tcBorders>
            <w:shd w:val="clear" w:color="auto" w:fill="auto"/>
            <w:noWrap/>
            <w:vAlign w:val="center"/>
            <w:hideMark/>
          </w:tcPr>
          <w:p w14:paraId="30BDFF5C"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12,2</w:t>
            </w:r>
          </w:p>
        </w:tc>
        <w:tc>
          <w:tcPr>
            <w:tcW w:w="443" w:type="pct"/>
            <w:tcBorders>
              <w:top w:val="nil"/>
              <w:left w:val="nil"/>
              <w:bottom w:val="single" w:sz="4" w:space="0" w:color="auto"/>
              <w:right w:val="single" w:sz="4" w:space="0" w:color="auto"/>
            </w:tcBorders>
            <w:shd w:val="clear" w:color="auto" w:fill="auto"/>
            <w:noWrap/>
            <w:vAlign w:val="center"/>
            <w:hideMark/>
          </w:tcPr>
          <w:p w14:paraId="03FA296B"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295" w:type="pct"/>
            <w:tcBorders>
              <w:top w:val="nil"/>
              <w:left w:val="nil"/>
              <w:bottom w:val="single" w:sz="4" w:space="0" w:color="auto"/>
              <w:right w:val="single" w:sz="4" w:space="0" w:color="auto"/>
            </w:tcBorders>
            <w:shd w:val="clear" w:color="auto" w:fill="auto"/>
            <w:noWrap/>
            <w:vAlign w:val="bottom"/>
            <w:hideMark/>
          </w:tcPr>
          <w:p w14:paraId="2F139BCE"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57</w:t>
            </w:r>
          </w:p>
        </w:tc>
        <w:tc>
          <w:tcPr>
            <w:tcW w:w="295" w:type="pct"/>
            <w:tcBorders>
              <w:top w:val="nil"/>
              <w:left w:val="nil"/>
              <w:bottom w:val="single" w:sz="4" w:space="0" w:color="auto"/>
              <w:right w:val="single" w:sz="4" w:space="0" w:color="auto"/>
            </w:tcBorders>
            <w:shd w:val="clear" w:color="auto" w:fill="auto"/>
            <w:noWrap/>
            <w:vAlign w:val="bottom"/>
            <w:hideMark/>
          </w:tcPr>
          <w:p w14:paraId="1E4CEE94"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59</w:t>
            </w:r>
          </w:p>
        </w:tc>
        <w:tc>
          <w:tcPr>
            <w:tcW w:w="295" w:type="pct"/>
            <w:tcBorders>
              <w:top w:val="nil"/>
              <w:left w:val="nil"/>
              <w:bottom w:val="single" w:sz="4" w:space="0" w:color="auto"/>
              <w:right w:val="single" w:sz="4" w:space="0" w:color="auto"/>
            </w:tcBorders>
            <w:shd w:val="clear" w:color="auto" w:fill="auto"/>
            <w:noWrap/>
            <w:vAlign w:val="bottom"/>
            <w:hideMark/>
          </w:tcPr>
          <w:p w14:paraId="086954D9"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45</w:t>
            </w:r>
          </w:p>
        </w:tc>
      </w:tr>
      <w:tr w:rsidR="00FB34A2" w:rsidRPr="00011DA2" w14:paraId="37DA3B52" w14:textId="77777777" w:rsidTr="00FB34A2">
        <w:trPr>
          <w:trHeight w:val="315"/>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3A67960E" w14:textId="77777777" w:rsidR="00FB34A2" w:rsidRPr="00011DA2" w:rsidRDefault="00FB34A2" w:rsidP="005A606C">
            <w:pPr>
              <w:spacing w:after="0" w:line="240" w:lineRule="auto"/>
              <w:jc w:val="center"/>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13</w:t>
            </w:r>
          </w:p>
        </w:tc>
        <w:tc>
          <w:tcPr>
            <w:tcW w:w="580" w:type="pct"/>
            <w:tcBorders>
              <w:top w:val="nil"/>
              <w:left w:val="nil"/>
              <w:bottom w:val="single" w:sz="4" w:space="0" w:color="auto"/>
              <w:right w:val="single" w:sz="4" w:space="0" w:color="auto"/>
            </w:tcBorders>
            <w:shd w:val="clear" w:color="auto" w:fill="auto"/>
            <w:noWrap/>
            <w:vAlign w:val="center"/>
            <w:hideMark/>
          </w:tcPr>
          <w:p w14:paraId="32F45953" w14:textId="77777777" w:rsidR="00FB34A2" w:rsidRPr="00011DA2" w:rsidRDefault="00FB34A2" w:rsidP="005A606C">
            <w:pPr>
              <w:spacing w:after="0" w:line="240" w:lineRule="auto"/>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Lai Châu</w:t>
            </w:r>
          </w:p>
        </w:tc>
        <w:tc>
          <w:tcPr>
            <w:tcW w:w="466" w:type="pct"/>
            <w:tcBorders>
              <w:top w:val="nil"/>
              <w:left w:val="nil"/>
              <w:bottom w:val="single" w:sz="4" w:space="0" w:color="auto"/>
              <w:right w:val="single" w:sz="4" w:space="0" w:color="auto"/>
            </w:tcBorders>
            <w:shd w:val="clear" w:color="auto" w:fill="auto"/>
            <w:noWrap/>
            <w:vAlign w:val="center"/>
            <w:hideMark/>
          </w:tcPr>
          <w:p w14:paraId="63138E81" w14:textId="77777777" w:rsidR="00FB34A2" w:rsidRPr="00011DA2" w:rsidRDefault="00FB34A2" w:rsidP="005A606C">
            <w:pPr>
              <w:spacing w:after="0" w:line="240" w:lineRule="auto"/>
              <w:jc w:val="center"/>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0,89</w:t>
            </w:r>
          </w:p>
        </w:tc>
        <w:tc>
          <w:tcPr>
            <w:tcW w:w="482" w:type="pct"/>
            <w:tcBorders>
              <w:top w:val="nil"/>
              <w:left w:val="nil"/>
              <w:bottom w:val="single" w:sz="4" w:space="0" w:color="auto"/>
              <w:right w:val="single" w:sz="4" w:space="0" w:color="auto"/>
            </w:tcBorders>
            <w:shd w:val="clear" w:color="auto" w:fill="auto"/>
            <w:noWrap/>
            <w:vAlign w:val="center"/>
            <w:hideMark/>
          </w:tcPr>
          <w:p w14:paraId="004EE467" w14:textId="77777777" w:rsidR="00FB34A2" w:rsidRPr="00011DA2" w:rsidRDefault="00FB34A2" w:rsidP="005A606C">
            <w:pPr>
              <w:spacing w:after="0" w:line="240" w:lineRule="auto"/>
              <w:jc w:val="center"/>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83,130</w:t>
            </w:r>
          </w:p>
        </w:tc>
        <w:tc>
          <w:tcPr>
            <w:tcW w:w="524" w:type="pct"/>
            <w:tcBorders>
              <w:top w:val="nil"/>
              <w:left w:val="nil"/>
              <w:bottom w:val="single" w:sz="4" w:space="0" w:color="auto"/>
              <w:right w:val="single" w:sz="4" w:space="0" w:color="auto"/>
            </w:tcBorders>
            <w:shd w:val="clear" w:color="auto" w:fill="auto"/>
            <w:noWrap/>
            <w:vAlign w:val="center"/>
            <w:hideMark/>
          </w:tcPr>
          <w:p w14:paraId="6D9CE85B" w14:textId="77777777" w:rsidR="00FB34A2" w:rsidRPr="00011DA2" w:rsidRDefault="00FB34A2" w:rsidP="005A606C">
            <w:pPr>
              <w:spacing w:after="0" w:line="240" w:lineRule="auto"/>
              <w:jc w:val="center"/>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5,840</w:t>
            </w:r>
          </w:p>
        </w:tc>
        <w:tc>
          <w:tcPr>
            <w:tcW w:w="466" w:type="pct"/>
            <w:tcBorders>
              <w:top w:val="nil"/>
              <w:left w:val="nil"/>
              <w:bottom w:val="single" w:sz="4" w:space="0" w:color="auto"/>
              <w:right w:val="single" w:sz="4" w:space="0" w:color="auto"/>
            </w:tcBorders>
            <w:shd w:val="clear" w:color="auto" w:fill="auto"/>
            <w:noWrap/>
            <w:vAlign w:val="center"/>
            <w:hideMark/>
          </w:tcPr>
          <w:p w14:paraId="378AD9F4" w14:textId="77777777" w:rsidR="00FB34A2" w:rsidRPr="00011DA2" w:rsidRDefault="00FB34A2" w:rsidP="005A606C">
            <w:pPr>
              <w:spacing w:after="0" w:line="240" w:lineRule="auto"/>
              <w:jc w:val="center"/>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6,72</w:t>
            </w:r>
          </w:p>
        </w:tc>
        <w:tc>
          <w:tcPr>
            <w:tcW w:w="482" w:type="pct"/>
            <w:tcBorders>
              <w:top w:val="nil"/>
              <w:left w:val="nil"/>
              <w:bottom w:val="single" w:sz="4" w:space="0" w:color="auto"/>
              <w:right w:val="single" w:sz="4" w:space="0" w:color="auto"/>
            </w:tcBorders>
            <w:shd w:val="clear" w:color="auto" w:fill="auto"/>
            <w:noWrap/>
            <w:vAlign w:val="center"/>
            <w:hideMark/>
          </w:tcPr>
          <w:p w14:paraId="64D84745" w14:textId="77777777" w:rsidR="00FB34A2" w:rsidRPr="00011DA2" w:rsidRDefault="00FB34A2" w:rsidP="005A606C">
            <w:pPr>
              <w:spacing w:after="0" w:line="240" w:lineRule="auto"/>
              <w:jc w:val="center"/>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40,21</w:t>
            </w:r>
          </w:p>
        </w:tc>
        <w:tc>
          <w:tcPr>
            <w:tcW w:w="443" w:type="pct"/>
            <w:tcBorders>
              <w:top w:val="nil"/>
              <w:left w:val="nil"/>
              <w:bottom w:val="single" w:sz="4" w:space="0" w:color="auto"/>
              <w:right w:val="single" w:sz="4" w:space="0" w:color="auto"/>
            </w:tcBorders>
            <w:shd w:val="clear" w:color="auto" w:fill="auto"/>
            <w:noWrap/>
            <w:vAlign w:val="center"/>
            <w:hideMark/>
          </w:tcPr>
          <w:p w14:paraId="583315E8" w14:textId="77777777" w:rsidR="00FB34A2" w:rsidRPr="00011DA2" w:rsidRDefault="00FB34A2" w:rsidP="005A606C">
            <w:pPr>
              <w:spacing w:after="0" w:line="240" w:lineRule="auto"/>
              <w:jc w:val="center"/>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22,7</w:t>
            </w:r>
          </w:p>
        </w:tc>
        <w:tc>
          <w:tcPr>
            <w:tcW w:w="443" w:type="pct"/>
            <w:tcBorders>
              <w:top w:val="nil"/>
              <w:left w:val="nil"/>
              <w:bottom w:val="single" w:sz="4" w:space="0" w:color="auto"/>
              <w:right w:val="single" w:sz="4" w:space="0" w:color="auto"/>
            </w:tcBorders>
            <w:shd w:val="clear" w:color="auto" w:fill="auto"/>
            <w:noWrap/>
            <w:vAlign w:val="center"/>
            <w:hideMark/>
          </w:tcPr>
          <w:p w14:paraId="3ADC3814" w14:textId="77777777" w:rsidR="00FB34A2" w:rsidRPr="00011DA2" w:rsidRDefault="00FB34A2" w:rsidP="005A606C">
            <w:pPr>
              <w:spacing w:after="0" w:line="240" w:lineRule="auto"/>
              <w:jc w:val="center"/>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100</w:t>
            </w:r>
          </w:p>
        </w:tc>
        <w:tc>
          <w:tcPr>
            <w:tcW w:w="295" w:type="pct"/>
            <w:tcBorders>
              <w:top w:val="nil"/>
              <w:left w:val="nil"/>
              <w:bottom w:val="single" w:sz="4" w:space="0" w:color="auto"/>
              <w:right w:val="single" w:sz="4" w:space="0" w:color="auto"/>
            </w:tcBorders>
            <w:shd w:val="clear" w:color="auto" w:fill="auto"/>
            <w:noWrap/>
            <w:vAlign w:val="bottom"/>
            <w:hideMark/>
          </w:tcPr>
          <w:p w14:paraId="2D602617" w14:textId="77777777" w:rsidR="00FB34A2" w:rsidRPr="00011DA2" w:rsidRDefault="00FB34A2" w:rsidP="005A606C">
            <w:pPr>
              <w:spacing w:after="0" w:line="240" w:lineRule="auto"/>
              <w:jc w:val="right"/>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59</w:t>
            </w:r>
          </w:p>
        </w:tc>
        <w:tc>
          <w:tcPr>
            <w:tcW w:w="295" w:type="pct"/>
            <w:tcBorders>
              <w:top w:val="nil"/>
              <w:left w:val="nil"/>
              <w:bottom w:val="single" w:sz="4" w:space="0" w:color="auto"/>
              <w:right w:val="single" w:sz="4" w:space="0" w:color="auto"/>
            </w:tcBorders>
            <w:shd w:val="clear" w:color="auto" w:fill="auto"/>
            <w:noWrap/>
            <w:vAlign w:val="bottom"/>
            <w:hideMark/>
          </w:tcPr>
          <w:p w14:paraId="5CA21D7D" w14:textId="77777777" w:rsidR="00FB34A2" w:rsidRPr="00011DA2" w:rsidRDefault="00FB34A2" w:rsidP="005A606C">
            <w:pPr>
              <w:spacing w:after="0" w:line="240" w:lineRule="auto"/>
              <w:jc w:val="right"/>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52</w:t>
            </w:r>
          </w:p>
        </w:tc>
        <w:tc>
          <w:tcPr>
            <w:tcW w:w="295" w:type="pct"/>
            <w:tcBorders>
              <w:top w:val="nil"/>
              <w:left w:val="nil"/>
              <w:bottom w:val="single" w:sz="4" w:space="0" w:color="auto"/>
              <w:right w:val="single" w:sz="4" w:space="0" w:color="auto"/>
            </w:tcBorders>
            <w:shd w:val="clear" w:color="auto" w:fill="auto"/>
            <w:noWrap/>
            <w:vAlign w:val="bottom"/>
            <w:hideMark/>
          </w:tcPr>
          <w:p w14:paraId="52523C25" w14:textId="77777777" w:rsidR="00FB34A2" w:rsidRPr="00011DA2" w:rsidRDefault="00FB34A2" w:rsidP="005A606C">
            <w:pPr>
              <w:spacing w:after="0" w:line="240" w:lineRule="auto"/>
              <w:jc w:val="right"/>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56</w:t>
            </w:r>
          </w:p>
        </w:tc>
      </w:tr>
      <w:tr w:rsidR="00FB34A2" w:rsidRPr="00011DA2" w14:paraId="73946216" w14:textId="77777777" w:rsidTr="00FB34A2">
        <w:trPr>
          <w:trHeight w:val="315"/>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4A229780"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14</w:t>
            </w:r>
          </w:p>
        </w:tc>
        <w:tc>
          <w:tcPr>
            <w:tcW w:w="580" w:type="pct"/>
            <w:tcBorders>
              <w:top w:val="nil"/>
              <w:left w:val="nil"/>
              <w:bottom w:val="single" w:sz="4" w:space="0" w:color="auto"/>
              <w:right w:val="single" w:sz="4" w:space="0" w:color="auto"/>
            </w:tcBorders>
            <w:shd w:val="clear" w:color="auto" w:fill="auto"/>
            <w:noWrap/>
            <w:vAlign w:val="center"/>
            <w:hideMark/>
          </w:tcPr>
          <w:p w14:paraId="2C1AD3C1"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Điện Biên</w:t>
            </w:r>
          </w:p>
        </w:tc>
        <w:tc>
          <w:tcPr>
            <w:tcW w:w="466" w:type="pct"/>
            <w:tcBorders>
              <w:top w:val="nil"/>
              <w:left w:val="nil"/>
              <w:bottom w:val="single" w:sz="4" w:space="0" w:color="auto"/>
              <w:right w:val="single" w:sz="4" w:space="0" w:color="auto"/>
            </w:tcBorders>
            <w:shd w:val="clear" w:color="auto" w:fill="auto"/>
            <w:noWrap/>
            <w:vAlign w:val="center"/>
            <w:hideMark/>
          </w:tcPr>
          <w:p w14:paraId="1C3A6D2E"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1,88</w:t>
            </w:r>
          </w:p>
        </w:tc>
        <w:tc>
          <w:tcPr>
            <w:tcW w:w="482" w:type="pct"/>
            <w:tcBorders>
              <w:top w:val="nil"/>
              <w:left w:val="nil"/>
              <w:bottom w:val="single" w:sz="4" w:space="0" w:color="auto"/>
              <w:right w:val="single" w:sz="4" w:space="0" w:color="auto"/>
            </w:tcBorders>
            <w:shd w:val="clear" w:color="auto" w:fill="auto"/>
            <w:noWrap/>
            <w:vAlign w:val="center"/>
            <w:hideMark/>
          </w:tcPr>
          <w:p w14:paraId="087B3DEE"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96,480</w:t>
            </w:r>
          </w:p>
        </w:tc>
        <w:tc>
          <w:tcPr>
            <w:tcW w:w="524" w:type="pct"/>
            <w:tcBorders>
              <w:top w:val="nil"/>
              <w:left w:val="nil"/>
              <w:bottom w:val="single" w:sz="4" w:space="0" w:color="auto"/>
              <w:right w:val="single" w:sz="4" w:space="0" w:color="auto"/>
            </w:tcBorders>
            <w:shd w:val="clear" w:color="auto" w:fill="auto"/>
            <w:noWrap/>
            <w:vAlign w:val="center"/>
            <w:hideMark/>
          </w:tcPr>
          <w:p w14:paraId="7B037A1F"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6,530</w:t>
            </w:r>
          </w:p>
        </w:tc>
        <w:tc>
          <w:tcPr>
            <w:tcW w:w="466" w:type="pct"/>
            <w:tcBorders>
              <w:top w:val="nil"/>
              <w:left w:val="nil"/>
              <w:bottom w:val="single" w:sz="4" w:space="0" w:color="auto"/>
              <w:right w:val="single" w:sz="4" w:space="0" w:color="auto"/>
            </w:tcBorders>
            <w:shd w:val="clear" w:color="auto" w:fill="auto"/>
            <w:noWrap/>
            <w:vAlign w:val="center"/>
            <w:hideMark/>
          </w:tcPr>
          <w:p w14:paraId="4F70ECF9"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6,53</w:t>
            </w:r>
          </w:p>
        </w:tc>
        <w:tc>
          <w:tcPr>
            <w:tcW w:w="482" w:type="pct"/>
            <w:tcBorders>
              <w:top w:val="nil"/>
              <w:left w:val="nil"/>
              <w:bottom w:val="single" w:sz="4" w:space="0" w:color="auto"/>
              <w:right w:val="single" w:sz="4" w:space="0" w:color="auto"/>
            </w:tcBorders>
            <w:shd w:val="clear" w:color="auto" w:fill="auto"/>
            <w:noWrap/>
            <w:vAlign w:val="center"/>
            <w:hideMark/>
          </w:tcPr>
          <w:p w14:paraId="3A3FF415"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3,48</w:t>
            </w:r>
          </w:p>
        </w:tc>
        <w:tc>
          <w:tcPr>
            <w:tcW w:w="443" w:type="pct"/>
            <w:tcBorders>
              <w:top w:val="nil"/>
              <w:left w:val="nil"/>
              <w:bottom w:val="single" w:sz="4" w:space="0" w:color="auto"/>
              <w:right w:val="single" w:sz="4" w:space="0" w:color="auto"/>
            </w:tcBorders>
            <w:shd w:val="clear" w:color="auto" w:fill="auto"/>
            <w:noWrap/>
            <w:vAlign w:val="center"/>
            <w:hideMark/>
          </w:tcPr>
          <w:p w14:paraId="4283AB7C"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30,1</w:t>
            </w:r>
          </w:p>
        </w:tc>
        <w:tc>
          <w:tcPr>
            <w:tcW w:w="443" w:type="pct"/>
            <w:tcBorders>
              <w:top w:val="nil"/>
              <w:left w:val="nil"/>
              <w:bottom w:val="single" w:sz="4" w:space="0" w:color="auto"/>
              <w:right w:val="single" w:sz="4" w:space="0" w:color="auto"/>
            </w:tcBorders>
            <w:shd w:val="clear" w:color="auto" w:fill="auto"/>
            <w:noWrap/>
            <w:vAlign w:val="center"/>
            <w:hideMark/>
          </w:tcPr>
          <w:p w14:paraId="5056966D"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85,5</w:t>
            </w:r>
          </w:p>
        </w:tc>
        <w:tc>
          <w:tcPr>
            <w:tcW w:w="295" w:type="pct"/>
            <w:tcBorders>
              <w:top w:val="nil"/>
              <w:left w:val="nil"/>
              <w:bottom w:val="single" w:sz="4" w:space="0" w:color="auto"/>
              <w:right w:val="single" w:sz="4" w:space="0" w:color="auto"/>
            </w:tcBorders>
            <w:shd w:val="clear" w:color="auto" w:fill="auto"/>
            <w:noWrap/>
            <w:vAlign w:val="bottom"/>
            <w:hideMark/>
          </w:tcPr>
          <w:p w14:paraId="24D5C065"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61</w:t>
            </w:r>
          </w:p>
        </w:tc>
        <w:tc>
          <w:tcPr>
            <w:tcW w:w="295" w:type="pct"/>
            <w:tcBorders>
              <w:top w:val="nil"/>
              <w:left w:val="nil"/>
              <w:bottom w:val="single" w:sz="4" w:space="0" w:color="auto"/>
              <w:right w:val="single" w:sz="4" w:space="0" w:color="auto"/>
            </w:tcBorders>
            <w:shd w:val="clear" w:color="auto" w:fill="auto"/>
            <w:noWrap/>
            <w:vAlign w:val="bottom"/>
            <w:hideMark/>
          </w:tcPr>
          <w:p w14:paraId="3742B2A4"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50</w:t>
            </w:r>
          </w:p>
        </w:tc>
        <w:tc>
          <w:tcPr>
            <w:tcW w:w="295" w:type="pct"/>
            <w:tcBorders>
              <w:top w:val="nil"/>
              <w:left w:val="nil"/>
              <w:bottom w:val="single" w:sz="4" w:space="0" w:color="auto"/>
              <w:right w:val="single" w:sz="4" w:space="0" w:color="auto"/>
            </w:tcBorders>
            <w:shd w:val="clear" w:color="auto" w:fill="auto"/>
            <w:noWrap/>
            <w:vAlign w:val="bottom"/>
            <w:hideMark/>
          </w:tcPr>
          <w:p w14:paraId="14CC1027"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59</w:t>
            </w:r>
          </w:p>
        </w:tc>
      </w:tr>
      <w:tr w:rsidR="00FB34A2" w:rsidRPr="00011DA2" w14:paraId="4C9E043F" w14:textId="77777777" w:rsidTr="00FB34A2">
        <w:trPr>
          <w:trHeight w:val="315"/>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1E83CF7E"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15</w:t>
            </w:r>
          </w:p>
        </w:tc>
        <w:tc>
          <w:tcPr>
            <w:tcW w:w="580" w:type="pct"/>
            <w:tcBorders>
              <w:top w:val="nil"/>
              <w:left w:val="nil"/>
              <w:bottom w:val="single" w:sz="4" w:space="0" w:color="auto"/>
              <w:right w:val="single" w:sz="4" w:space="0" w:color="auto"/>
            </w:tcBorders>
            <w:shd w:val="clear" w:color="auto" w:fill="auto"/>
            <w:noWrap/>
            <w:vAlign w:val="center"/>
            <w:hideMark/>
          </w:tcPr>
          <w:p w14:paraId="41BBE506" w14:textId="77777777" w:rsidR="00FB34A2" w:rsidRPr="00011DA2" w:rsidRDefault="00FB34A2" w:rsidP="005A606C">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Bắc Kạn</w:t>
            </w:r>
          </w:p>
        </w:tc>
        <w:tc>
          <w:tcPr>
            <w:tcW w:w="466" w:type="pct"/>
            <w:tcBorders>
              <w:top w:val="nil"/>
              <w:left w:val="nil"/>
              <w:bottom w:val="single" w:sz="4" w:space="0" w:color="auto"/>
              <w:right w:val="single" w:sz="4" w:space="0" w:color="auto"/>
            </w:tcBorders>
            <w:shd w:val="clear" w:color="auto" w:fill="auto"/>
            <w:noWrap/>
            <w:vAlign w:val="center"/>
            <w:hideMark/>
          </w:tcPr>
          <w:p w14:paraId="604DDF42"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2,1</w:t>
            </w:r>
          </w:p>
        </w:tc>
        <w:tc>
          <w:tcPr>
            <w:tcW w:w="482" w:type="pct"/>
            <w:tcBorders>
              <w:top w:val="nil"/>
              <w:left w:val="nil"/>
              <w:bottom w:val="single" w:sz="4" w:space="0" w:color="auto"/>
              <w:right w:val="single" w:sz="4" w:space="0" w:color="auto"/>
            </w:tcBorders>
            <w:shd w:val="clear" w:color="auto" w:fill="auto"/>
            <w:noWrap/>
            <w:vAlign w:val="center"/>
            <w:hideMark/>
          </w:tcPr>
          <w:p w14:paraId="267ADD24"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73,550</w:t>
            </w:r>
          </w:p>
        </w:tc>
        <w:tc>
          <w:tcPr>
            <w:tcW w:w="524" w:type="pct"/>
            <w:tcBorders>
              <w:top w:val="nil"/>
              <w:left w:val="nil"/>
              <w:bottom w:val="single" w:sz="4" w:space="0" w:color="auto"/>
              <w:right w:val="single" w:sz="4" w:space="0" w:color="auto"/>
            </w:tcBorders>
            <w:shd w:val="clear" w:color="auto" w:fill="auto"/>
            <w:noWrap/>
            <w:vAlign w:val="center"/>
            <w:hideMark/>
          </w:tcPr>
          <w:p w14:paraId="528272B6"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9,060</w:t>
            </w:r>
          </w:p>
        </w:tc>
        <w:tc>
          <w:tcPr>
            <w:tcW w:w="466" w:type="pct"/>
            <w:tcBorders>
              <w:top w:val="nil"/>
              <w:left w:val="nil"/>
              <w:bottom w:val="single" w:sz="4" w:space="0" w:color="auto"/>
              <w:right w:val="single" w:sz="4" w:space="0" w:color="auto"/>
            </w:tcBorders>
            <w:shd w:val="clear" w:color="auto" w:fill="auto"/>
            <w:noWrap/>
            <w:vAlign w:val="center"/>
            <w:hideMark/>
          </w:tcPr>
          <w:p w14:paraId="717798A4"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2,1</w:t>
            </w:r>
          </w:p>
        </w:tc>
        <w:tc>
          <w:tcPr>
            <w:tcW w:w="482" w:type="pct"/>
            <w:tcBorders>
              <w:top w:val="nil"/>
              <w:left w:val="nil"/>
              <w:bottom w:val="single" w:sz="4" w:space="0" w:color="auto"/>
              <w:right w:val="single" w:sz="4" w:space="0" w:color="auto"/>
            </w:tcBorders>
            <w:shd w:val="clear" w:color="auto" w:fill="auto"/>
            <w:noWrap/>
            <w:vAlign w:val="center"/>
            <w:hideMark/>
          </w:tcPr>
          <w:p w14:paraId="1427B455"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1,46</w:t>
            </w:r>
          </w:p>
        </w:tc>
        <w:tc>
          <w:tcPr>
            <w:tcW w:w="443" w:type="pct"/>
            <w:tcBorders>
              <w:top w:val="nil"/>
              <w:left w:val="nil"/>
              <w:bottom w:val="single" w:sz="4" w:space="0" w:color="auto"/>
              <w:right w:val="single" w:sz="4" w:space="0" w:color="auto"/>
            </w:tcBorders>
            <w:shd w:val="clear" w:color="auto" w:fill="auto"/>
            <w:noWrap/>
            <w:vAlign w:val="center"/>
            <w:hideMark/>
          </w:tcPr>
          <w:p w14:paraId="523DD1F5"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13,5</w:t>
            </w:r>
          </w:p>
        </w:tc>
        <w:tc>
          <w:tcPr>
            <w:tcW w:w="443" w:type="pct"/>
            <w:tcBorders>
              <w:top w:val="nil"/>
              <w:left w:val="nil"/>
              <w:bottom w:val="single" w:sz="4" w:space="0" w:color="auto"/>
              <w:right w:val="single" w:sz="4" w:space="0" w:color="auto"/>
            </w:tcBorders>
            <w:shd w:val="clear" w:color="auto" w:fill="auto"/>
            <w:noWrap/>
            <w:vAlign w:val="center"/>
            <w:hideMark/>
          </w:tcPr>
          <w:p w14:paraId="28AC7CDF" w14:textId="77777777" w:rsidR="00FB34A2" w:rsidRPr="00011DA2" w:rsidRDefault="00FB34A2" w:rsidP="005A606C">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295" w:type="pct"/>
            <w:tcBorders>
              <w:top w:val="nil"/>
              <w:left w:val="nil"/>
              <w:bottom w:val="single" w:sz="4" w:space="0" w:color="auto"/>
              <w:right w:val="single" w:sz="4" w:space="0" w:color="auto"/>
            </w:tcBorders>
            <w:shd w:val="clear" w:color="auto" w:fill="auto"/>
            <w:noWrap/>
            <w:vAlign w:val="bottom"/>
            <w:hideMark/>
          </w:tcPr>
          <w:p w14:paraId="7C3F3AD2"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62</w:t>
            </w:r>
          </w:p>
        </w:tc>
        <w:tc>
          <w:tcPr>
            <w:tcW w:w="295" w:type="pct"/>
            <w:tcBorders>
              <w:top w:val="nil"/>
              <w:left w:val="nil"/>
              <w:bottom w:val="single" w:sz="4" w:space="0" w:color="auto"/>
              <w:right w:val="single" w:sz="4" w:space="0" w:color="auto"/>
            </w:tcBorders>
            <w:shd w:val="clear" w:color="auto" w:fill="auto"/>
            <w:noWrap/>
            <w:vAlign w:val="bottom"/>
            <w:hideMark/>
          </w:tcPr>
          <w:p w14:paraId="20C072E4"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41</w:t>
            </w:r>
          </w:p>
        </w:tc>
        <w:tc>
          <w:tcPr>
            <w:tcW w:w="295" w:type="pct"/>
            <w:tcBorders>
              <w:top w:val="nil"/>
              <w:left w:val="nil"/>
              <w:bottom w:val="single" w:sz="4" w:space="0" w:color="auto"/>
              <w:right w:val="single" w:sz="4" w:space="0" w:color="auto"/>
            </w:tcBorders>
            <w:shd w:val="clear" w:color="auto" w:fill="auto"/>
            <w:noWrap/>
            <w:vAlign w:val="bottom"/>
            <w:hideMark/>
          </w:tcPr>
          <w:p w14:paraId="12045E30" w14:textId="77777777" w:rsidR="00FB34A2" w:rsidRPr="00011DA2" w:rsidRDefault="00FB34A2" w:rsidP="005A606C">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61</w:t>
            </w:r>
          </w:p>
        </w:tc>
      </w:tr>
      <w:tr w:rsidR="00FB34A2" w:rsidRPr="00011DA2" w14:paraId="0C151056" w14:textId="77777777" w:rsidTr="00FB34A2">
        <w:trPr>
          <w:trHeight w:val="315"/>
        </w:trPr>
        <w:tc>
          <w:tcPr>
            <w:tcW w:w="5000" w:type="pct"/>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515B030" w14:textId="77777777" w:rsidR="00FB34A2" w:rsidRPr="00011DA2" w:rsidRDefault="00FB34A2" w:rsidP="005A606C">
            <w:pPr>
              <w:spacing w:after="0" w:line="240" w:lineRule="auto"/>
              <w:jc w:val="right"/>
              <w:rPr>
                <w:rFonts w:ascii="Times New Roman" w:eastAsia="Times New Roman" w:hAnsi="Times New Roman" w:cs="Times New Roman"/>
                <w:i/>
                <w:iCs/>
                <w:color w:val="000000" w:themeColor="text1"/>
                <w:sz w:val="24"/>
                <w:szCs w:val="24"/>
              </w:rPr>
            </w:pPr>
            <w:r w:rsidRPr="00011DA2">
              <w:rPr>
                <w:rFonts w:ascii="Times New Roman" w:eastAsia="Times New Roman" w:hAnsi="Times New Roman" w:cs="Times New Roman"/>
                <w:i/>
                <w:iCs/>
                <w:color w:val="000000" w:themeColor="text1"/>
                <w:sz w:val="24"/>
                <w:szCs w:val="24"/>
              </w:rPr>
              <w:t>Nguồn: Báo cáo Vietnam ICT Index 2019</w:t>
            </w:r>
          </w:p>
        </w:tc>
      </w:tr>
    </w:tbl>
    <w:p w14:paraId="77CE21FE" w14:textId="77777777" w:rsidR="00FB34A2" w:rsidRPr="00011DA2" w:rsidRDefault="00FB34A2" w:rsidP="000C438D">
      <w:pPr>
        <w:rPr>
          <w:color w:val="000000" w:themeColor="text1"/>
          <w:lang w:val="vi-VN"/>
        </w:rPr>
      </w:pPr>
    </w:p>
    <w:p w14:paraId="0C8774AF" w14:textId="77777777" w:rsidR="00A8653F" w:rsidRPr="00011DA2" w:rsidRDefault="00A8653F" w:rsidP="00A8653F">
      <w:pPr>
        <w:pStyle w:val="Caption"/>
        <w:rPr>
          <w:rFonts w:cs="Times New Roman"/>
          <w:b w:val="0"/>
          <w:i/>
          <w:szCs w:val="28"/>
        </w:rPr>
      </w:pPr>
      <w:r w:rsidRPr="00011DA2">
        <w:rPr>
          <w:rFonts w:cs="Times New Roman"/>
          <w:b w:val="0"/>
          <w:i/>
          <w:szCs w:val="28"/>
        </w:rPr>
        <w:t xml:space="preserve">Bảng </w:t>
      </w:r>
      <w:r w:rsidR="000C438D" w:rsidRPr="00011DA2">
        <w:rPr>
          <w:rFonts w:cs="Times New Roman"/>
          <w:b w:val="0"/>
          <w:i/>
          <w:szCs w:val="28"/>
          <w:lang w:val="vi-VN"/>
        </w:rPr>
        <w:t>5</w:t>
      </w:r>
      <w:r w:rsidRPr="00011DA2">
        <w:rPr>
          <w:rFonts w:cs="Times New Roman"/>
          <w:b w:val="0"/>
          <w:i/>
          <w:szCs w:val="28"/>
        </w:rPr>
        <w:t xml:space="preserve">: Hiện trạng phát triển công nghệ thông tin, an toàn, an ninh thông tin và công nghiệp công nghệ thông tin trên địa bàn tỉnh </w:t>
      </w:r>
      <w:r w:rsidR="00D5627E" w:rsidRPr="00011DA2">
        <w:rPr>
          <w:rFonts w:cs="Times New Roman"/>
          <w:b w:val="0"/>
          <w:i/>
          <w:szCs w:val="28"/>
        </w:rPr>
        <w:t>Lai Châu</w:t>
      </w:r>
      <w:r w:rsidRPr="00011DA2">
        <w:rPr>
          <w:rFonts w:cs="Times New Roman"/>
          <w:b w:val="0"/>
          <w:i/>
          <w:szCs w:val="28"/>
        </w:rPr>
        <w:t xml:space="preserve"> giai đoạn 2011 – 2020</w:t>
      </w:r>
    </w:p>
    <w:tbl>
      <w:tblPr>
        <w:tblW w:w="5000" w:type="pct"/>
        <w:tblLook w:val="04A0" w:firstRow="1" w:lastRow="0" w:firstColumn="1" w:lastColumn="0" w:noHBand="0" w:noVBand="1"/>
      </w:tblPr>
      <w:tblGrid>
        <w:gridCol w:w="671"/>
        <w:gridCol w:w="2437"/>
        <w:gridCol w:w="924"/>
        <w:gridCol w:w="1341"/>
        <w:gridCol w:w="1045"/>
        <w:gridCol w:w="1045"/>
        <w:gridCol w:w="1045"/>
        <w:gridCol w:w="1045"/>
        <w:gridCol w:w="1045"/>
        <w:gridCol w:w="1045"/>
        <w:gridCol w:w="1045"/>
        <w:gridCol w:w="1061"/>
        <w:gridCol w:w="1039"/>
      </w:tblGrid>
      <w:tr w:rsidR="00E305C1" w:rsidRPr="00011DA2" w14:paraId="3E679801" w14:textId="77777777" w:rsidTr="00E305C1">
        <w:trPr>
          <w:trHeight w:val="660"/>
          <w:tblHeader/>
        </w:trPr>
        <w:tc>
          <w:tcPr>
            <w:tcW w:w="2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F6D1DC" w14:textId="77777777" w:rsidR="00E305C1" w:rsidRPr="00011DA2" w:rsidRDefault="00E305C1" w:rsidP="00E305C1">
            <w:pPr>
              <w:spacing w:after="0" w:line="240" w:lineRule="auto"/>
              <w:jc w:val="center"/>
              <w:rPr>
                <w:rFonts w:ascii="Times New Roman" w:eastAsia="Times New Roman" w:hAnsi="Times New Roman" w:cs="Times New Roman"/>
                <w:b/>
                <w:bCs/>
                <w:color w:val="000000" w:themeColor="text1"/>
                <w:sz w:val="26"/>
                <w:szCs w:val="26"/>
              </w:rPr>
            </w:pPr>
            <w:r w:rsidRPr="00011DA2">
              <w:rPr>
                <w:rFonts w:ascii="Times New Roman" w:eastAsia="Times New Roman" w:hAnsi="Times New Roman" w:cs="Times New Roman"/>
                <w:b/>
                <w:bCs/>
                <w:color w:val="000000" w:themeColor="text1"/>
                <w:sz w:val="26"/>
                <w:szCs w:val="26"/>
              </w:rPr>
              <w:lastRenderedPageBreak/>
              <w:t>TT</w:t>
            </w:r>
          </w:p>
        </w:tc>
        <w:tc>
          <w:tcPr>
            <w:tcW w:w="825" w:type="pct"/>
            <w:tcBorders>
              <w:top w:val="single" w:sz="4" w:space="0" w:color="auto"/>
              <w:left w:val="nil"/>
              <w:bottom w:val="single" w:sz="4" w:space="0" w:color="auto"/>
              <w:right w:val="single" w:sz="4" w:space="0" w:color="auto"/>
            </w:tcBorders>
            <w:shd w:val="clear" w:color="auto" w:fill="auto"/>
            <w:vAlign w:val="center"/>
            <w:hideMark/>
          </w:tcPr>
          <w:p w14:paraId="47DDE460" w14:textId="77777777" w:rsidR="00E305C1" w:rsidRPr="00011DA2" w:rsidRDefault="00E305C1" w:rsidP="00E305C1">
            <w:pPr>
              <w:spacing w:after="0" w:line="240" w:lineRule="auto"/>
              <w:jc w:val="center"/>
              <w:rPr>
                <w:rFonts w:ascii="Times New Roman" w:eastAsia="Times New Roman" w:hAnsi="Times New Roman" w:cs="Times New Roman"/>
                <w:b/>
                <w:bCs/>
                <w:color w:val="000000" w:themeColor="text1"/>
                <w:sz w:val="26"/>
                <w:szCs w:val="26"/>
              </w:rPr>
            </w:pPr>
            <w:r w:rsidRPr="00011DA2">
              <w:rPr>
                <w:rFonts w:ascii="Times New Roman" w:eastAsia="Times New Roman" w:hAnsi="Times New Roman" w:cs="Times New Roman"/>
                <w:b/>
                <w:bCs/>
                <w:color w:val="000000" w:themeColor="text1"/>
                <w:sz w:val="26"/>
                <w:szCs w:val="26"/>
              </w:rPr>
              <w:t>Chỉ tiêu</w:t>
            </w:r>
          </w:p>
        </w:tc>
        <w:tc>
          <w:tcPr>
            <w:tcW w:w="313" w:type="pct"/>
            <w:tcBorders>
              <w:top w:val="single" w:sz="4" w:space="0" w:color="auto"/>
              <w:left w:val="nil"/>
              <w:bottom w:val="single" w:sz="4" w:space="0" w:color="auto"/>
              <w:right w:val="single" w:sz="4" w:space="0" w:color="auto"/>
            </w:tcBorders>
            <w:shd w:val="clear" w:color="auto" w:fill="auto"/>
            <w:vAlign w:val="center"/>
            <w:hideMark/>
          </w:tcPr>
          <w:p w14:paraId="268F0FAB" w14:textId="77777777" w:rsidR="00E305C1" w:rsidRPr="00011DA2" w:rsidRDefault="00E305C1" w:rsidP="00E305C1">
            <w:pPr>
              <w:spacing w:after="0" w:line="240" w:lineRule="auto"/>
              <w:jc w:val="center"/>
              <w:rPr>
                <w:rFonts w:ascii="Times New Roman" w:eastAsia="Times New Roman" w:hAnsi="Times New Roman" w:cs="Times New Roman"/>
                <w:b/>
                <w:bCs/>
                <w:color w:val="000000" w:themeColor="text1"/>
                <w:sz w:val="26"/>
                <w:szCs w:val="26"/>
              </w:rPr>
            </w:pPr>
            <w:r w:rsidRPr="00011DA2">
              <w:rPr>
                <w:rFonts w:ascii="Times New Roman" w:eastAsia="Times New Roman" w:hAnsi="Times New Roman" w:cs="Times New Roman"/>
                <w:b/>
                <w:bCs/>
                <w:color w:val="000000" w:themeColor="text1"/>
                <w:sz w:val="26"/>
                <w:szCs w:val="26"/>
              </w:rPr>
              <w:t>Đơn vị tính</w:t>
            </w:r>
          </w:p>
        </w:tc>
        <w:tc>
          <w:tcPr>
            <w:tcW w:w="454" w:type="pct"/>
            <w:tcBorders>
              <w:top w:val="single" w:sz="4" w:space="0" w:color="auto"/>
              <w:left w:val="nil"/>
              <w:bottom w:val="single" w:sz="4" w:space="0" w:color="auto"/>
              <w:right w:val="single" w:sz="4" w:space="0" w:color="auto"/>
            </w:tcBorders>
            <w:shd w:val="clear" w:color="auto" w:fill="auto"/>
            <w:vAlign w:val="center"/>
            <w:hideMark/>
          </w:tcPr>
          <w:p w14:paraId="5958CFF6" w14:textId="77777777" w:rsidR="00E305C1" w:rsidRPr="00011DA2" w:rsidRDefault="00E305C1" w:rsidP="00E305C1">
            <w:pPr>
              <w:spacing w:after="0" w:line="240" w:lineRule="auto"/>
              <w:jc w:val="center"/>
              <w:rPr>
                <w:rFonts w:ascii="Times New Roman" w:eastAsia="Times New Roman" w:hAnsi="Times New Roman" w:cs="Times New Roman"/>
                <w:b/>
                <w:bCs/>
                <w:color w:val="000000" w:themeColor="text1"/>
                <w:sz w:val="26"/>
                <w:szCs w:val="26"/>
              </w:rPr>
            </w:pPr>
            <w:r w:rsidRPr="00011DA2">
              <w:rPr>
                <w:rFonts w:ascii="Times New Roman" w:eastAsia="Times New Roman" w:hAnsi="Times New Roman" w:cs="Times New Roman"/>
                <w:b/>
                <w:bCs/>
                <w:color w:val="000000" w:themeColor="text1"/>
                <w:sz w:val="26"/>
                <w:szCs w:val="26"/>
              </w:rPr>
              <w:t>2011</w:t>
            </w:r>
          </w:p>
        </w:tc>
        <w:tc>
          <w:tcPr>
            <w:tcW w:w="354" w:type="pct"/>
            <w:tcBorders>
              <w:top w:val="single" w:sz="4" w:space="0" w:color="auto"/>
              <w:left w:val="nil"/>
              <w:bottom w:val="single" w:sz="4" w:space="0" w:color="auto"/>
              <w:right w:val="single" w:sz="4" w:space="0" w:color="auto"/>
            </w:tcBorders>
            <w:shd w:val="clear" w:color="auto" w:fill="auto"/>
            <w:vAlign w:val="center"/>
            <w:hideMark/>
          </w:tcPr>
          <w:p w14:paraId="3F2EFD17" w14:textId="77777777" w:rsidR="00E305C1" w:rsidRPr="00011DA2" w:rsidRDefault="00E305C1" w:rsidP="00E305C1">
            <w:pPr>
              <w:spacing w:after="0" w:line="240" w:lineRule="auto"/>
              <w:jc w:val="center"/>
              <w:rPr>
                <w:rFonts w:ascii="Times New Roman" w:eastAsia="Times New Roman" w:hAnsi="Times New Roman" w:cs="Times New Roman"/>
                <w:b/>
                <w:bCs/>
                <w:color w:val="000000" w:themeColor="text1"/>
                <w:sz w:val="26"/>
                <w:szCs w:val="26"/>
              </w:rPr>
            </w:pPr>
            <w:r w:rsidRPr="00011DA2">
              <w:rPr>
                <w:rFonts w:ascii="Times New Roman" w:eastAsia="Times New Roman" w:hAnsi="Times New Roman" w:cs="Times New Roman"/>
                <w:b/>
                <w:bCs/>
                <w:color w:val="000000" w:themeColor="text1"/>
                <w:sz w:val="26"/>
                <w:szCs w:val="26"/>
              </w:rPr>
              <w:t>2012</w:t>
            </w:r>
          </w:p>
        </w:tc>
        <w:tc>
          <w:tcPr>
            <w:tcW w:w="354" w:type="pct"/>
            <w:tcBorders>
              <w:top w:val="single" w:sz="4" w:space="0" w:color="auto"/>
              <w:left w:val="nil"/>
              <w:bottom w:val="single" w:sz="4" w:space="0" w:color="auto"/>
              <w:right w:val="single" w:sz="4" w:space="0" w:color="auto"/>
            </w:tcBorders>
            <w:shd w:val="clear" w:color="auto" w:fill="auto"/>
            <w:vAlign w:val="center"/>
            <w:hideMark/>
          </w:tcPr>
          <w:p w14:paraId="08B02457" w14:textId="77777777" w:rsidR="00E305C1" w:rsidRPr="00011DA2" w:rsidRDefault="00E305C1" w:rsidP="00E305C1">
            <w:pPr>
              <w:spacing w:after="0" w:line="240" w:lineRule="auto"/>
              <w:jc w:val="center"/>
              <w:rPr>
                <w:rFonts w:ascii="Times New Roman" w:eastAsia="Times New Roman" w:hAnsi="Times New Roman" w:cs="Times New Roman"/>
                <w:b/>
                <w:bCs/>
                <w:color w:val="000000" w:themeColor="text1"/>
                <w:sz w:val="26"/>
                <w:szCs w:val="26"/>
              </w:rPr>
            </w:pPr>
            <w:r w:rsidRPr="00011DA2">
              <w:rPr>
                <w:rFonts w:ascii="Times New Roman" w:eastAsia="Times New Roman" w:hAnsi="Times New Roman" w:cs="Times New Roman"/>
                <w:b/>
                <w:bCs/>
                <w:color w:val="000000" w:themeColor="text1"/>
                <w:sz w:val="26"/>
                <w:szCs w:val="26"/>
              </w:rPr>
              <w:t>2013</w:t>
            </w:r>
          </w:p>
        </w:tc>
        <w:tc>
          <w:tcPr>
            <w:tcW w:w="354" w:type="pct"/>
            <w:tcBorders>
              <w:top w:val="single" w:sz="4" w:space="0" w:color="auto"/>
              <w:left w:val="nil"/>
              <w:bottom w:val="single" w:sz="4" w:space="0" w:color="auto"/>
              <w:right w:val="single" w:sz="4" w:space="0" w:color="auto"/>
            </w:tcBorders>
            <w:shd w:val="clear" w:color="auto" w:fill="auto"/>
            <w:vAlign w:val="center"/>
            <w:hideMark/>
          </w:tcPr>
          <w:p w14:paraId="686ECDEF" w14:textId="77777777" w:rsidR="00E305C1" w:rsidRPr="00011DA2" w:rsidRDefault="00E305C1" w:rsidP="00E305C1">
            <w:pPr>
              <w:spacing w:after="0" w:line="240" w:lineRule="auto"/>
              <w:jc w:val="center"/>
              <w:rPr>
                <w:rFonts w:ascii="Times New Roman" w:eastAsia="Times New Roman" w:hAnsi="Times New Roman" w:cs="Times New Roman"/>
                <w:b/>
                <w:bCs/>
                <w:color w:val="000000" w:themeColor="text1"/>
                <w:sz w:val="26"/>
                <w:szCs w:val="26"/>
              </w:rPr>
            </w:pPr>
            <w:r w:rsidRPr="00011DA2">
              <w:rPr>
                <w:rFonts w:ascii="Times New Roman" w:eastAsia="Times New Roman" w:hAnsi="Times New Roman" w:cs="Times New Roman"/>
                <w:b/>
                <w:bCs/>
                <w:color w:val="000000" w:themeColor="text1"/>
                <w:sz w:val="26"/>
                <w:szCs w:val="26"/>
              </w:rPr>
              <w:t>2014</w:t>
            </w:r>
          </w:p>
        </w:tc>
        <w:tc>
          <w:tcPr>
            <w:tcW w:w="354" w:type="pct"/>
            <w:tcBorders>
              <w:top w:val="single" w:sz="4" w:space="0" w:color="auto"/>
              <w:left w:val="nil"/>
              <w:bottom w:val="single" w:sz="4" w:space="0" w:color="auto"/>
              <w:right w:val="single" w:sz="4" w:space="0" w:color="auto"/>
            </w:tcBorders>
            <w:shd w:val="clear" w:color="auto" w:fill="auto"/>
            <w:vAlign w:val="center"/>
            <w:hideMark/>
          </w:tcPr>
          <w:p w14:paraId="7DDF29BB" w14:textId="77777777" w:rsidR="00E305C1" w:rsidRPr="00011DA2" w:rsidRDefault="00E305C1" w:rsidP="00E305C1">
            <w:pPr>
              <w:spacing w:after="0" w:line="240" w:lineRule="auto"/>
              <w:jc w:val="center"/>
              <w:rPr>
                <w:rFonts w:ascii="Times New Roman" w:eastAsia="Times New Roman" w:hAnsi="Times New Roman" w:cs="Times New Roman"/>
                <w:b/>
                <w:bCs/>
                <w:color w:val="000000" w:themeColor="text1"/>
                <w:sz w:val="26"/>
                <w:szCs w:val="26"/>
              </w:rPr>
            </w:pPr>
            <w:r w:rsidRPr="00011DA2">
              <w:rPr>
                <w:rFonts w:ascii="Times New Roman" w:eastAsia="Times New Roman" w:hAnsi="Times New Roman" w:cs="Times New Roman"/>
                <w:b/>
                <w:bCs/>
                <w:color w:val="000000" w:themeColor="text1"/>
                <w:sz w:val="26"/>
                <w:szCs w:val="26"/>
              </w:rPr>
              <w:t>2015</w:t>
            </w:r>
          </w:p>
        </w:tc>
        <w:tc>
          <w:tcPr>
            <w:tcW w:w="354" w:type="pct"/>
            <w:tcBorders>
              <w:top w:val="single" w:sz="4" w:space="0" w:color="auto"/>
              <w:left w:val="nil"/>
              <w:bottom w:val="single" w:sz="4" w:space="0" w:color="auto"/>
              <w:right w:val="single" w:sz="4" w:space="0" w:color="auto"/>
            </w:tcBorders>
            <w:shd w:val="clear" w:color="auto" w:fill="auto"/>
            <w:vAlign w:val="center"/>
            <w:hideMark/>
          </w:tcPr>
          <w:p w14:paraId="7550D7F4" w14:textId="77777777" w:rsidR="00E305C1" w:rsidRPr="00011DA2" w:rsidRDefault="00E305C1" w:rsidP="00E305C1">
            <w:pPr>
              <w:spacing w:after="0" w:line="240" w:lineRule="auto"/>
              <w:jc w:val="center"/>
              <w:rPr>
                <w:rFonts w:ascii="Times New Roman" w:eastAsia="Times New Roman" w:hAnsi="Times New Roman" w:cs="Times New Roman"/>
                <w:b/>
                <w:bCs/>
                <w:color w:val="000000" w:themeColor="text1"/>
                <w:sz w:val="26"/>
                <w:szCs w:val="26"/>
              </w:rPr>
            </w:pPr>
            <w:r w:rsidRPr="00011DA2">
              <w:rPr>
                <w:rFonts w:ascii="Times New Roman" w:eastAsia="Times New Roman" w:hAnsi="Times New Roman" w:cs="Times New Roman"/>
                <w:b/>
                <w:bCs/>
                <w:color w:val="000000" w:themeColor="text1"/>
                <w:sz w:val="26"/>
                <w:szCs w:val="26"/>
              </w:rPr>
              <w:t>2016</w:t>
            </w:r>
          </w:p>
        </w:tc>
        <w:tc>
          <w:tcPr>
            <w:tcW w:w="354" w:type="pct"/>
            <w:tcBorders>
              <w:top w:val="single" w:sz="4" w:space="0" w:color="auto"/>
              <w:left w:val="nil"/>
              <w:bottom w:val="single" w:sz="4" w:space="0" w:color="auto"/>
              <w:right w:val="single" w:sz="4" w:space="0" w:color="auto"/>
            </w:tcBorders>
            <w:shd w:val="clear" w:color="auto" w:fill="auto"/>
            <w:vAlign w:val="center"/>
            <w:hideMark/>
          </w:tcPr>
          <w:p w14:paraId="39799092" w14:textId="77777777" w:rsidR="00E305C1" w:rsidRPr="00011DA2" w:rsidRDefault="00E305C1" w:rsidP="00E305C1">
            <w:pPr>
              <w:spacing w:after="0" w:line="240" w:lineRule="auto"/>
              <w:jc w:val="center"/>
              <w:rPr>
                <w:rFonts w:ascii="Times New Roman" w:eastAsia="Times New Roman" w:hAnsi="Times New Roman" w:cs="Times New Roman"/>
                <w:b/>
                <w:bCs/>
                <w:color w:val="000000" w:themeColor="text1"/>
                <w:sz w:val="26"/>
                <w:szCs w:val="26"/>
              </w:rPr>
            </w:pPr>
            <w:r w:rsidRPr="00011DA2">
              <w:rPr>
                <w:rFonts w:ascii="Times New Roman" w:eastAsia="Times New Roman" w:hAnsi="Times New Roman" w:cs="Times New Roman"/>
                <w:b/>
                <w:bCs/>
                <w:color w:val="000000" w:themeColor="text1"/>
                <w:sz w:val="26"/>
                <w:szCs w:val="26"/>
              </w:rPr>
              <w:t>2017</w:t>
            </w:r>
          </w:p>
        </w:tc>
        <w:tc>
          <w:tcPr>
            <w:tcW w:w="354" w:type="pct"/>
            <w:tcBorders>
              <w:top w:val="single" w:sz="4" w:space="0" w:color="auto"/>
              <w:left w:val="nil"/>
              <w:bottom w:val="single" w:sz="4" w:space="0" w:color="auto"/>
              <w:right w:val="single" w:sz="4" w:space="0" w:color="auto"/>
            </w:tcBorders>
            <w:shd w:val="clear" w:color="auto" w:fill="auto"/>
            <w:vAlign w:val="center"/>
            <w:hideMark/>
          </w:tcPr>
          <w:p w14:paraId="07ABFE4B" w14:textId="77777777" w:rsidR="00E305C1" w:rsidRPr="00011DA2" w:rsidRDefault="00E305C1" w:rsidP="00E305C1">
            <w:pPr>
              <w:spacing w:after="0" w:line="240" w:lineRule="auto"/>
              <w:jc w:val="center"/>
              <w:rPr>
                <w:rFonts w:ascii="Times New Roman" w:eastAsia="Times New Roman" w:hAnsi="Times New Roman" w:cs="Times New Roman"/>
                <w:b/>
                <w:bCs/>
                <w:color w:val="000000" w:themeColor="text1"/>
                <w:sz w:val="26"/>
                <w:szCs w:val="26"/>
              </w:rPr>
            </w:pPr>
            <w:r w:rsidRPr="00011DA2">
              <w:rPr>
                <w:rFonts w:ascii="Times New Roman" w:eastAsia="Times New Roman" w:hAnsi="Times New Roman" w:cs="Times New Roman"/>
                <w:b/>
                <w:bCs/>
                <w:color w:val="000000" w:themeColor="text1"/>
                <w:sz w:val="26"/>
                <w:szCs w:val="26"/>
              </w:rPr>
              <w:t>2018</w:t>
            </w:r>
          </w:p>
        </w:tc>
        <w:tc>
          <w:tcPr>
            <w:tcW w:w="354" w:type="pct"/>
            <w:tcBorders>
              <w:top w:val="single" w:sz="4" w:space="0" w:color="auto"/>
              <w:left w:val="nil"/>
              <w:bottom w:val="single" w:sz="4" w:space="0" w:color="auto"/>
              <w:right w:val="single" w:sz="4" w:space="0" w:color="auto"/>
            </w:tcBorders>
            <w:shd w:val="clear" w:color="auto" w:fill="auto"/>
            <w:vAlign w:val="center"/>
            <w:hideMark/>
          </w:tcPr>
          <w:p w14:paraId="6C474122" w14:textId="77777777" w:rsidR="00E305C1" w:rsidRPr="00011DA2" w:rsidRDefault="00E305C1" w:rsidP="00E305C1">
            <w:pPr>
              <w:spacing w:after="0" w:line="240" w:lineRule="auto"/>
              <w:jc w:val="center"/>
              <w:rPr>
                <w:rFonts w:ascii="Times New Roman" w:eastAsia="Times New Roman" w:hAnsi="Times New Roman" w:cs="Times New Roman"/>
                <w:b/>
                <w:bCs/>
                <w:color w:val="000000" w:themeColor="text1"/>
                <w:sz w:val="26"/>
                <w:szCs w:val="26"/>
              </w:rPr>
            </w:pPr>
            <w:r w:rsidRPr="00011DA2">
              <w:rPr>
                <w:rFonts w:ascii="Times New Roman" w:eastAsia="Times New Roman" w:hAnsi="Times New Roman" w:cs="Times New Roman"/>
                <w:b/>
                <w:bCs/>
                <w:color w:val="000000" w:themeColor="text1"/>
                <w:sz w:val="26"/>
                <w:szCs w:val="26"/>
              </w:rPr>
              <w:t>2019</w:t>
            </w:r>
          </w:p>
        </w:tc>
        <w:tc>
          <w:tcPr>
            <w:tcW w:w="354" w:type="pct"/>
            <w:tcBorders>
              <w:top w:val="single" w:sz="4" w:space="0" w:color="auto"/>
              <w:left w:val="nil"/>
              <w:bottom w:val="single" w:sz="4" w:space="0" w:color="auto"/>
              <w:right w:val="single" w:sz="4" w:space="0" w:color="auto"/>
            </w:tcBorders>
            <w:shd w:val="clear" w:color="auto" w:fill="auto"/>
            <w:vAlign w:val="center"/>
            <w:hideMark/>
          </w:tcPr>
          <w:p w14:paraId="049AB6E8" w14:textId="77777777" w:rsidR="00E305C1" w:rsidRPr="00011DA2" w:rsidRDefault="00E305C1" w:rsidP="00E305C1">
            <w:pPr>
              <w:spacing w:after="0" w:line="240" w:lineRule="auto"/>
              <w:jc w:val="center"/>
              <w:rPr>
                <w:rFonts w:ascii="Times New Roman" w:eastAsia="Times New Roman" w:hAnsi="Times New Roman" w:cs="Times New Roman"/>
                <w:b/>
                <w:bCs/>
                <w:color w:val="000000" w:themeColor="text1"/>
                <w:sz w:val="26"/>
                <w:szCs w:val="26"/>
              </w:rPr>
            </w:pPr>
            <w:r w:rsidRPr="00011DA2">
              <w:rPr>
                <w:rFonts w:ascii="Times New Roman" w:eastAsia="Times New Roman" w:hAnsi="Times New Roman" w:cs="Times New Roman"/>
                <w:b/>
                <w:bCs/>
                <w:color w:val="000000" w:themeColor="text1"/>
                <w:sz w:val="26"/>
                <w:szCs w:val="26"/>
              </w:rPr>
              <w:t>2020</w:t>
            </w:r>
          </w:p>
        </w:tc>
      </w:tr>
      <w:tr w:rsidR="00E305C1" w:rsidRPr="00011DA2" w14:paraId="2D68D0E9" w14:textId="77777777" w:rsidTr="00E305C1">
        <w:trPr>
          <w:trHeight w:val="1320"/>
        </w:trPr>
        <w:tc>
          <w:tcPr>
            <w:tcW w:w="224" w:type="pct"/>
            <w:vMerge w:val="restart"/>
            <w:tcBorders>
              <w:top w:val="nil"/>
              <w:left w:val="single" w:sz="4" w:space="0" w:color="auto"/>
              <w:bottom w:val="single" w:sz="4" w:space="0" w:color="000000"/>
              <w:right w:val="single" w:sz="4" w:space="0" w:color="auto"/>
            </w:tcBorders>
            <w:shd w:val="clear" w:color="auto" w:fill="auto"/>
            <w:vAlign w:val="center"/>
            <w:hideMark/>
          </w:tcPr>
          <w:p w14:paraId="273F4145"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w:t>
            </w:r>
          </w:p>
        </w:tc>
        <w:tc>
          <w:tcPr>
            <w:tcW w:w="825" w:type="pct"/>
            <w:tcBorders>
              <w:top w:val="nil"/>
              <w:left w:val="nil"/>
              <w:bottom w:val="single" w:sz="4" w:space="0" w:color="auto"/>
              <w:right w:val="single" w:sz="4" w:space="0" w:color="auto"/>
            </w:tcBorders>
            <w:shd w:val="clear" w:color="auto" w:fill="auto"/>
            <w:vAlign w:val="center"/>
            <w:hideMark/>
          </w:tcPr>
          <w:p w14:paraId="40B7C4EA"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Tỷ lệ cán bộ công chức trong các cơ quan nhà nước có máy tính sử dụng trong công việc</w:t>
            </w:r>
          </w:p>
        </w:tc>
        <w:tc>
          <w:tcPr>
            <w:tcW w:w="313" w:type="pct"/>
            <w:tcBorders>
              <w:top w:val="nil"/>
              <w:left w:val="nil"/>
              <w:bottom w:val="single" w:sz="4" w:space="0" w:color="auto"/>
              <w:right w:val="single" w:sz="4" w:space="0" w:color="auto"/>
            </w:tcBorders>
            <w:shd w:val="clear" w:color="auto" w:fill="auto"/>
            <w:vAlign w:val="center"/>
            <w:hideMark/>
          </w:tcPr>
          <w:p w14:paraId="650A1E78"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w:t>
            </w:r>
          </w:p>
        </w:tc>
        <w:tc>
          <w:tcPr>
            <w:tcW w:w="454" w:type="pct"/>
            <w:tcBorders>
              <w:top w:val="nil"/>
              <w:left w:val="nil"/>
              <w:bottom w:val="single" w:sz="4" w:space="0" w:color="auto"/>
              <w:right w:val="single" w:sz="4" w:space="0" w:color="auto"/>
            </w:tcBorders>
            <w:shd w:val="clear" w:color="auto" w:fill="auto"/>
            <w:vAlign w:val="center"/>
            <w:hideMark/>
          </w:tcPr>
          <w:p w14:paraId="503FDD26"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65</w:t>
            </w:r>
          </w:p>
        </w:tc>
        <w:tc>
          <w:tcPr>
            <w:tcW w:w="354" w:type="pct"/>
            <w:tcBorders>
              <w:top w:val="nil"/>
              <w:left w:val="nil"/>
              <w:bottom w:val="single" w:sz="4" w:space="0" w:color="auto"/>
              <w:right w:val="single" w:sz="4" w:space="0" w:color="auto"/>
            </w:tcBorders>
            <w:shd w:val="clear" w:color="auto" w:fill="auto"/>
            <w:vAlign w:val="center"/>
            <w:hideMark/>
          </w:tcPr>
          <w:p w14:paraId="3D13E8C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67</w:t>
            </w:r>
          </w:p>
        </w:tc>
        <w:tc>
          <w:tcPr>
            <w:tcW w:w="354" w:type="pct"/>
            <w:tcBorders>
              <w:top w:val="nil"/>
              <w:left w:val="nil"/>
              <w:bottom w:val="single" w:sz="4" w:space="0" w:color="auto"/>
              <w:right w:val="single" w:sz="4" w:space="0" w:color="auto"/>
            </w:tcBorders>
            <w:shd w:val="clear" w:color="auto" w:fill="auto"/>
            <w:vAlign w:val="center"/>
            <w:hideMark/>
          </w:tcPr>
          <w:p w14:paraId="3FD6CCD3"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69</w:t>
            </w:r>
          </w:p>
        </w:tc>
        <w:tc>
          <w:tcPr>
            <w:tcW w:w="354" w:type="pct"/>
            <w:tcBorders>
              <w:top w:val="nil"/>
              <w:left w:val="nil"/>
              <w:bottom w:val="single" w:sz="4" w:space="0" w:color="auto"/>
              <w:right w:val="single" w:sz="4" w:space="0" w:color="auto"/>
            </w:tcBorders>
            <w:shd w:val="clear" w:color="auto" w:fill="auto"/>
            <w:vAlign w:val="center"/>
            <w:hideMark/>
          </w:tcPr>
          <w:p w14:paraId="2E7C980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70</w:t>
            </w:r>
          </w:p>
        </w:tc>
        <w:tc>
          <w:tcPr>
            <w:tcW w:w="354" w:type="pct"/>
            <w:tcBorders>
              <w:top w:val="nil"/>
              <w:left w:val="nil"/>
              <w:bottom w:val="single" w:sz="4" w:space="0" w:color="auto"/>
              <w:right w:val="single" w:sz="4" w:space="0" w:color="auto"/>
            </w:tcBorders>
            <w:shd w:val="clear" w:color="auto" w:fill="auto"/>
            <w:vAlign w:val="center"/>
            <w:hideMark/>
          </w:tcPr>
          <w:p w14:paraId="7CE0915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72</w:t>
            </w:r>
          </w:p>
        </w:tc>
        <w:tc>
          <w:tcPr>
            <w:tcW w:w="354" w:type="pct"/>
            <w:tcBorders>
              <w:top w:val="nil"/>
              <w:left w:val="nil"/>
              <w:bottom w:val="single" w:sz="4" w:space="0" w:color="auto"/>
              <w:right w:val="single" w:sz="4" w:space="0" w:color="auto"/>
            </w:tcBorders>
            <w:shd w:val="clear" w:color="auto" w:fill="auto"/>
            <w:vAlign w:val="center"/>
            <w:hideMark/>
          </w:tcPr>
          <w:p w14:paraId="4E359AAA"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77</w:t>
            </w:r>
          </w:p>
        </w:tc>
        <w:tc>
          <w:tcPr>
            <w:tcW w:w="354" w:type="pct"/>
            <w:tcBorders>
              <w:top w:val="nil"/>
              <w:left w:val="nil"/>
              <w:bottom w:val="single" w:sz="4" w:space="0" w:color="auto"/>
              <w:right w:val="single" w:sz="4" w:space="0" w:color="auto"/>
            </w:tcBorders>
            <w:shd w:val="clear" w:color="auto" w:fill="auto"/>
            <w:vAlign w:val="center"/>
            <w:hideMark/>
          </w:tcPr>
          <w:p w14:paraId="797B4B97"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88</w:t>
            </w:r>
          </w:p>
        </w:tc>
        <w:tc>
          <w:tcPr>
            <w:tcW w:w="354" w:type="pct"/>
            <w:tcBorders>
              <w:top w:val="nil"/>
              <w:left w:val="nil"/>
              <w:bottom w:val="single" w:sz="4" w:space="0" w:color="auto"/>
              <w:right w:val="single" w:sz="4" w:space="0" w:color="auto"/>
            </w:tcBorders>
            <w:shd w:val="clear" w:color="auto" w:fill="auto"/>
            <w:vAlign w:val="center"/>
            <w:hideMark/>
          </w:tcPr>
          <w:p w14:paraId="0A0FC5E9"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90</w:t>
            </w:r>
          </w:p>
        </w:tc>
        <w:tc>
          <w:tcPr>
            <w:tcW w:w="354" w:type="pct"/>
            <w:tcBorders>
              <w:top w:val="nil"/>
              <w:left w:val="nil"/>
              <w:bottom w:val="single" w:sz="4" w:space="0" w:color="auto"/>
              <w:right w:val="single" w:sz="4" w:space="0" w:color="auto"/>
            </w:tcBorders>
            <w:shd w:val="clear" w:color="auto" w:fill="auto"/>
            <w:vAlign w:val="center"/>
            <w:hideMark/>
          </w:tcPr>
          <w:p w14:paraId="1A283E69"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90</w:t>
            </w:r>
          </w:p>
        </w:tc>
        <w:tc>
          <w:tcPr>
            <w:tcW w:w="354" w:type="pct"/>
            <w:tcBorders>
              <w:top w:val="nil"/>
              <w:left w:val="nil"/>
              <w:bottom w:val="single" w:sz="4" w:space="0" w:color="auto"/>
              <w:right w:val="single" w:sz="4" w:space="0" w:color="auto"/>
            </w:tcBorders>
            <w:shd w:val="clear" w:color="auto" w:fill="auto"/>
            <w:vAlign w:val="center"/>
            <w:hideMark/>
          </w:tcPr>
          <w:p w14:paraId="14EEEF8E"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90</w:t>
            </w:r>
          </w:p>
        </w:tc>
      </w:tr>
      <w:tr w:rsidR="00E305C1" w:rsidRPr="00011DA2" w14:paraId="56DDD14F" w14:textId="77777777" w:rsidTr="00E305C1">
        <w:trPr>
          <w:trHeight w:val="330"/>
        </w:trPr>
        <w:tc>
          <w:tcPr>
            <w:tcW w:w="224" w:type="pct"/>
            <w:vMerge/>
            <w:tcBorders>
              <w:top w:val="nil"/>
              <w:left w:val="single" w:sz="4" w:space="0" w:color="auto"/>
              <w:bottom w:val="single" w:sz="4" w:space="0" w:color="000000"/>
              <w:right w:val="single" w:sz="4" w:space="0" w:color="auto"/>
            </w:tcBorders>
            <w:shd w:val="clear" w:color="auto" w:fill="auto"/>
            <w:vAlign w:val="center"/>
            <w:hideMark/>
          </w:tcPr>
          <w:p w14:paraId="29234892"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p>
        </w:tc>
        <w:tc>
          <w:tcPr>
            <w:tcW w:w="825" w:type="pct"/>
            <w:tcBorders>
              <w:top w:val="nil"/>
              <w:left w:val="nil"/>
              <w:bottom w:val="single" w:sz="4" w:space="0" w:color="auto"/>
              <w:right w:val="single" w:sz="4" w:space="0" w:color="auto"/>
            </w:tcBorders>
            <w:shd w:val="clear" w:color="auto" w:fill="auto"/>
            <w:vAlign w:val="center"/>
            <w:hideMark/>
          </w:tcPr>
          <w:p w14:paraId="49A3DF48"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ban, ngành</w:t>
            </w:r>
          </w:p>
        </w:tc>
        <w:tc>
          <w:tcPr>
            <w:tcW w:w="313" w:type="pct"/>
            <w:tcBorders>
              <w:top w:val="nil"/>
              <w:left w:val="nil"/>
              <w:bottom w:val="single" w:sz="4" w:space="0" w:color="auto"/>
              <w:right w:val="single" w:sz="4" w:space="0" w:color="auto"/>
            </w:tcBorders>
            <w:shd w:val="clear" w:color="auto" w:fill="auto"/>
            <w:vAlign w:val="center"/>
            <w:hideMark/>
          </w:tcPr>
          <w:p w14:paraId="2EB9A99F"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w:t>
            </w:r>
          </w:p>
        </w:tc>
        <w:tc>
          <w:tcPr>
            <w:tcW w:w="454" w:type="pct"/>
            <w:tcBorders>
              <w:top w:val="nil"/>
              <w:left w:val="nil"/>
              <w:bottom w:val="single" w:sz="4" w:space="0" w:color="auto"/>
              <w:right w:val="single" w:sz="4" w:space="0" w:color="auto"/>
            </w:tcBorders>
            <w:shd w:val="clear" w:color="auto" w:fill="auto"/>
            <w:vAlign w:val="center"/>
            <w:hideMark/>
          </w:tcPr>
          <w:p w14:paraId="23ACF1C9"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61</w:t>
            </w:r>
          </w:p>
        </w:tc>
        <w:tc>
          <w:tcPr>
            <w:tcW w:w="354" w:type="pct"/>
            <w:tcBorders>
              <w:top w:val="nil"/>
              <w:left w:val="nil"/>
              <w:bottom w:val="single" w:sz="4" w:space="0" w:color="auto"/>
              <w:right w:val="single" w:sz="4" w:space="0" w:color="auto"/>
            </w:tcBorders>
            <w:shd w:val="clear" w:color="auto" w:fill="auto"/>
            <w:vAlign w:val="center"/>
            <w:hideMark/>
          </w:tcPr>
          <w:p w14:paraId="3CC46843"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62</w:t>
            </w:r>
          </w:p>
        </w:tc>
        <w:tc>
          <w:tcPr>
            <w:tcW w:w="354" w:type="pct"/>
            <w:tcBorders>
              <w:top w:val="nil"/>
              <w:left w:val="nil"/>
              <w:bottom w:val="single" w:sz="4" w:space="0" w:color="auto"/>
              <w:right w:val="single" w:sz="4" w:space="0" w:color="auto"/>
            </w:tcBorders>
            <w:shd w:val="clear" w:color="auto" w:fill="auto"/>
            <w:vAlign w:val="center"/>
            <w:hideMark/>
          </w:tcPr>
          <w:p w14:paraId="55E0ADA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65</w:t>
            </w:r>
          </w:p>
        </w:tc>
        <w:tc>
          <w:tcPr>
            <w:tcW w:w="354" w:type="pct"/>
            <w:tcBorders>
              <w:top w:val="nil"/>
              <w:left w:val="nil"/>
              <w:bottom w:val="single" w:sz="4" w:space="0" w:color="auto"/>
              <w:right w:val="single" w:sz="4" w:space="0" w:color="auto"/>
            </w:tcBorders>
            <w:shd w:val="clear" w:color="auto" w:fill="auto"/>
            <w:vAlign w:val="center"/>
            <w:hideMark/>
          </w:tcPr>
          <w:p w14:paraId="2773AFCC"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65</w:t>
            </w:r>
          </w:p>
        </w:tc>
        <w:tc>
          <w:tcPr>
            <w:tcW w:w="354" w:type="pct"/>
            <w:tcBorders>
              <w:top w:val="nil"/>
              <w:left w:val="nil"/>
              <w:bottom w:val="single" w:sz="4" w:space="0" w:color="auto"/>
              <w:right w:val="single" w:sz="4" w:space="0" w:color="auto"/>
            </w:tcBorders>
            <w:shd w:val="clear" w:color="auto" w:fill="auto"/>
            <w:vAlign w:val="center"/>
            <w:hideMark/>
          </w:tcPr>
          <w:p w14:paraId="1C2BF8CF"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67</w:t>
            </w:r>
          </w:p>
        </w:tc>
        <w:tc>
          <w:tcPr>
            <w:tcW w:w="354" w:type="pct"/>
            <w:tcBorders>
              <w:top w:val="nil"/>
              <w:left w:val="nil"/>
              <w:bottom w:val="single" w:sz="4" w:space="0" w:color="auto"/>
              <w:right w:val="single" w:sz="4" w:space="0" w:color="auto"/>
            </w:tcBorders>
            <w:shd w:val="clear" w:color="auto" w:fill="auto"/>
            <w:vAlign w:val="center"/>
            <w:hideMark/>
          </w:tcPr>
          <w:p w14:paraId="5DF4CC8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74</w:t>
            </w:r>
          </w:p>
        </w:tc>
        <w:tc>
          <w:tcPr>
            <w:tcW w:w="354" w:type="pct"/>
            <w:tcBorders>
              <w:top w:val="nil"/>
              <w:left w:val="nil"/>
              <w:bottom w:val="single" w:sz="4" w:space="0" w:color="auto"/>
              <w:right w:val="single" w:sz="4" w:space="0" w:color="auto"/>
            </w:tcBorders>
            <w:shd w:val="clear" w:color="auto" w:fill="auto"/>
            <w:vAlign w:val="center"/>
            <w:hideMark/>
          </w:tcPr>
          <w:p w14:paraId="135835A3"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3A0E5DB8"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542E3BD3"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0CBA01A5"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r>
      <w:tr w:rsidR="00E305C1" w:rsidRPr="00011DA2" w14:paraId="230B7D67" w14:textId="77777777" w:rsidTr="00E305C1">
        <w:trPr>
          <w:trHeight w:val="330"/>
        </w:trPr>
        <w:tc>
          <w:tcPr>
            <w:tcW w:w="224" w:type="pct"/>
            <w:vMerge/>
            <w:tcBorders>
              <w:top w:val="nil"/>
              <w:left w:val="single" w:sz="4" w:space="0" w:color="auto"/>
              <w:bottom w:val="single" w:sz="4" w:space="0" w:color="000000"/>
              <w:right w:val="single" w:sz="4" w:space="0" w:color="auto"/>
            </w:tcBorders>
            <w:shd w:val="clear" w:color="auto" w:fill="auto"/>
            <w:vAlign w:val="center"/>
            <w:hideMark/>
          </w:tcPr>
          <w:p w14:paraId="16B3B0A6"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p>
        </w:tc>
        <w:tc>
          <w:tcPr>
            <w:tcW w:w="825" w:type="pct"/>
            <w:tcBorders>
              <w:top w:val="nil"/>
              <w:left w:val="nil"/>
              <w:bottom w:val="single" w:sz="4" w:space="0" w:color="auto"/>
              <w:right w:val="single" w:sz="4" w:space="0" w:color="auto"/>
            </w:tcBorders>
            <w:shd w:val="clear" w:color="auto" w:fill="auto"/>
            <w:vAlign w:val="center"/>
            <w:hideMark/>
          </w:tcPr>
          <w:p w14:paraId="068C87D5"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UBND cấp huyện</w:t>
            </w:r>
          </w:p>
        </w:tc>
        <w:tc>
          <w:tcPr>
            <w:tcW w:w="313" w:type="pct"/>
            <w:tcBorders>
              <w:top w:val="nil"/>
              <w:left w:val="nil"/>
              <w:bottom w:val="single" w:sz="4" w:space="0" w:color="auto"/>
              <w:right w:val="single" w:sz="4" w:space="0" w:color="auto"/>
            </w:tcBorders>
            <w:shd w:val="clear" w:color="auto" w:fill="auto"/>
            <w:vAlign w:val="center"/>
            <w:hideMark/>
          </w:tcPr>
          <w:p w14:paraId="58439A58"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w:t>
            </w:r>
          </w:p>
        </w:tc>
        <w:tc>
          <w:tcPr>
            <w:tcW w:w="454" w:type="pct"/>
            <w:tcBorders>
              <w:top w:val="nil"/>
              <w:left w:val="nil"/>
              <w:bottom w:val="single" w:sz="4" w:space="0" w:color="auto"/>
              <w:right w:val="single" w:sz="4" w:space="0" w:color="auto"/>
            </w:tcBorders>
            <w:shd w:val="clear" w:color="auto" w:fill="auto"/>
            <w:vAlign w:val="center"/>
            <w:hideMark/>
          </w:tcPr>
          <w:p w14:paraId="34850300"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73</w:t>
            </w:r>
          </w:p>
        </w:tc>
        <w:tc>
          <w:tcPr>
            <w:tcW w:w="354" w:type="pct"/>
            <w:tcBorders>
              <w:top w:val="nil"/>
              <w:left w:val="nil"/>
              <w:bottom w:val="single" w:sz="4" w:space="0" w:color="auto"/>
              <w:right w:val="single" w:sz="4" w:space="0" w:color="auto"/>
            </w:tcBorders>
            <w:shd w:val="clear" w:color="auto" w:fill="auto"/>
            <w:vAlign w:val="center"/>
            <w:hideMark/>
          </w:tcPr>
          <w:p w14:paraId="6DD0F97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76</w:t>
            </w:r>
          </w:p>
        </w:tc>
        <w:tc>
          <w:tcPr>
            <w:tcW w:w="354" w:type="pct"/>
            <w:tcBorders>
              <w:top w:val="nil"/>
              <w:left w:val="nil"/>
              <w:bottom w:val="single" w:sz="4" w:space="0" w:color="auto"/>
              <w:right w:val="single" w:sz="4" w:space="0" w:color="auto"/>
            </w:tcBorders>
            <w:shd w:val="clear" w:color="auto" w:fill="auto"/>
            <w:vAlign w:val="center"/>
            <w:hideMark/>
          </w:tcPr>
          <w:p w14:paraId="04FECAE9"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78</w:t>
            </w:r>
          </w:p>
        </w:tc>
        <w:tc>
          <w:tcPr>
            <w:tcW w:w="354" w:type="pct"/>
            <w:tcBorders>
              <w:top w:val="nil"/>
              <w:left w:val="nil"/>
              <w:bottom w:val="single" w:sz="4" w:space="0" w:color="auto"/>
              <w:right w:val="single" w:sz="4" w:space="0" w:color="auto"/>
            </w:tcBorders>
            <w:shd w:val="clear" w:color="auto" w:fill="auto"/>
            <w:vAlign w:val="center"/>
            <w:hideMark/>
          </w:tcPr>
          <w:p w14:paraId="3DBAF22F"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80</w:t>
            </w:r>
          </w:p>
        </w:tc>
        <w:tc>
          <w:tcPr>
            <w:tcW w:w="354" w:type="pct"/>
            <w:tcBorders>
              <w:top w:val="nil"/>
              <w:left w:val="nil"/>
              <w:bottom w:val="single" w:sz="4" w:space="0" w:color="auto"/>
              <w:right w:val="single" w:sz="4" w:space="0" w:color="auto"/>
            </w:tcBorders>
            <w:shd w:val="clear" w:color="auto" w:fill="auto"/>
            <w:vAlign w:val="center"/>
            <w:hideMark/>
          </w:tcPr>
          <w:p w14:paraId="47E9CEF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84</w:t>
            </w:r>
          </w:p>
        </w:tc>
        <w:tc>
          <w:tcPr>
            <w:tcW w:w="354" w:type="pct"/>
            <w:tcBorders>
              <w:top w:val="nil"/>
              <w:left w:val="nil"/>
              <w:bottom w:val="single" w:sz="4" w:space="0" w:color="auto"/>
              <w:right w:val="single" w:sz="4" w:space="0" w:color="auto"/>
            </w:tcBorders>
            <w:shd w:val="clear" w:color="auto" w:fill="auto"/>
            <w:vAlign w:val="center"/>
            <w:hideMark/>
          </w:tcPr>
          <w:p w14:paraId="6FB6988C"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87</w:t>
            </w:r>
          </w:p>
        </w:tc>
        <w:tc>
          <w:tcPr>
            <w:tcW w:w="354" w:type="pct"/>
            <w:tcBorders>
              <w:top w:val="nil"/>
              <w:left w:val="nil"/>
              <w:bottom w:val="single" w:sz="4" w:space="0" w:color="auto"/>
              <w:right w:val="single" w:sz="4" w:space="0" w:color="auto"/>
            </w:tcBorders>
            <w:shd w:val="clear" w:color="auto" w:fill="auto"/>
            <w:vAlign w:val="center"/>
            <w:hideMark/>
          </w:tcPr>
          <w:p w14:paraId="4B072E7E"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95</w:t>
            </w:r>
          </w:p>
        </w:tc>
        <w:tc>
          <w:tcPr>
            <w:tcW w:w="354" w:type="pct"/>
            <w:tcBorders>
              <w:top w:val="nil"/>
              <w:left w:val="nil"/>
              <w:bottom w:val="single" w:sz="4" w:space="0" w:color="auto"/>
              <w:right w:val="single" w:sz="4" w:space="0" w:color="auto"/>
            </w:tcBorders>
            <w:shd w:val="clear" w:color="auto" w:fill="auto"/>
            <w:vAlign w:val="center"/>
            <w:hideMark/>
          </w:tcPr>
          <w:p w14:paraId="6D8F6685"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315CF8D9"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56C37279"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r>
      <w:tr w:rsidR="00E305C1" w:rsidRPr="00011DA2" w14:paraId="4A0FBFFE" w14:textId="77777777" w:rsidTr="00E305C1">
        <w:trPr>
          <w:trHeight w:val="330"/>
        </w:trPr>
        <w:tc>
          <w:tcPr>
            <w:tcW w:w="224" w:type="pct"/>
            <w:vMerge/>
            <w:tcBorders>
              <w:top w:val="nil"/>
              <w:left w:val="single" w:sz="4" w:space="0" w:color="auto"/>
              <w:bottom w:val="single" w:sz="4" w:space="0" w:color="000000"/>
              <w:right w:val="single" w:sz="4" w:space="0" w:color="auto"/>
            </w:tcBorders>
            <w:shd w:val="clear" w:color="auto" w:fill="auto"/>
            <w:vAlign w:val="center"/>
            <w:hideMark/>
          </w:tcPr>
          <w:p w14:paraId="0AD68C0C"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p>
        </w:tc>
        <w:tc>
          <w:tcPr>
            <w:tcW w:w="825" w:type="pct"/>
            <w:tcBorders>
              <w:top w:val="nil"/>
              <w:left w:val="nil"/>
              <w:bottom w:val="single" w:sz="4" w:space="0" w:color="auto"/>
              <w:right w:val="single" w:sz="4" w:space="0" w:color="auto"/>
            </w:tcBorders>
            <w:shd w:val="clear" w:color="auto" w:fill="auto"/>
            <w:vAlign w:val="center"/>
            <w:hideMark/>
          </w:tcPr>
          <w:p w14:paraId="63C7619A"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UBND cấp xã</w:t>
            </w:r>
          </w:p>
        </w:tc>
        <w:tc>
          <w:tcPr>
            <w:tcW w:w="313" w:type="pct"/>
            <w:tcBorders>
              <w:top w:val="nil"/>
              <w:left w:val="nil"/>
              <w:bottom w:val="single" w:sz="4" w:space="0" w:color="auto"/>
              <w:right w:val="single" w:sz="4" w:space="0" w:color="auto"/>
            </w:tcBorders>
            <w:shd w:val="clear" w:color="auto" w:fill="auto"/>
            <w:vAlign w:val="center"/>
            <w:hideMark/>
          </w:tcPr>
          <w:p w14:paraId="72F8487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w:t>
            </w:r>
          </w:p>
        </w:tc>
        <w:tc>
          <w:tcPr>
            <w:tcW w:w="454" w:type="pct"/>
            <w:tcBorders>
              <w:top w:val="nil"/>
              <w:left w:val="nil"/>
              <w:bottom w:val="single" w:sz="4" w:space="0" w:color="auto"/>
              <w:right w:val="single" w:sz="4" w:space="0" w:color="auto"/>
            </w:tcBorders>
            <w:shd w:val="clear" w:color="auto" w:fill="auto"/>
            <w:vAlign w:val="center"/>
            <w:hideMark/>
          </w:tcPr>
          <w:p w14:paraId="3A007F7B"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61</w:t>
            </w:r>
          </w:p>
        </w:tc>
        <w:tc>
          <w:tcPr>
            <w:tcW w:w="354" w:type="pct"/>
            <w:tcBorders>
              <w:top w:val="nil"/>
              <w:left w:val="nil"/>
              <w:bottom w:val="single" w:sz="4" w:space="0" w:color="auto"/>
              <w:right w:val="single" w:sz="4" w:space="0" w:color="auto"/>
            </w:tcBorders>
            <w:shd w:val="clear" w:color="auto" w:fill="auto"/>
            <w:vAlign w:val="center"/>
            <w:hideMark/>
          </w:tcPr>
          <w:p w14:paraId="4027568B"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62</w:t>
            </w:r>
          </w:p>
        </w:tc>
        <w:tc>
          <w:tcPr>
            <w:tcW w:w="354" w:type="pct"/>
            <w:tcBorders>
              <w:top w:val="nil"/>
              <w:left w:val="nil"/>
              <w:bottom w:val="single" w:sz="4" w:space="0" w:color="auto"/>
              <w:right w:val="single" w:sz="4" w:space="0" w:color="auto"/>
            </w:tcBorders>
            <w:shd w:val="clear" w:color="auto" w:fill="auto"/>
            <w:vAlign w:val="center"/>
            <w:hideMark/>
          </w:tcPr>
          <w:p w14:paraId="402FE990"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64</w:t>
            </w:r>
          </w:p>
        </w:tc>
        <w:tc>
          <w:tcPr>
            <w:tcW w:w="354" w:type="pct"/>
            <w:tcBorders>
              <w:top w:val="nil"/>
              <w:left w:val="nil"/>
              <w:bottom w:val="single" w:sz="4" w:space="0" w:color="auto"/>
              <w:right w:val="single" w:sz="4" w:space="0" w:color="auto"/>
            </w:tcBorders>
            <w:shd w:val="clear" w:color="auto" w:fill="auto"/>
            <w:vAlign w:val="center"/>
            <w:hideMark/>
          </w:tcPr>
          <w:p w14:paraId="092015B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64</w:t>
            </w:r>
          </w:p>
        </w:tc>
        <w:tc>
          <w:tcPr>
            <w:tcW w:w="354" w:type="pct"/>
            <w:tcBorders>
              <w:top w:val="nil"/>
              <w:left w:val="nil"/>
              <w:bottom w:val="single" w:sz="4" w:space="0" w:color="auto"/>
              <w:right w:val="single" w:sz="4" w:space="0" w:color="auto"/>
            </w:tcBorders>
            <w:shd w:val="clear" w:color="auto" w:fill="auto"/>
            <w:vAlign w:val="center"/>
            <w:hideMark/>
          </w:tcPr>
          <w:p w14:paraId="2EED4C72"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65</w:t>
            </w:r>
          </w:p>
        </w:tc>
        <w:tc>
          <w:tcPr>
            <w:tcW w:w="354" w:type="pct"/>
            <w:tcBorders>
              <w:top w:val="nil"/>
              <w:left w:val="nil"/>
              <w:bottom w:val="single" w:sz="4" w:space="0" w:color="auto"/>
              <w:right w:val="single" w:sz="4" w:space="0" w:color="auto"/>
            </w:tcBorders>
            <w:shd w:val="clear" w:color="auto" w:fill="auto"/>
            <w:vAlign w:val="center"/>
            <w:hideMark/>
          </w:tcPr>
          <w:p w14:paraId="609A71C7"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69</w:t>
            </w:r>
          </w:p>
        </w:tc>
        <w:tc>
          <w:tcPr>
            <w:tcW w:w="354" w:type="pct"/>
            <w:tcBorders>
              <w:top w:val="nil"/>
              <w:left w:val="nil"/>
              <w:bottom w:val="single" w:sz="4" w:space="0" w:color="auto"/>
              <w:right w:val="single" w:sz="4" w:space="0" w:color="auto"/>
            </w:tcBorders>
            <w:shd w:val="clear" w:color="auto" w:fill="auto"/>
            <w:vAlign w:val="center"/>
            <w:hideMark/>
          </w:tcPr>
          <w:p w14:paraId="200BBA42"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70</w:t>
            </w:r>
          </w:p>
        </w:tc>
        <w:tc>
          <w:tcPr>
            <w:tcW w:w="354" w:type="pct"/>
            <w:tcBorders>
              <w:top w:val="nil"/>
              <w:left w:val="nil"/>
              <w:bottom w:val="single" w:sz="4" w:space="0" w:color="auto"/>
              <w:right w:val="single" w:sz="4" w:space="0" w:color="auto"/>
            </w:tcBorders>
            <w:shd w:val="clear" w:color="auto" w:fill="auto"/>
            <w:vAlign w:val="center"/>
            <w:hideMark/>
          </w:tcPr>
          <w:p w14:paraId="7CF53D15"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70</w:t>
            </w:r>
          </w:p>
        </w:tc>
        <w:tc>
          <w:tcPr>
            <w:tcW w:w="354" w:type="pct"/>
            <w:tcBorders>
              <w:top w:val="nil"/>
              <w:left w:val="nil"/>
              <w:bottom w:val="single" w:sz="4" w:space="0" w:color="auto"/>
              <w:right w:val="single" w:sz="4" w:space="0" w:color="auto"/>
            </w:tcBorders>
            <w:shd w:val="clear" w:color="auto" w:fill="auto"/>
            <w:vAlign w:val="center"/>
            <w:hideMark/>
          </w:tcPr>
          <w:p w14:paraId="673536E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70</w:t>
            </w:r>
          </w:p>
        </w:tc>
        <w:tc>
          <w:tcPr>
            <w:tcW w:w="354" w:type="pct"/>
            <w:tcBorders>
              <w:top w:val="nil"/>
              <w:left w:val="nil"/>
              <w:bottom w:val="single" w:sz="4" w:space="0" w:color="auto"/>
              <w:right w:val="single" w:sz="4" w:space="0" w:color="auto"/>
            </w:tcBorders>
            <w:shd w:val="clear" w:color="auto" w:fill="auto"/>
            <w:vAlign w:val="center"/>
            <w:hideMark/>
          </w:tcPr>
          <w:p w14:paraId="7F891C4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71</w:t>
            </w:r>
          </w:p>
        </w:tc>
      </w:tr>
      <w:tr w:rsidR="00E305C1" w:rsidRPr="00011DA2" w14:paraId="5DA9F86B" w14:textId="77777777" w:rsidTr="00E305C1">
        <w:trPr>
          <w:trHeight w:val="660"/>
        </w:trPr>
        <w:tc>
          <w:tcPr>
            <w:tcW w:w="22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9453D3A"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2</w:t>
            </w:r>
          </w:p>
        </w:tc>
        <w:tc>
          <w:tcPr>
            <w:tcW w:w="825" w:type="pct"/>
            <w:tcBorders>
              <w:top w:val="nil"/>
              <w:left w:val="nil"/>
              <w:bottom w:val="single" w:sz="4" w:space="0" w:color="auto"/>
              <w:right w:val="single" w:sz="4" w:space="0" w:color="auto"/>
            </w:tcBorders>
            <w:shd w:val="clear" w:color="auto" w:fill="auto"/>
            <w:vAlign w:val="center"/>
            <w:hideMark/>
          </w:tcPr>
          <w:p w14:paraId="504ABEA0"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Tỷ lệ đơn vị kết nối Internet</w:t>
            </w:r>
          </w:p>
        </w:tc>
        <w:tc>
          <w:tcPr>
            <w:tcW w:w="313" w:type="pct"/>
            <w:tcBorders>
              <w:top w:val="nil"/>
              <w:left w:val="nil"/>
              <w:bottom w:val="single" w:sz="4" w:space="0" w:color="auto"/>
              <w:right w:val="single" w:sz="4" w:space="0" w:color="auto"/>
            </w:tcBorders>
            <w:shd w:val="clear" w:color="auto" w:fill="auto"/>
            <w:vAlign w:val="center"/>
            <w:hideMark/>
          </w:tcPr>
          <w:p w14:paraId="5E7FD0D2"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w:t>
            </w:r>
          </w:p>
        </w:tc>
        <w:tc>
          <w:tcPr>
            <w:tcW w:w="454" w:type="pct"/>
            <w:tcBorders>
              <w:top w:val="nil"/>
              <w:left w:val="nil"/>
              <w:bottom w:val="single" w:sz="4" w:space="0" w:color="auto"/>
              <w:right w:val="single" w:sz="4" w:space="0" w:color="auto"/>
            </w:tcBorders>
            <w:shd w:val="clear" w:color="auto" w:fill="auto"/>
            <w:vAlign w:val="center"/>
            <w:hideMark/>
          </w:tcPr>
          <w:p w14:paraId="687AFA2E"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90</w:t>
            </w:r>
          </w:p>
        </w:tc>
        <w:tc>
          <w:tcPr>
            <w:tcW w:w="354" w:type="pct"/>
            <w:tcBorders>
              <w:top w:val="nil"/>
              <w:left w:val="nil"/>
              <w:bottom w:val="single" w:sz="4" w:space="0" w:color="auto"/>
              <w:right w:val="single" w:sz="4" w:space="0" w:color="auto"/>
            </w:tcBorders>
            <w:shd w:val="clear" w:color="auto" w:fill="auto"/>
            <w:vAlign w:val="center"/>
            <w:hideMark/>
          </w:tcPr>
          <w:p w14:paraId="50DC9425"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90</w:t>
            </w:r>
          </w:p>
        </w:tc>
        <w:tc>
          <w:tcPr>
            <w:tcW w:w="354" w:type="pct"/>
            <w:tcBorders>
              <w:top w:val="nil"/>
              <w:left w:val="nil"/>
              <w:bottom w:val="single" w:sz="4" w:space="0" w:color="auto"/>
              <w:right w:val="single" w:sz="4" w:space="0" w:color="auto"/>
            </w:tcBorders>
            <w:shd w:val="clear" w:color="auto" w:fill="auto"/>
            <w:vAlign w:val="center"/>
            <w:hideMark/>
          </w:tcPr>
          <w:p w14:paraId="392C3CB0"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93</w:t>
            </w:r>
          </w:p>
        </w:tc>
        <w:tc>
          <w:tcPr>
            <w:tcW w:w="354" w:type="pct"/>
            <w:tcBorders>
              <w:top w:val="nil"/>
              <w:left w:val="nil"/>
              <w:bottom w:val="single" w:sz="4" w:space="0" w:color="auto"/>
              <w:right w:val="single" w:sz="4" w:space="0" w:color="auto"/>
            </w:tcBorders>
            <w:shd w:val="clear" w:color="auto" w:fill="auto"/>
            <w:vAlign w:val="center"/>
            <w:hideMark/>
          </w:tcPr>
          <w:p w14:paraId="7120FF5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93</w:t>
            </w:r>
          </w:p>
        </w:tc>
        <w:tc>
          <w:tcPr>
            <w:tcW w:w="354" w:type="pct"/>
            <w:tcBorders>
              <w:top w:val="nil"/>
              <w:left w:val="nil"/>
              <w:bottom w:val="single" w:sz="4" w:space="0" w:color="auto"/>
              <w:right w:val="single" w:sz="4" w:space="0" w:color="auto"/>
            </w:tcBorders>
            <w:shd w:val="clear" w:color="auto" w:fill="auto"/>
            <w:vAlign w:val="center"/>
            <w:hideMark/>
          </w:tcPr>
          <w:p w14:paraId="19F04017"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94</w:t>
            </w:r>
          </w:p>
        </w:tc>
        <w:tc>
          <w:tcPr>
            <w:tcW w:w="354" w:type="pct"/>
            <w:tcBorders>
              <w:top w:val="nil"/>
              <w:left w:val="nil"/>
              <w:bottom w:val="single" w:sz="4" w:space="0" w:color="auto"/>
              <w:right w:val="single" w:sz="4" w:space="0" w:color="auto"/>
            </w:tcBorders>
            <w:shd w:val="clear" w:color="auto" w:fill="auto"/>
            <w:vAlign w:val="center"/>
            <w:hideMark/>
          </w:tcPr>
          <w:p w14:paraId="30D76E86"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94</w:t>
            </w:r>
          </w:p>
        </w:tc>
        <w:tc>
          <w:tcPr>
            <w:tcW w:w="354" w:type="pct"/>
            <w:tcBorders>
              <w:top w:val="nil"/>
              <w:left w:val="nil"/>
              <w:bottom w:val="single" w:sz="4" w:space="0" w:color="auto"/>
              <w:right w:val="single" w:sz="4" w:space="0" w:color="auto"/>
            </w:tcBorders>
            <w:shd w:val="clear" w:color="auto" w:fill="auto"/>
            <w:vAlign w:val="center"/>
            <w:hideMark/>
          </w:tcPr>
          <w:p w14:paraId="53B7DF0C"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4FF4BD6E"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7B13F847"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4828BB65"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r>
      <w:tr w:rsidR="00E305C1" w:rsidRPr="00011DA2" w14:paraId="6BABFFCF" w14:textId="77777777" w:rsidTr="00E305C1">
        <w:trPr>
          <w:trHeight w:val="330"/>
        </w:trPr>
        <w:tc>
          <w:tcPr>
            <w:tcW w:w="224"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CABFBD5"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p>
        </w:tc>
        <w:tc>
          <w:tcPr>
            <w:tcW w:w="825" w:type="pct"/>
            <w:tcBorders>
              <w:top w:val="nil"/>
              <w:left w:val="nil"/>
              <w:bottom w:val="single" w:sz="4" w:space="0" w:color="auto"/>
              <w:right w:val="single" w:sz="4" w:space="0" w:color="auto"/>
            </w:tcBorders>
            <w:shd w:val="clear" w:color="auto" w:fill="auto"/>
            <w:vAlign w:val="center"/>
            <w:hideMark/>
          </w:tcPr>
          <w:p w14:paraId="4CE907D9"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ban, ngành</w:t>
            </w:r>
          </w:p>
        </w:tc>
        <w:tc>
          <w:tcPr>
            <w:tcW w:w="313" w:type="pct"/>
            <w:tcBorders>
              <w:top w:val="nil"/>
              <w:left w:val="nil"/>
              <w:bottom w:val="single" w:sz="4" w:space="0" w:color="auto"/>
              <w:right w:val="single" w:sz="4" w:space="0" w:color="auto"/>
            </w:tcBorders>
            <w:shd w:val="clear" w:color="auto" w:fill="auto"/>
            <w:vAlign w:val="center"/>
            <w:hideMark/>
          </w:tcPr>
          <w:p w14:paraId="22DEF822"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w:t>
            </w:r>
          </w:p>
        </w:tc>
        <w:tc>
          <w:tcPr>
            <w:tcW w:w="454" w:type="pct"/>
            <w:tcBorders>
              <w:top w:val="nil"/>
              <w:left w:val="nil"/>
              <w:bottom w:val="single" w:sz="4" w:space="0" w:color="auto"/>
              <w:right w:val="single" w:sz="4" w:space="0" w:color="auto"/>
            </w:tcBorders>
            <w:shd w:val="clear" w:color="auto" w:fill="auto"/>
            <w:vAlign w:val="center"/>
            <w:hideMark/>
          </w:tcPr>
          <w:p w14:paraId="5EE20432"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354" w:type="pct"/>
            <w:tcBorders>
              <w:top w:val="nil"/>
              <w:left w:val="nil"/>
              <w:bottom w:val="single" w:sz="4" w:space="0" w:color="auto"/>
              <w:right w:val="single" w:sz="4" w:space="0" w:color="auto"/>
            </w:tcBorders>
            <w:shd w:val="clear" w:color="auto" w:fill="auto"/>
            <w:vAlign w:val="center"/>
            <w:hideMark/>
          </w:tcPr>
          <w:p w14:paraId="1FC7D5D2"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354" w:type="pct"/>
            <w:tcBorders>
              <w:top w:val="nil"/>
              <w:left w:val="nil"/>
              <w:bottom w:val="single" w:sz="4" w:space="0" w:color="auto"/>
              <w:right w:val="single" w:sz="4" w:space="0" w:color="auto"/>
            </w:tcBorders>
            <w:shd w:val="clear" w:color="auto" w:fill="auto"/>
            <w:vAlign w:val="center"/>
            <w:hideMark/>
          </w:tcPr>
          <w:p w14:paraId="5062A318"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354" w:type="pct"/>
            <w:tcBorders>
              <w:top w:val="nil"/>
              <w:left w:val="nil"/>
              <w:bottom w:val="single" w:sz="4" w:space="0" w:color="auto"/>
              <w:right w:val="single" w:sz="4" w:space="0" w:color="auto"/>
            </w:tcBorders>
            <w:shd w:val="clear" w:color="auto" w:fill="auto"/>
            <w:vAlign w:val="center"/>
            <w:hideMark/>
          </w:tcPr>
          <w:p w14:paraId="7317A655"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354" w:type="pct"/>
            <w:tcBorders>
              <w:top w:val="nil"/>
              <w:left w:val="nil"/>
              <w:bottom w:val="single" w:sz="4" w:space="0" w:color="auto"/>
              <w:right w:val="single" w:sz="4" w:space="0" w:color="auto"/>
            </w:tcBorders>
            <w:shd w:val="clear" w:color="auto" w:fill="auto"/>
            <w:vAlign w:val="center"/>
            <w:hideMark/>
          </w:tcPr>
          <w:p w14:paraId="6D550A2E"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354" w:type="pct"/>
            <w:tcBorders>
              <w:top w:val="nil"/>
              <w:left w:val="nil"/>
              <w:bottom w:val="single" w:sz="4" w:space="0" w:color="auto"/>
              <w:right w:val="single" w:sz="4" w:space="0" w:color="auto"/>
            </w:tcBorders>
            <w:shd w:val="clear" w:color="auto" w:fill="auto"/>
            <w:vAlign w:val="center"/>
            <w:hideMark/>
          </w:tcPr>
          <w:p w14:paraId="727477E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354" w:type="pct"/>
            <w:tcBorders>
              <w:top w:val="nil"/>
              <w:left w:val="nil"/>
              <w:bottom w:val="single" w:sz="4" w:space="0" w:color="auto"/>
              <w:right w:val="single" w:sz="4" w:space="0" w:color="auto"/>
            </w:tcBorders>
            <w:shd w:val="clear" w:color="auto" w:fill="auto"/>
            <w:vAlign w:val="center"/>
            <w:hideMark/>
          </w:tcPr>
          <w:p w14:paraId="7929AA9E"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4E83626A"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21634F75"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79EBF1E6"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r>
      <w:tr w:rsidR="00E305C1" w:rsidRPr="00011DA2" w14:paraId="58D6E910" w14:textId="77777777" w:rsidTr="00E305C1">
        <w:trPr>
          <w:trHeight w:val="330"/>
        </w:trPr>
        <w:tc>
          <w:tcPr>
            <w:tcW w:w="224"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081A0C2"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p>
        </w:tc>
        <w:tc>
          <w:tcPr>
            <w:tcW w:w="825" w:type="pct"/>
            <w:tcBorders>
              <w:top w:val="nil"/>
              <w:left w:val="nil"/>
              <w:bottom w:val="single" w:sz="4" w:space="0" w:color="auto"/>
              <w:right w:val="single" w:sz="4" w:space="0" w:color="auto"/>
            </w:tcBorders>
            <w:shd w:val="clear" w:color="auto" w:fill="auto"/>
            <w:vAlign w:val="center"/>
            <w:hideMark/>
          </w:tcPr>
          <w:p w14:paraId="4801165B"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UBND cấp huyện</w:t>
            </w:r>
          </w:p>
        </w:tc>
        <w:tc>
          <w:tcPr>
            <w:tcW w:w="313" w:type="pct"/>
            <w:tcBorders>
              <w:top w:val="nil"/>
              <w:left w:val="nil"/>
              <w:bottom w:val="single" w:sz="4" w:space="0" w:color="auto"/>
              <w:right w:val="single" w:sz="4" w:space="0" w:color="auto"/>
            </w:tcBorders>
            <w:shd w:val="clear" w:color="auto" w:fill="auto"/>
            <w:vAlign w:val="center"/>
            <w:hideMark/>
          </w:tcPr>
          <w:p w14:paraId="6CC37FC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w:t>
            </w:r>
          </w:p>
        </w:tc>
        <w:tc>
          <w:tcPr>
            <w:tcW w:w="454" w:type="pct"/>
            <w:tcBorders>
              <w:top w:val="nil"/>
              <w:left w:val="nil"/>
              <w:bottom w:val="single" w:sz="4" w:space="0" w:color="auto"/>
              <w:right w:val="single" w:sz="4" w:space="0" w:color="auto"/>
            </w:tcBorders>
            <w:shd w:val="clear" w:color="auto" w:fill="auto"/>
            <w:vAlign w:val="center"/>
            <w:hideMark/>
          </w:tcPr>
          <w:p w14:paraId="230972D3"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354" w:type="pct"/>
            <w:tcBorders>
              <w:top w:val="nil"/>
              <w:left w:val="nil"/>
              <w:bottom w:val="single" w:sz="4" w:space="0" w:color="auto"/>
              <w:right w:val="single" w:sz="4" w:space="0" w:color="auto"/>
            </w:tcBorders>
            <w:shd w:val="clear" w:color="auto" w:fill="auto"/>
            <w:vAlign w:val="center"/>
            <w:hideMark/>
          </w:tcPr>
          <w:p w14:paraId="3C86BC6E"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354" w:type="pct"/>
            <w:tcBorders>
              <w:top w:val="nil"/>
              <w:left w:val="nil"/>
              <w:bottom w:val="single" w:sz="4" w:space="0" w:color="auto"/>
              <w:right w:val="single" w:sz="4" w:space="0" w:color="auto"/>
            </w:tcBorders>
            <w:shd w:val="clear" w:color="auto" w:fill="auto"/>
            <w:vAlign w:val="center"/>
            <w:hideMark/>
          </w:tcPr>
          <w:p w14:paraId="17F78F25"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354" w:type="pct"/>
            <w:tcBorders>
              <w:top w:val="nil"/>
              <w:left w:val="nil"/>
              <w:bottom w:val="single" w:sz="4" w:space="0" w:color="auto"/>
              <w:right w:val="single" w:sz="4" w:space="0" w:color="auto"/>
            </w:tcBorders>
            <w:shd w:val="clear" w:color="auto" w:fill="auto"/>
            <w:vAlign w:val="center"/>
            <w:hideMark/>
          </w:tcPr>
          <w:p w14:paraId="0F3B475A"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354" w:type="pct"/>
            <w:tcBorders>
              <w:top w:val="nil"/>
              <w:left w:val="nil"/>
              <w:bottom w:val="single" w:sz="4" w:space="0" w:color="auto"/>
              <w:right w:val="single" w:sz="4" w:space="0" w:color="auto"/>
            </w:tcBorders>
            <w:shd w:val="clear" w:color="auto" w:fill="auto"/>
            <w:vAlign w:val="center"/>
            <w:hideMark/>
          </w:tcPr>
          <w:p w14:paraId="702CF10E"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354" w:type="pct"/>
            <w:tcBorders>
              <w:top w:val="nil"/>
              <w:left w:val="nil"/>
              <w:bottom w:val="single" w:sz="4" w:space="0" w:color="auto"/>
              <w:right w:val="single" w:sz="4" w:space="0" w:color="auto"/>
            </w:tcBorders>
            <w:shd w:val="clear" w:color="auto" w:fill="auto"/>
            <w:vAlign w:val="center"/>
            <w:hideMark/>
          </w:tcPr>
          <w:p w14:paraId="07288A1E"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354" w:type="pct"/>
            <w:tcBorders>
              <w:top w:val="nil"/>
              <w:left w:val="nil"/>
              <w:bottom w:val="single" w:sz="4" w:space="0" w:color="auto"/>
              <w:right w:val="single" w:sz="4" w:space="0" w:color="auto"/>
            </w:tcBorders>
            <w:shd w:val="clear" w:color="auto" w:fill="auto"/>
            <w:vAlign w:val="center"/>
            <w:hideMark/>
          </w:tcPr>
          <w:p w14:paraId="39476742"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035117F6"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5910E8B2"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78BBD492"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r>
      <w:tr w:rsidR="00E305C1" w:rsidRPr="00011DA2" w14:paraId="191A9977" w14:textId="77777777" w:rsidTr="00E305C1">
        <w:trPr>
          <w:trHeight w:val="330"/>
        </w:trPr>
        <w:tc>
          <w:tcPr>
            <w:tcW w:w="224"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7B7E6C0"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p>
        </w:tc>
        <w:tc>
          <w:tcPr>
            <w:tcW w:w="825" w:type="pct"/>
            <w:tcBorders>
              <w:top w:val="nil"/>
              <w:left w:val="nil"/>
              <w:bottom w:val="single" w:sz="4" w:space="0" w:color="auto"/>
              <w:right w:val="single" w:sz="4" w:space="0" w:color="auto"/>
            </w:tcBorders>
            <w:shd w:val="clear" w:color="auto" w:fill="auto"/>
            <w:vAlign w:val="center"/>
            <w:hideMark/>
          </w:tcPr>
          <w:p w14:paraId="751C28B7"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UBND cấp xã</w:t>
            </w:r>
          </w:p>
        </w:tc>
        <w:tc>
          <w:tcPr>
            <w:tcW w:w="313" w:type="pct"/>
            <w:tcBorders>
              <w:top w:val="nil"/>
              <w:left w:val="nil"/>
              <w:bottom w:val="single" w:sz="4" w:space="0" w:color="auto"/>
              <w:right w:val="single" w:sz="4" w:space="0" w:color="auto"/>
            </w:tcBorders>
            <w:shd w:val="clear" w:color="auto" w:fill="auto"/>
            <w:vAlign w:val="center"/>
            <w:hideMark/>
          </w:tcPr>
          <w:p w14:paraId="5452F3EF"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w:t>
            </w:r>
          </w:p>
        </w:tc>
        <w:tc>
          <w:tcPr>
            <w:tcW w:w="454" w:type="pct"/>
            <w:tcBorders>
              <w:top w:val="nil"/>
              <w:left w:val="nil"/>
              <w:bottom w:val="single" w:sz="4" w:space="0" w:color="auto"/>
              <w:right w:val="single" w:sz="4" w:space="0" w:color="auto"/>
            </w:tcBorders>
            <w:shd w:val="clear" w:color="auto" w:fill="auto"/>
            <w:vAlign w:val="center"/>
            <w:hideMark/>
          </w:tcPr>
          <w:p w14:paraId="0D64F09E"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88</w:t>
            </w:r>
          </w:p>
        </w:tc>
        <w:tc>
          <w:tcPr>
            <w:tcW w:w="354" w:type="pct"/>
            <w:tcBorders>
              <w:top w:val="nil"/>
              <w:left w:val="nil"/>
              <w:bottom w:val="single" w:sz="4" w:space="0" w:color="auto"/>
              <w:right w:val="single" w:sz="4" w:space="0" w:color="auto"/>
            </w:tcBorders>
            <w:shd w:val="clear" w:color="auto" w:fill="auto"/>
            <w:vAlign w:val="center"/>
            <w:hideMark/>
          </w:tcPr>
          <w:p w14:paraId="746F9A3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88</w:t>
            </w:r>
          </w:p>
        </w:tc>
        <w:tc>
          <w:tcPr>
            <w:tcW w:w="354" w:type="pct"/>
            <w:tcBorders>
              <w:top w:val="nil"/>
              <w:left w:val="nil"/>
              <w:bottom w:val="single" w:sz="4" w:space="0" w:color="auto"/>
              <w:right w:val="single" w:sz="4" w:space="0" w:color="auto"/>
            </w:tcBorders>
            <w:shd w:val="clear" w:color="auto" w:fill="auto"/>
            <w:vAlign w:val="center"/>
            <w:hideMark/>
          </w:tcPr>
          <w:p w14:paraId="787D02E1"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91</w:t>
            </w:r>
          </w:p>
        </w:tc>
        <w:tc>
          <w:tcPr>
            <w:tcW w:w="354" w:type="pct"/>
            <w:tcBorders>
              <w:top w:val="nil"/>
              <w:left w:val="nil"/>
              <w:bottom w:val="single" w:sz="4" w:space="0" w:color="auto"/>
              <w:right w:val="single" w:sz="4" w:space="0" w:color="auto"/>
            </w:tcBorders>
            <w:shd w:val="clear" w:color="auto" w:fill="auto"/>
            <w:vAlign w:val="center"/>
            <w:hideMark/>
          </w:tcPr>
          <w:p w14:paraId="6EE46127"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91</w:t>
            </w:r>
          </w:p>
        </w:tc>
        <w:tc>
          <w:tcPr>
            <w:tcW w:w="354" w:type="pct"/>
            <w:tcBorders>
              <w:top w:val="nil"/>
              <w:left w:val="nil"/>
              <w:bottom w:val="single" w:sz="4" w:space="0" w:color="auto"/>
              <w:right w:val="single" w:sz="4" w:space="0" w:color="auto"/>
            </w:tcBorders>
            <w:shd w:val="clear" w:color="auto" w:fill="auto"/>
            <w:vAlign w:val="center"/>
            <w:hideMark/>
          </w:tcPr>
          <w:p w14:paraId="4A70194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93</w:t>
            </w:r>
          </w:p>
        </w:tc>
        <w:tc>
          <w:tcPr>
            <w:tcW w:w="354" w:type="pct"/>
            <w:tcBorders>
              <w:top w:val="nil"/>
              <w:left w:val="nil"/>
              <w:bottom w:val="single" w:sz="4" w:space="0" w:color="auto"/>
              <w:right w:val="single" w:sz="4" w:space="0" w:color="auto"/>
            </w:tcBorders>
            <w:shd w:val="clear" w:color="auto" w:fill="auto"/>
            <w:vAlign w:val="center"/>
            <w:hideMark/>
          </w:tcPr>
          <w:p w14:paraId="49862889"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93</w:t>
            </w:r>
          </w:p>
        </w:tc>
        <w:tc>
          <w:tcPr>
            <w:tcW w:w="354" w:type="pct"/>
            <w:tcBorders>
              <w:top w:val="nil"/>
              <w:left w:val="nil"/>
              <w:bottom w:val="single" w:sz="4" w:space="0" w:color="auto"/>
              <w:right w:val="single" w:sz="4" w:space="0" w:color="auto"/>
            </w:tcBorders>
            <w:shd w:val="clear" w:color="auto" w:fill="auto"/>
            <w:vAlign w:val="center"/>
            <w:hideMark/>
          </w:tcPr>
          <w:p w14:paraId="3ACDD9A6"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062392E5"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1DC709A6"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77C9F07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r>
      <w:tr w:rsidR="00E305C1" w:rsidRPr="00011DA2" w14:paraId="625EBA89" w14:textId="77777777" w:rsidTr="00E305C1">
        <w:trPr>
          <w:trHeight w:val="660"/>
        </w:trPr>
        <w:tc>
          <w:tcPr>
            <w:tcW w:w="224" w:type="pct"/>
            <w:vMerge w:val="restart"/>
            <w:tcBorders>
              <w:top w:val="nil"/>
              <w:left w:val="single" w:sz="4" w:space="0" w:color="auto"/>
              <w:bottom w:val="single" w:sz="4" w:space="0" w:color="000000"/>
              <w:right w:val="single" w:sz="4" w:space="0" w:color="auto"/>
            </w:tcBorders>
            <w:shd w:val="clear" w:color="auto" w:fill="auto"/>
            <w:vAlign w:val="center"/>
            <w:hideMark/>
          </w:tcPr>
          <w:p w14:paraId="2C7E1F82"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3</w:t>
            </w:r>
          </w:p>
        </w:tc>
        <w:tc>
          <w:tcPr>
            <w:tcW w:w="825" w:type="pct"/>
            <w:tcBorders>
              <w:top w:val="nil"/>
              <w:left w:val="nil"/>
              <w:bottom w:val="single" w:sz="4" w:space="0" w:color="auto"/>
              <w:right w:val="single" w:sz="4" w:space="0" w:color="auto"/>
            </w:tcBorders>
            <w:shd w:val="clear" w:color="auto" w:fill="auto"/>
            <w:vAlign w:val="center"/>
            <w:hideMark/>
          </w:tcPr>
          <w:p w14:paraId="7D8B7752"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Tỷ lệ đơn vị kết nối mạng cục bộ (LAN)</w:t>
            </w:r>
          </w:p>
        </w:tc>
        <w:tc>
          <w:tcPr>
            <w:tcW w:w="313" w:type="pct"/>
            <w:tcBorders>
              <w:top w:val="nil"/>
              <w:left w:val="nil"/>
              <w:bottom w:val="single" w:sz="4" w:space="0" w:color="auto"/>
              <w:right w:val="single" w:sz="4" w:space="0" w:color="auto"/>
            </w:tcBorders>
            <w:shd w:val="clear" w:color="auto" w:fill="auto"/>
            <w:vAlign w:val="center"/>
            <w:hideMark/>
          </w:tcPr>
          <w:p w14:paraId="6A6D6E5C"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w:t>
            </w:r>
          </w:p>
        </w:tc>
        <w:tc>
          <w:tcPr>
            <w:tcW w:w="454" w:type="pct"/>
            <w:tcBorders>
              <w:top w:val="nil"/>
              <w:left w:val="nil"/>
              <w:bottom w:val="single" w:sz="4" w:space="0" w:color="auto"/>
              <w:right w:val="single" w:sz="4" w:space="0" w:color="auto"/>
            </w:tcBorders>
            <w:shd w:val="clear" w:color="auto" w:fill="auto"/>
            <w:vAlign w:val="center"/>
            <w:hideMark/>
          </w:tcPr>
          <w:p w14:paraId="032FBD15"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90</w:t>
            </w:r>
          </w:p>
        </w:tc>
        <w:tc>
          <w:tcPr>
            <w:tcW w:w="354" w:type="pct"/>
            <w:tcBorders>
              <w:top w:val="nil"/>
              <w:left w:val="nil"/>
              <w:bottom w:val="single" w:sz="4" w:space="0" w:color="auto"/>
              <w:right w:val="single" w:sz="4" w:space="0" w:color="auto"/>
            </w:tcBorders>
            <w:shd w:val="clear" w:color="auto" w:fill="auto"/>
            <w:vAlign w:val="center"/>
            <w:hideMark/>
          </w:tcPr>
          <w:p w14:paraId="59757331"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90</w:t>
            </w:r>
          </w:p>
        </w:tc>
        <w:tc>
          <w:tcPr>
            <w:tcW w:w="354" w:type="pct"/>
            <w:tcBorders>
              <w:top w:val="nil"/>
              <w:left w:val="nil"/>
              <w:bottom w:val="single" w:sz="4" w:space="0" w:color="auto"/>
              <w:right w:val="single" w:sz="4" w:space="0" w:color="auto"/>
            </w:tcBorders>
            <w:shd w:val="clear" w:color="auto" w:fill="auto"/>
            <w:vAlign w:val="center"/>
            <w:hideMark/>
          </w:tcPr>
          <w:p w14:paraId="09D11139"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93</w:t>
            </w:r>
          </w:p>
        </w:tc>
        <w:tc>
          <w:tcPr>
            <w:tcW w:w="354" w:type="pct"/>
            <w:tcBorders>
              <w:top w:val="nil"/>
              <w:left w:val="nil"/>
              <w:bottom w:val="single" w:sz="4" w:space="0" w:color="auto"/>
              <w:right w:val="single" w:sz="4" w:space="0" w:color="auto"/>
            </w:tcBorders>
            <w:shd w:val="clear" w:color="auto" w:fill="auto"/>
            <w:vAlign w:val="center"/>
            <w:hideMark/>
          </w:tcPr>
          <w:p w14:paraId="348E69D6"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93</w:t>
            </w:r>
          </w:p>
        </w:tc>
        <w:tc>
          <w:tcPr>
            <w:tcW w:w="354" w:type="pct"/>
            <w:tcBorders>
              <w:top w:val="nil"/>
              <w:left w:val="nil"/>
              <w:bottom w:val="single" w:sz="4" w:space="0" w:color="auto"/>
              <w:right w:val="single" w:sz="4" w:space="0" w:color="auto"/>
            </w:tcBorders>
            <w:shd w:val="clear" w:color="auto" w:fill="auto"/>
            <w:vAlign w:val="center"/>
            <w:hideMark/>
          </w:tcPr>
          <w:p w14:paraId="567EFE13"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94</w:t>
            </w:r>
          </w:p>
        </w:tc>
        <w:tc>
          <w:tcPr>
            <w:tcW w:w="354" w:type="pct"/>
            <w:tcBorders>
              <w:top w:val="nil"/>
              <w:left w:val="nil"/>
              <w:bottom w:val="single" w:sz="4" w:space="0" w:color="auto"/>
              <w:right w:val="single" w:sz="4" w:space="0" w:color="auto"/>
            </w:tcBorders>
            <w:shd w:val="clear" w:color="auto" w:fill="auto"/>
            <w:vAlign w:val="center"/>
            <w:hideMark/>
          </w:tcPr>
          <w:p w14:paraId="60E5F5BE"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94</w:t>
            </w:r>
          </w:p>
        </w:tc>
        <w:tc>
          <w:tcPr>
            <w:tcW w:w="354" w:type="pct"/>
            <w:tcBorders>
              <w:top w:val="nil"/>
              <w:left w:val="nil"/>
              <w:bottom w:val="single" w:sz="4" w:space="0" w:color="auto"/>
              <w:right w:val="single" w:sz="4" w:space="0" w:color="auto"/>
            </w:tcBorders>
            <w:shd w:val="clear" w:color="auto" w:fill="auto"/>
            <w:vAlign w:val="center"/>
            <w:hideMark/>
          </w:tcPr>
          <w:p w14:paraId="711167DE"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43CA946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4DACFF46"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00CA0CEE"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r>
      <w:tr w:rsidR="00E305C1" w:rsidRPr="00011DA2" w14:paraId="560D3808" w14:textId="77777777" w:rsidTr="00E305C1">
        <w:trPr>
          <w:trHeight w:val="330"/>
        </w:trPr>
        <w:tc>
          <w:tcPr>
            <w:tcW w:w="224" w:type="pct"/>
            <w:vMerge/>
            <w:tcBorders>
              <w:top w:val="nil"/>
              <w:left w:val="single" w:sz="4" w:space="0" w:color="auto"/>
              <w:bottom w:val="single" w:sz="4" w:space="0" w:color="000000"/>
              <w:right w:val="single" w:sz="4" w:space="0" w:color="auto"/>
            </w:tcBorders>
            <w:shd w:val="clear" w:color="auto" w:fill="auto"/>
            <w:vAlign w:val="center"/>
            <w:hideMark/>
          </w:tcPr>
          <w:p w14:paraId="6726FCD3"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p>
        </w:tc>
        <w:tc>
          <w:tcPr>
            <w:tcW w:w="825" w:type="pct"/>
            <w:tcBorders>
              <w:top w:val="nil"/>
              <w:left w:val="nil"/>
              <w:bottom w:val="single" w:sz="4" w:space="0" w:color="auto"/>
              <w:right w:val="single" w:sz="4" w:space="0" w:color="auto"/>
            </w:tcBorders>
            <w:shd w:val="clear" w:color="auto" w:fill="auto"/>
            <w:vAlign w:val="center"/>
            <w:hideMark/>
          </w:tcPr>
          <w:p w14:paraId="5DBE14E6"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ban, ngành</w:t>
            </w:r>
          </w:p>
        </w:tc>
        <w:tc>
          <w:tcPr>
            <w:tcW w:w="313" w:type="pct"/>
            <w:tcBorders>
              <w:top w:val="nil"/>
              <w:left w:val="nil"/>
              <w:bottom w:val="single" w:sz="4" w:space="0" w:color="auto"/>
              <w:right w:val="single" w:sz="4" w:space="0" w:color="auto"/>
            </w:tcBorders>
            <w:shd w:val="clear" w:color="auto" w:fill="auto"/>
            <w:vAlign w:val="center"/>
            <w:hideMark/>
          </w:tcPr>
          <w:p w14:paraId="6034AB1F"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w:t>
            </w:r>
          </w:p>
        </w:tc>
        <w:tc>
          <w:tcPr>
            <w:tcW w:w="454" w:type="pct"/>
            <w:tcBorders>
              <w:top w:val="nil"/>
              <w:left w:val="nil"/>
              <w:bottom w:val="single" w:sz="4" w:space="0" w:color="auto"/>
              <w:right w:val="single" w:sz="4" w:space="0" w:color="auto"/>
            </w:tcBorders>
            <w:shd w:val="clear" w:color="auto" w:fill="auto"/>
            <w:vAlign w:val="center"/>
            <w:hideMark/>
          </w:tcPr>
          <w:p w14:paraId="5F95AFDB"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354" w:type="pct"/>
            <w:tcBorders>
              <w:top w:val="nil"/>
              <w:left w:val="nil"/>
              <w:bottom w:val="single" w:sz="4" w:space="0" w:color="auto"/>
              <w:right w:val="single" w:sz="4" w:space="0" w:color="auto"/>
            </w:tcBorders>
            <w:shd w:val="clear" w:color="auto" w:fill="auto"/>
            <w:vAlign w:val="center"/>
            <w:hideMark/>
          </w:tcPr>
          <w:p w14:paraId="0C885E78"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354" w:type="pct"/>
            <w:tcBorders>
              <w:top w:val="nil"/>
              <w:left w:val="nil"/>
              <w:bottom w:val="single" w:sz="4" w:space="0" w:color="auto"/>
              <w:right w:val="single" w:sz="4" w:space="0" w:color="auto"/>
            </w:tcBorders>
            <w:shd w:val="clear" w:color="auto" w:fill="auto"/>
            <w:vAlign w:val="center"/>
            <w:hideMark/>
          </w:tcPr>
          <w:p w14:paraId="669CE95F"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354" w:type="pct"/>
            <w:tcBorders>
              <w:top w:val="nil"/>
              <w:left w:val="nil"/>
              <w:bottom w:val="single" w:sz="4" w:space="0" w:color="auto"/>
              <w:right w:val="single" w:sz="4" w:space="0" w:color="auto"/>
            </w:tcBorders>
            <w:shd w:val="clear" w:color="auto" w:fill="auto"/>
            <w:vAlign w:val="center"/>
            <w:hideMark/>
          </w:tcPr>
          <w:p w14:paraId="2CB1E22A"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354" w:type="pct"/>
            <w:tcBorders>
              <w:top w:val="nil"/>
              <w:left w:val="nil"/>
              <w:bottom w:val="single" w:sz="4" w:space="0" w:color="auto"/>
              <w:right w:val="single" w:sz="4" w:space="0" w:color="auto"/>
            </w:tcBorders>
            <w:shd w:val="clear" w:color="auto" w:fill="auto"/>
            <w:vAlign w:val="center"/>
            <w:hideMark/>
          </w:tcPr>
          <w:p w14:paraId="3F3E3A60"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354" w:type="pct"/>
            <w:tcBorders>
              <w:top w:val="nil"/>
              <w:left w:val="nil"/>
              <w:bottom w:val="single" w:sz="4" w:space="0" w:color="auto"/>
              <w:right w:val="single" w:sz="4" w:space="0" w:color="auto"/>
            </w:tcBorders>
            <w:shd w:val="clear" w:color="auto" w:fill="auto"/>
            <w:vAlign w:val="center"/>
            <w:hideMark/>
          </w:tcPr>
          <w:p w14:paraId="51525BE7"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354" w:type="pct"/>
            <w:tcBorders>
              <w:top w:val="nil"/>
              <w:left w:val="nil"/>
              <w:bottom w:val="single" w:sz="4" w:space="0" w:color="auto"/>
              <w:right w:val="single" w:sz="4" w:space="0" w:color="auto"/>
            </w:tcBorders>
            <w:shd w:val="clear" w:color="auto" w:fill="auto"/>
            <w:vAlign w:val="center"/>
            <w:hideMark/>
          </w:tcPr>
          <w:p w14:paraId="5F9C7D6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11834251"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7393E0DC"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0B26440C"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r>
      <w:tr w:rsidR="00E305C1" w:rsidRPr="00011DA2" w14:paraId="3D009238" w14:textId="77777777" w:rsidTr="00E305C1">
        <w:trPr>
          <w:trHeight w:val="330"/>
        </w:trPr>
        <w:tc>
          <w:tcPr>
            <w:tcW w:w="224" w:type="pct"/>
            <w:vMerge/>
            <w:tcBorders>
              <w:top w:val="nil"/>
              <w:left w:val="single" w:sz="4" w:space="0" w:color="auto"/>
              <w:bottom w:val="single" w:sz="4" w:space="0" w:color="000000"/>
              <w:right w:val="single" w:sz="4" w:space="0" w:color="auto"/>
            </w:tcBorders>
            <w:shd w:val="clear" w:color="auto" w:fill="auto"/>
            <w:vAlign w:val="center"/>
            <w:hideMark/>
          </w:tcPr>
          <w:p w14:paraId="542B632C"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p>
        </w:tc>
        <w:tc>
          <w:tcPr>
            <w:tcW w:w="825" w:type="pct"/>
            <w:tcBorders>
              <w:top w:val="nil"/>
              <w:left w:val="nil"/>
              <w:bottom w:val="single" w:sz="4" w:space="0" w:color="auto"/>
              <w:right w:val="single" w:sz="4" w:space="0" w:color="auto"/>
            </w:tcBorders>
            <w:shd w:val="clear" w:color="auto" w:fill="auto"/>
            <w:vAlign w:val="center"/>
            <w:hideMark/>
          </w:tcPr>
          <w:p w14:paraId="1F8867C7"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UBND cấp huyện</w:t>
            </w:r>
          </w:p>
        </w:tc>
        <w:tc>
          <w:tcPr>
            <w:tcW w:w="313" w:type="pct"/>
            <w:tcBorders>
              <w:top w:val="nil"/>
              <w:left w:val="nil"/>
              <w:bottom w:val="single" w:sz="4" w:space="0" w:color="auto"/>
              <w:right w:val="single" w:sz="4" w:space="0" w:color="auto"/>
            </w:tcBorders>
            <w:shd w:val="clear" w:color="auto" w:fill="auto"/>
            <w:vAlign w:val="center"/>
            <w:hideMark/>
          </w:tcPr>
          <w:p w14:paraId="4F01FA22"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w:t>
            </w:r>
          </w:p>
        </w:tc>
        <w:tc>
          <w:tcPr>
            <w:tcW w:w="454" w:type="pct"/>
            <w:tcBorders>
              <w:top w:val="nil"/>
              <w:left w:val="nil"/>
              <w:bottom w:val="single" w:sz="4" w:space="0" w:color="auto"/>
              <w:right w:val="single" w:sz="4" w:space="0" w:color="auto"/>
            </w:tcBorders>
            <w:shd w:val="clear" w:color="auto" w:fill="auto"/>
            <w:vAlign w:val="center"/>
            <w:hideMark/>
          </w:tcPr>
          <w:p w14:paraId="19E5D713"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354" w:type="pct"/>
            <w:tcBorders>
              <w:top w:val="nil"/>
              <w:left w:val="nil"/>
              <w:bottom w:val="single" w:sz="4" w:space="0" w:color="auto"/>
              <w:right w:val="single" w:sz="4" w:space="0" w:color="auto"/>
            </w:tcBorders>
            <w:shd w:val="clear" w:color="auto" w:fill="auto"/>
            <w:vAlign w:val="center"/>
            <w:hideMark/>
          </w:tcPr>
          <w:p w14:paraId="2178BCE2"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354" w:type="pct"/>
            <w:tcBorders>
              <w:top w:val="nil"/>
              <w:left w:val="nil"/>
              <w:bottom w:val="single" w:sz="4" w:space="0" w:color="auto"/>
              <w:right w:val="single" w:sz="4" w:space="0" w:color="auto"/>
            </w:tcBorders>
            <w:shd w:val="clear" w:color="auto" w:fill="auto"/>
            <w:vAlign w:val="center"/>
            <w:hideMark/>
          </w:tcPr>
          <w:p w14:paraId="2FF300CB"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354" w:type="pct"/>
            <w:tcBorders>
              <w:top w:val="nil"/>
              <w:left w:val="nil"/>
              <w:bottom w:val="single" w:sz="4" w:space="0" w:color="auto"/>
              <w:right w:val="single" w:sz="4" w:space="0" w:color="auto"/>
            </w:tcBorders>
            <w:shd w:val="clear" w:color="auto" w:fill="auto"/>
            <w:vAlign w:val="center"/>
            <w:hideMark/>
          </w:tcPr>
          <w:p w14:paraId="18724BA8"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354" w:type="pct"/>
            <w:tcBorders>
              <w:top w:val="nil"/>
              <w:left w:val="nil"/>
              <w:bottom w:val="single" w:sz="4" w:space="0" w:color="auto"/>
              <w:right w:val="single" w:sz="4" w:space="0" w:color="auto"/>
            </w:tcBorders>
            <w:shd w:val="clear" w:color="auto" w:fill="auto"/>
            <w:vAlign w:val="center"/>
            <w:hideMark/>
          </w:tcPr>
          <w:p w14:paraId="73CD32B0"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354" w:type="pct"/>
            <w:tcBorders>
              <w:top w:val="nil"/>
              <w:left w:val="nil"/>
              <w:bottom w:val="single" w:sz="4" w:space="0" w:color="auto"/>
              <w:right w:val="single" w:sz="4" w:space="0" w:color="auto"/>
            </w:tcBorders>
            <w:shd w:val="clear" w:color="auto" w:fill="auto"/>
            <w:vAlign w:val="center"/>
            <w:hideMark/>
          </w:tcPr>
          <w:p w14:paraId="221E6ECB"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100</w:t>
            </w:r>
          </w:p>
        </w:tc>
        <w:tc>
          <w:tcPr>
            <w:tcW w:w="354" w:type="pct"/>
            <w:tcBorders>
              <w:top w:val="nil"/>
              <w:left w:val="nil"/>
              <w:bottom w:val="single" w:sz="4" w:space="0" w:color="auto"/>
              <w:right w:val="single" w:sz="4" w:space="0" w:color="auto"/>
            </w:tcBorders>
            <w:shd w:val="clear" w:color="auto" w:fill="auto"/>
            <w:vAlign w:val="center"/>
            <w:hideMark/>
          </w:tcPr>
          <w:p w14:paraId="048D281C"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36485CCA"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111C881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0E9D20D0"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r>
      <w:tr w:rsidR="00E305C1" w:rsidRPr="00011DA2" w14:paraId="61AFF9BE" w14:textId="77777777" w:rsidTr="00E305C1">
        <w:trPr>
          <w:trHeight w:val="330"/>
        </w:trPr>
        <w:tc>
          <w:tcPr>
            <w:tcW w:w="224" w:type="pct"/>
            <w:vMerge/>
            <w:tcBorders>
              <w:top w:val="nil"/>
              <w:left w:val="single" w:sz="4" w:space="0" w:color="auto"/>
              <w:bottom w:val="single" w:sz="4" w:space="0" w:color="000000"/>
              <w:right w:val="single" w:sz="4" w:space="0" w:color="auto"/>
            </w:tcBorders>
            <w:shd w:val="clear" w:color="auto" w:fill="auto"/>
            <w:vAlign w:val="center"/>
            <w:hideMark/>
          </w:tcPr>
          <w:p w14:paraId="59F65332"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p>
        </w:tc>
        <w:tc>
          <w:tcPr>
            <w:tcW w:w="825" w:type="pct"/>
            <w:tcBorders>
              <w:top w:val="nil"/>
              <w:left w:val="nil"/>
              <w:bottom w:val="single" w:sz="4" w:space="0" w:color="auto"/>
              <w:right w:val="single" w:sz="4" w:space="0" w:color="auto"/>
            </w:tcBorders>
            <w:shd w:val="clear" w:color="auto" w:fill="auto"/>
            <w:vAlign w:val="center"/>
            <w:hideMark/>
          </w:tcPr>
          <w:p w14:paraId="59E291BC"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UBND cấp xã</w:t>
            </w:r>
          </w:p>
        </w:tc>
        <w:tc>
          <w:tcPr>
            <w:tcW w:w="313" w:type="pct"/>
            <w:tcBorders>
              <w:top w:val="nil"/>
              <w:left w:val="nil"/>
              <w:bottom w:val="single" w:sz="4" w:space="0" w:color="auto"/>
              <w:right w:val="single" w:sz="4" w:space="0" w:color="auto"/>
            </w:tcBorders>
            <w:shd w:val="clear" w:color="auto" w:fill="auto"/>
            <w:vAlign w:val="center"/>
            <w:hideMark/>
          </w:tcPr>
          <w:p w14:paraId="63FDBAB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w:t>
            </w:r>
          </w:p>
        </w:tc>
        <w:tc>
          <w:tcPr>
            <w:tcW w:w="454" w:type="pct"/>
            <w:tcBorders>
              <w:top w:val="nil"/>
              <w:left w:val="nil"/>
              <w:bottom w:val="single" w:sz="4" w:space="0" w:color="auto"/>
              <w:right w:val="single" w:sz="4" w:space="0" w:color="auto"/>
            </w:tcBorders>
            <w:shd w:val="clear" w:color="auto" w:fill="auto"/>
            <w:vAlign w:val="center"/>
            <w:hideMark/>
          </w:tcPr>
          <w:p w14:paraId="17F06A5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88</w:t>
            </w:r>
          </w:p>
        </w:tc>
        <w:tc>
          <w:tcPr>
            <w:tcW w:w="354" w:type="pct"/>
            <w:tcBorders>
              <w:top w:val="nil"/>
              <w:left w:val="nil"/>
              <w:bottom w:val="single" w:sz="4" w:space="0" w:color="auto"/>
              <w:right w:val="single" w:sz="4" w:space="0" w:color="auto"/>
            </w:tcBorders>
            <w:shd w:val="clear" w:color="auto" w:fill="auto"/>
            <w:vAlign w:val="center"/>
            <w:hideMark/>
          </w:tcPr>
          <w:p w14:paraId="7D2BD14F"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88</w:t>
            </w:r>
          </w:p>
        </w:tc>
        <w:tc>
          <w:tcPr>
            <w:tcW w:w="354" w:type="pct"/>
            <w:tcBorders>
              <w:top w:val="nil"/>
              <w:left w:val="nil"/>
              <w:bottom w:val="single" w:sz="4" w:space="0" w:color="auto"/>
              <w:right w:val="single" w:sz="4" w:space="0" w:color="auto"/>
            </w:tcBorders>
            <w:shd w:val="clear" w:color="auto" w:fill="auto"/>
            <w:vAlign w:val="center"/>
            <w:hideMark/>
          </w:tcPr>
          <w:p w14:paraId="1509B7C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91</w:t>
            </w:r>
          </w:p>
        </w:tc>
        <w:tc>
          <w:tcPr>
            <w:tcW w:w="354" w:type="pct"/>
            <w:tcBorders>
              <w:top w:val="nil"/>
              <w:left w:val="nil"/>
              <w:bottom w:val="single" w:sz="4" w:space="0" w:color="auto"/>
              <w:right w:val="single" w:sz="4" w:space="0" w:color="auto"/>
            </w:tcBorders>
            <w:shd w:val="clear" w:color="auto" w:fill="auto"/>
            <w:vAlign w:val="center"/>
            <w:hideMark/>
          </w:tcPr>
          <w:p w14:paraId="30DB9B9E"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91</w:t>
            </w:r>
          </w:p>
        </w:tc>
        <w:tc>
          <w:tcPr>
            <w:tcW w:w="354" w:type="pct"/>
            <w:tcBorders>
              <w:top w:val="nil"/>
              <w:left w:val="nil"/>
              <w:bottom w:val="single" w:sz="4" w:space="0" w:color="auto"/>
              <w:right w:val="single" w:sz="4" w:space="0" w:color="auto"/>
            </w:tcBorders>
            <w:shd w:val="clear" w:color="auto" w:fill="auto"/>
            <w:vAlign w:val="center"/>
            <w:hideMark/>
          </w:tcPr>
          <w:p w14:paraId="73EDC5D3"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93</w:t>
            </w:r>
          </w:p>
        </w:tc>
        <w:tc>
          <w:tcPr>
            <w:tcW w:w="354" w:type="pct"/>
            <w:tcBorders>
              <w:top w:val="nil"/>
              <w:left w:val="nil"/>
              <w:bottom w:val="single" w:sz="4" w:space="0" w:color="auto"/>
              <w:right w:val="single" w:sz="4" w:space="0" w:color="auto"/>
            </w:tcBorders>
            <w:shd w:val="clear" w:color="auto" w:fill="auto"/>
            <w:vAlign w:val="center"/>
            <w:hideMark/>
          </w:tcPr>
          <w:p w14:paraId="03CB3029"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93</w:t>
            </w:r>
          </w:p>
        </w:tc>
        <w:tc>
          <w:tcPr>
            <w:tcW w:w="354" w:type="pct"/>
            <w:tcBorders>
              <w:top w:val="nil"/>
              <w:left w:val="nil"/>
              <w:bottom w:val="single" w:sz="4" w:space="0" w:color="auto"/>
              <w:right w:val="single" w:sz="4" w:space="0" w:color="auto"/>
            </w:tcBorders>
            <w:shd w:val="clear" w:color="auto" w:fill="auto"/>
            <w:vAlign w:val="center"/>
            <w:hideMark/>
          </w:tcPr>
          <w:p w14:paraId="250335CA"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07335643"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5780ED9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c>
          <w:tcPr>
            <w:tcW w:w="354" w:type="pct"/>
            <w:tcBorders>
              <w:top w:val="nil"/>
              <w:left w:val="nil"/>
              <w:bottom w:val="single" w:sz="4" w:space="0" w:color="auto"/>
              <w:right w:val="single" w:sz="4" w:space="0" w:color="auto"/>
            </w:tcBorders>
            <w:shd w:val="clear" w:color="auto" w:fill="auto"/>
            <w:vAlign w:val="center"/>
            <w:hideMark/>
          </w:tcPr>
          <w:p w14:paraId="08272B2C"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w:t>
            </w:r>
          </w:p>
        </w:tc>
      </w:tr>
      <w:tr w:rsidR="00E305C1" w:rsidRPr="00011DA2" w14:paraId="38A929AD" w14:textId="77777777" w:rsidTr="00E305C1">
        <w:trPr>
          <w:trHeight w:val="990"/>
        </w:trPr>
        <w:tc>
          <w:tcPr>
            <w:tcW w:w="224" w:type="pct"/>
            <w:tcBorders>
              <w:top w:val="nil"/>
              <w:left w:val="single" w:sz="4" w:space="0" w:color="auto"/>
              <w:bottom w:val="nil"/>
              <w:right w:val="single" w:sz="4" w:space="0" w:color="auto"/>
            </w:tcBorders>
            <w:shd w:val="clear" w:color="auto" w:fill="auto"/>
            <w:vAlign w:val="center"/>
            <w:hideMark/>
          </w:tcPr>
          <w:p w14:paraId="370CE828"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4</w:t>
            </w:r>
          </w:p>
        </w:tc>
        <w:tc>
          <w:tcPr>
            <w:tcW w:w="825" w:type="pct"/>
            <w:tcBorders>
              <w:top w:val="nil"/>
              <w:left w:val="nil"/>
              <w:bottom w:val="single" w:sz="4" w:space="0" w:color="auto"/>
              <w:right w:val="single" w:sz="4" w:space="0" w:color="auto"/>
            </w:tcBorders>
            <w:shd w:val="clear" w:color="auto" w:fill="auto"/>
            <w:vAlign w:val="center"/>
            <w:hideMark/>
          </w:tcPr>
          <w:p w14:paraId="05332339"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Tỷ lệ máy tính trong các cơ quan nhà nước có kết nối Internet</w:t>
            </w:r>
          </w:p>
        </w:tc>
        <w:tc>
          <w:tcPr>
            <w:tcW w:w="313" w:type="pct"/>
            <w:tcBorders>
              <w:top w:val="nil"/>
              <w:left w:val="nil"/>
              <w:bottom w:val="single" w:sz="4" w:space="0" w:color="auto"/>
              <w:right w:val="single" w:sz="4" w:space="0" w:color="auto"/>
            </w:tcBorders>
            <w:shd w:val="clear" w:color="auto" w:fill="auto"/>
            <w:vAlign w:val="center"/>
            <w:hideMark/>
          </w:tcPr>
          <w:p w14:paraId="15DAE946"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w:t>
            </w:r>
          </w:p>
        </w:tc>
        <w:tc>
          <w:tcPr>
            <w:tcW w:w="454" w:type="pct"/>
            <w:tcBorders>
              <w:top w:val="nil"/>
              <w:left w:val="nil"/>
              <w:bottom w:val="single" w:sz="4" w:space="0" w:color="auto"/>
              <w:right w:val="single" w:sz="4" w:space="0" w:color="auto"/>
            </w:tcBorders>
            <w:shd w:val="clear" w:color="auto" w:fill="auto"/>
            <w:vAlign w:val="center"/>
            <w:hideMark/>
          </w:tcPr>
          <w:p w14:paraId="0A33D250"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79</w:t>
            </w:r>
          </w:p>
        </w:tc>
        <w:tc>
          <w:tcPr>
            <w:tcW w:w="354" w:type="pct"/>
            <w:tcBorders>
              <w:top w:val="nil"/>
              <w:left w:val="nil"/>
              <w:bottom w:val="single" w:sz="4" w:space="0" w:color="auto"/>
              <w:right w:val="single" w:sz="4" w:space="0" w:color="auto"/>
            </w:tcBorders>
            <w:shd w:val="clear" w:color="auto" w:fill="auto"/>
            <w:vAlign w:val="center"/>
            <w:hideMark/>
          </w:tcPr>
          <w:p w14:paraId="0117FD2A"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74</w:t>
            </w:r>
          </w:p>
        </w:tc>
        <w:tc>
          <w:tcPr>
            <w:tcW w:w="354" w:type="pct"/>
            <w:tcBorders>
              <w:top w:val="nil"/>
              <w:left w:val="nil"/>
              <w:bottom w:val="single" w:sz="4" w:space="0" w:color="auto"/>
              <w:right w:val="single" w:sz="4" w:space="0" w:color="auto"/>
            </w:tcBorders>
            <w:shd w:val="clear" w:color="auto" w:fill="auto"/>
            <w:vAlign w:val="center"/>
            <w:hideMark/>
          </w:tcPr>
          <w:p w14:paraId="1057ED48"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74</w:t>
            </w:r>
          </w:p>
        </w:tc>
        <w:tc>
          <w:tcPr>
            <w:tcW w:w="354" w:type="pct"/>
            <w:tcBorders>
              <w:top w:val="nil"/>
              <w:left w:val="nil"/>
              <w:bottom w:val="single" w:sz="4" w:space="0" w:color="auto"/>
              <w:right w:val="single" w:sz="4" w:space="0" w:color="auto"/>
            </w:tcBorders>
            <w:shd w:val="clear" w:color="auto" w:fill="auto"/>
            <w:vAlign w:val="center"/>
            <w:hideMark/>
          </w:tcPr>
          <w:p w14:paraId="18369F67"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74</w:t>
            </w:r>
          </w:p>
        </w:tc>
        <w:tc>
          <w:tcPr>
            <w:tcW w:w="354" w:type="pct"/>
            <w:tcBorders>
              <w:top w:val="nil"/>
              <w:left w:val="nil"/>
              <w:bottom w:val="single" w:sz="4" w:space="0" w:color="auto"/>
              <w:right w:val="single" w:sz="4" w:space="0" w:color="auto"/>
            </w:tcBorders>
            <w:shd w:val="clear" w:color="auto" w:fill="auto"/>
            <w:vAlign w:val="center"/>
            <w:hideMark/>
          </w:tcPr>
          <w:p w14:paraId="028DF2E6"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91</w:t>
            </w:r>
          </w:p>
        </w:tc>
        <w:tc>
          <w:tcPr>
            <w:tcW w:w="354" w:type="pct"/>
            <w:tcBorders>
              <w:top w:val="nil"/>
              <w:left w:val="nil"/>
              <w:bottom w:val="single" w:sz="4" w:space="0" w:color="auto"/>
              <w:right w:val="single" w:sz="4" w:space="0" w:color="auto"/>
            </w:tcBorders>
            <w:shd w:val="clear" w:color="auto" w:fill="auto"/>
            <w:vAlign w:val="center"/>
            <w:hideMark/>
          </w:tcPr>
          <w:p w14:paraId="1AAC0D6E"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91</w:t>
            </w:r>
          </w:p>
        </w:tc>
        <w:tc>
          <w:tcPr>
            <w:tcW w:w="354" w:type="pct"/>
            <w:tcBorders>
              <w:top w:val="nil"/>
              <w:left w:val="nil"/>
              <w:bottom w:val="single" w:sz="4" w:space="0" w:color="auto"/>
              <w:right w:val="single" w:sz="4" w:space="0" w:color="auto"/>
            </w:tcBorders>
            <w:shd w:val="clear" w:color="auto" w:fill="auto"/>
            <w:vAlign w:val="center"/>
            <w:hideMark/>
          </w:tcPr>
          <w:p w14:paraId="558BE2B5"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92</w:t>
            </w:r>
          </w:p>
        </w:tc>
        <w:tc>
          <w:tcPr>
            <w:tcW w:w="354" w:type="pct"/>
            <w:tcBorders>
              <w:top w:val="nil"/>
              <w:left w:val="nil"/>
              <w:bottom w:val="single" w:sz="4" w:space="0" w:color="auto"/>
              <w:right w:val="single" w:sz="4" w:space="0" w:color="auto"/>
            </w:tcBorders>
            <w:shd w:val="clear" w:color="auto" w:fill="auto"/>
            <w:vAlign w:val="center"/>
            <w:hideMark/>
          </w:tcPr>
          <w:p w14:paraId="72851341"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92</w:t>
            </w:r>
          </w:p>
        </w:tc>
        <w:tc>
          <w:tcPr>
            <w:tcW w:w="354" w:type="pct"/>
            <w:tcBorders>
              <w:top w:val="nil"/>
              <w:left w:val="nil"/>
              <w:bottom w:val="single" w:sz="4" w:space="0" w:color="auto"/>
              <w:right w:val="single" w:sz="4" w:space="0" w:color="auto"/>
            </w:tcBorders>
            <w:shd w:val="clear" w:color="auto" w:fill="auto"/>
            <w:vAlign w:val="center"/>
            <w:hideMark/>
          </w:tcPr>
          <w:p w14:paraId="76409082"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93</w:t>
            </w:r>
          </w:p>
        </w:tc>
        <w:tc>
          <w:tcPr>
            <w:tcW w:w="354" w:type="pct"/>
            <w:tcBorders>
              <w:top w:val="nil"/>
              <w:left w:val="nil"/>
              <w:bottom w:val="single" w:sz="4" w:space="0" w:color="auto"/>
              <w:right w:val="single" w:sz="4" w:space="0" w:color="auto"/>
            </w:tcBorders>
            <w:shd w:val="clear" w:color="auto" w:fill="auto"/>
            <w:vAlign w:val="center"/>
            <w:hideMark/>
          </w:tcPr>
          <w:p w14:paraId="25F4BAA6"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93</w:t>
            </w:r>
          </w:p>
        </w:tc>
      </w:tr>
      <w:tr w:rsidR="00E305C1" w:rsidRPr="00011DA2" w14:paraId="2822A854" w14:textId="77777777" w:rsidTr="00E305C1">
        <w:trPr>
          <w:trHeight w:val="660"/>
        </w:trPr>
        <w:tc>
          <w:tcPr>
            <w:tcW w:w="2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B0B49A"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5</w:t>
            </w:r>
          </w:p>
        </w:tc>
        <w:tc>
          <w:tcPr>
            <w:tcW w:w="825" w:type="pct"/>
            <w:tcBorders>
              <w:top w:val="nil"/>
              <w:left w:val="nil"/>
              <w:bottom w:val="single" w:sz="4" w:space="0" w:color="auto"/>
              <w:right w:val="single" w:sz="4" w:space="0" w:color="auto"/>
            </w:tcBorders>
            <w:shd w:val="clear" w:color="auto" w:fill="auto"/>
            <w:vAlign w:val="center"/>
            <w:hideMark/>
          </w:tcPr>
          <w:p w14:paraId="320D6139"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Tỷ lệ sử dụng văn bản điện tử</w:t>
            </w:r>
          </w:p>
        </w:tc>
        <w:tc>
          <w:tcPr>
            <w:tcW w:w="313" w:type="pct"/>
            <w:tcBorders>
              <w:top w:val="nil"/>
              <w:left w:val="nil"/>
              <w:bottom w:val="single" w:sz="4" w:space="0" w:color="auto"/>
              <w:right w:val="single" w:sz="4" w:space="0" w:color="auto"/>
            </w:tcBorders>
            <w:shd w:val="clear" w:color="auto" w:fill="auto"/>
            <w:vAlign w:val="center"/>
            <w:hideMark/>
          </w:tcPr>
          <w:p w14:paraId="4657830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w:t>
            </w:r>
          </w:p>
        </w:tc>
        <w:tc>
          <w:tcPr>
            <w:tcW w:w="454" w:type="pct"/>
            <w:tcBorders>
              <w:top w:val="nil"/>
              <w:left w:val="nil"/>
              <w:bottom w:val="single" w:sz="4" w:space="0" w:color="auto"/>
              <w:right w:val="single" w:sz="4" w:space="0" w:color="auto"/>
            </w:tcBorders>
            <w:shd w:val="clear" w:color="auto" w:fill="auto"/>
            <w:vAlign w:val="center"/>
            <w:hideMark/>
          </w:tcPr>
          <w:p w14:paraId="264B5E2B"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8</w:t>
            </w:r>
          </w:p>
        </w:tc>
        <w:tc>
          <w:tcPr>
            <w:tcW w:w="354" w:type="pct"/>
            <w:tcBorders>
              <w:top w:val="nil"/>
              <w:left w:val="nil"/>
              <w:bottom w:val="single" w:sz="4" w:space="0" w:color="auto"/>
              <w:right w:val="single" w:sz="4" w:space="0" w:color="auto"/>
            </w:tcBorders>
            <w:shd w:val="clear" w:color="auto" w:fill="auto"/>
            <w:vAlign w:val="center"/>
            <w:hideMark/>
          </w:tcPr>
          <w:p w14:paraId="3468664C"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8,2</w:t>
            </w:r>
          </w:p>
        </w:tc>
        <w:tc>
          <w:tcPr>
            <w:tcW w:w="354" w:type="pct"/>
            <w:tcBorders>
              <w:top w:val="nil"/>
              <w:left w:val="nil"/>
              <w:bottom w:val="single" w:sz="4" w:space="0" w:color="auto"/>
              <w:right w:val="single" w:sz="4" w:space="0" w:color="auto"/>
            </w:tcBorders>
            <w:shd w:val="clear" w:color="auto" w:fill="auto"/>
            <w:vAlign w:val="center"/>
            <w:hideMark/>
          </w:tcPr>
          <w:p w14:paraId="242940D0"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12,2</w:t>
            </w:r>
          </w:p>
        </w:tc>
        <w:tc>
          <w:tcPr>
            <w:tcW w:w="354" w:type="pct"/>
            <w:tcBorders>
              <w:top w:val="nil"/>
              <w:left w:val="nil"/>
              <w:bottom w:val="single" w:sz="4" w:space="0" w:color="auto"/>
              <w:right w:val="single" w:sz="4" w:space="0" w:color="auto"/>
            </w:tcBorders>
            <w:shd w:val="clear" w:color="auto" w:fill="auto"/>
            <w:vAlign w:val="center"/>
            <w:hideMark/>
          </w:tcPr>
          <w:p w14:paraId="5DA81ED0"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12,5</w:t>
            </w:r>
          </w:p>
        </w:tc>
        <w:tc>
          <w:tcPr>
            <w:tcW w:w="354" w:type="pct"/>
            <w:tcBorders>
              <w:top w:val="nil"/>
              <w:left w:val="nil"/>
              <w:bottom w:val="single" w:sz="4" w:space="0" w:color="auto"/>
              <w:right w:val="single" w:sz="4" w:space="0" w:color="auto"/>
            </w:tcBorders>
            <w:shd w:val="clear" w:color="auto" w:fill="auto"/>
            <w:vAlign w:val="center"/>
            <w:hideMark/>
          </w:tcPr>
          <w:p w14:paraId="15B2F4B2"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12,9</w:t>
            </w:r>
          </w:p>
        </w:tc>
        <w:tc>
          <w:tcPr>
            <w:tcW w:w="354" w:type="pct"/>
            <w:tcBorders>
              <w:top w:val="nil"/>
              <w:left w:val="nil"/>
              <w:bottom w:val="single" w:sz="4" w:space="0" w:color="auto"/>
              <w:right w:val="single" w:sz="4" w:space="0" w:color="auto"/>
            </w:tcBorders>
            <w:shd w:val="clear" w:color="auto" w:fill="auto"/>
            <w:vAlign w:val="center"/>
            <w:hideMark/>
          </w:tcPr>
          <w:p w14:paraId="0D62100F"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16,92</w:t>
            </w:r>
          </w:p>
        </w:tc>
        <w:tc>
          <w:tcPr>
            <w:tcW w:w="354" w:type="pct"/>
            <w:tcBorders>
              <w:top w:val="nil"/>
              <w:left w:val="nil"/>
              <w:bottom w:val="single" w:sz="4" w:space="0" w:color="auto"/>
              <w:right w:val="single" w:sz="4" w:space="0" w:color="auto"/>
            </w:tcBorders>
            <w:shd w:val="clear" w:color="auto" w:fill="auto"/>
            <w:vAlign w:val="center"/>
            <w:hideMark/>
          </w:tcPr>
          <w:p w14:paraId="060EB631"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17,3</w:t>
            </w:r>
          </w:p>
        </w:tc>
        <w:tc>
          <w:tcPr>
            <w:tcW w:w="354" w:type="pct"/>
            <w:tcBorders>
              <w:top w:val="nil"/>
              <w:left w:val="nil"/>
              <w:bottom w:val="single" w:sz="4" w:space="0" w:color="auto"/>
              <w:right w:val="single" w:sz="4" w:space="0" w:color="auto"/>
            </w:tcBorders>
            <w:shd w:val="clear" w:color="auto" w:fill="auto"/>
            <w:vAlign w:val="center"/>
            <w:hideMark/>
          </w:tcPr>
          <w:p w14:paraId="7D7025C0"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25,29</w:t>
            </w:r>
          </w:p>
        </w:tc>
        <w:tc>
          <w:tcPr>
            <w:tcW w:w="354" w:type="pct"/>
            <w:tcBorders>
              <w:top w:val="nil"/>
              <w:left w:val="nil"/>
              <w:bottom w:val="single" w:sz="4" w:space="0" w:color="auto"/>
              <w:right w:val="single" w:sz="4" w:space="0" w:color="auto"/>
            </w:tcBorders>
            <w:shd w:val="clear" w:color="auto" w:fill="auto"/>
            <w:vAlign w:val="center"/>
            <w:hideMark/>
          </w:tcPr>
          <w:p w14:paraId="5265408B"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19,6</w:t>
            </w:r>
          </w:p>
        </w:tc>
        <w:tc>
          <w:tcPr>
            <w:tcW w:w="354" w:type="pct"/>
            <w:tcBorders>
              <w:top w:val="nil"/>
              <w:left w:val="nil"/>
              <w:bottom w:val="single" w:sz="4" w:space="0" w:color="auto"/>
              <w:right w:val="single" w:sz="4" w:space="0" w:color="auto"/>
            </w:tcBorders>
            <w:shd w:val="clear" w:color="auto" w:fill="auto"/>
            <w:vAlign w:val="center"/>
            <w:hideMark/>
          </w:tcPr>
          <w:p w14:paraId="1169EFD6"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19,6</w:t>
            </w:r>
          </w:p>
        </w:tc>
      </w:tr>
      <w:tr w:rsidR="00E305C1" w:rsidRPr="00011DA2" w14:paraId="52F90983" w14:textId="77777777" w:rsidTr="00E305C1">
        <w:trPr>
          <w:trHeight w:val="660"/>
        </w:trPr>
        <w:tc>
          <w:tcPr>
            <w:tcW w:w="224" w:type="pct"/>
            <w:tcBorders>
              <w:top w:val="nil"/>
              <w:left w:val="single" w:sz="4" w:space="0" w:color="auto"/>
              <w:bottom w:val="single" w:sz="4" w:space="0" w:color="auto"/>
              <w:right w:val="single" w:sz="4" w:space="0" w:color="auto"/>
            </w:tcBorders>
            <w:shd w:val="clear" w:color="auto" w:fill="auto"/>
            <w:vAlign w:val="center"/>
            <w:hideMark/>
          </w:tcPr>
          <w:p w14:paraId="54A07236"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lastRenderedPageBreak/>
              <w:t>6</w:t>
            </w:r>
          </w:p>
        </w:tc>
        <w:tc>
          <w:tcPr>
            <w:tcW w:w="825" w:type="pct"/>
            <w:tcBorders>
              <w:top w:val="nil"/>
              <w:left w:val="nil"/>
              <w:bottom w:val="single" w:sz="4" w:space="0" w:color="auto"/>
              <w:right w:val="single" w:sz="4" w:space="0" w:color="auto"/>
            </w:tcBorders>
            <w:shd w:val="clear" w:color="auto" w:fill="auto"/>
            <w:vAlign w:val="center"/>
            <w:hideMark/>
          </w:tcPr>
          <w:p w14:paraId="2A4A5756"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Tỷ lệ cán bộ, công chức sử dụng thư điện tử</w:t>
            </w:r>
          </w:p>
        </w:tc>
        <w:tc>
          <w:tcPr>
            <w:tcW w:w="313" w:type="pct"/>
            <w:tcBorders>
              <w:top w:val="nil"/>
              <w:left w:val="nil"/>
              <w:bottom w:val="single" w:sz="4" w:space="0" w:color="auto"/>
              <w:right w:val="single" w:sz="4" w:space="0" w:color="auto"/>
            </w:tcBorders>
            <w:shd w:val="clear" w:color="auto" w:fill="auto"/>
            <w:vAlign w:val="center"/>
            <w:hideMark/>
          </w:tcPr>
          <w:p w14:paraId="0105504B"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w:t>
            </w:r>
          </w:p>
        </w:tc>
        <w:tc>
          <w:tcPr>
            <w:tcW w:w="454" w:type="pct"/>
            <w:tcBorders>
              <w:top w:val="nil"/>
              <w:left w:val="nil"/>
              <w:bottom w:val="single" w:sz="4" w:space="0" w:color="auto"/>
              <w:right w:val="single" w:sz="4" w:space="0" w:color="auto"/>
            </w:tcBorders>
            <w:shd w:val="clear" w:color="auto" w:fill="auto"/>
            <w:vAlign w:val="center"/>
            <w:hideMark/>
          </w:tcPr>
          <w:p w14:paraId="43E5FCC0"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5,6</w:t>
            </w:r>
          </w:p>
        </w:tc>
        <w:tc>
          <w:tcPr>
            <w:tcW w:w="354" w:type="pct"/>
            <w:tcBorders>
              <w:top w:val="nil"/>
              <w:left w:val="nil"/>
              <w:bottom w:val="single" w:sz="4" w:space="0" w:color="auto"/>
              <w:right w:val="single" w:sz="4" w:space="0" w:color="auto"/>
            </w:tcBorders>
            <w:shd w:val="clear" w:color="auto" w:fill="auto"/>
            <w:vAlign w:val="center"/>
            <w:hideMark/>
          </w:tcPr>
          <w:p w14:paraId="691E31BB"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0,9</w:t>
            </w:r>
          </w:p>
        </w:tc>
        <w:tc>
          <w:tcPr>
            <w:tcW w:w="354" w:type="pct"/>
            <w:tcBorders>
              <w:top w:val="nil"/>
              <w:left w:val="nil"/>
              <w:bottom w:val="single" w:sz="4" w:space="0" w:color="auto"/>
              <w:right w:val="single" w:sz="4" w:space="0" w:color="auto"/>
            </w:tcBorders>
            <w:shd w:val="clear" w:color="auto" w:fill="auto"/>
            <w:vAlign w:val="center"/>
            <w:hideMark/>
          </w:tcPr>
          <w:p w14:paraId="4666D263"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3,6</w:t>
            </w:r>
          </w:p>
        </w:tc>
        <w:tc>
          <w:tcPr>
            <w:tcW w:w="354" w:type="pct"/>
            <w:tcBorders>
              <w:top w:val="nil"/>
              <w:left w:val="nil"/>
              <w:bottom w:val="single" w:sz="4" w:space="0" w:color="auto"/>
              <w:right w:val="single" w:sz="4" w:space="0" w:color="auto"/>
            </w:tcBorders>
            <w:shd w:val="clear" w:color="auto" w:fill="auto"/>
            <w:vAlign w:val="center"/>
            <w:hideMark/>
          </w:tcPr>
          <w:p w14:paraId="71A1F8A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3,6</w:t>
            </w:r>
          </w:p>
        </w:tc>
        <w:tc>
          <w:tcPr>
            <w:tcW w:w="354" w:type="pct"/>
            <w:tcBorders>
              <w:top w:val="nil"/>
              <w:left w:val="nil"/>
              <w:bottom w:val="single" w:sz="4" w:space="0" w:color="auto"/>
              <w:right w:val="single" w:sz="4" w:space="0" w:color="auto"/>
            </w:tcBorders>
            <w:shd w:val="clear" w:color="auto" w:fill="auto"/>
            <w:vAlign w:val="center"/>
            <w:hideMark/>
          </w:tcPr>
          <w:p w14:paraId="6DCE0772"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8,8</w:t>
            </w:r>
          </w:p>
        </w:tc>
        <w:tc>
          <w:tcPr>
            <w:tcW w:w="354" w:type="pct"/>
            <w:tcBorders>
              <w:top w:val="nil"/>
              <w:left w:val="nil"/>
              <w:bottom w:val="single" w:sz="4" w:space="0" w:color="auto"/>
              <w:right w:val="single" w:sz="4" w:space="0" w:color="auto"/>
            </w:tcBorders>
            <w:shd w:val="clear" w:color="auto" w:fill="auto"/>
            <w:vAlign w:val="center"/>
            <w:hideMark/>
          </w:tcPr>
          <w:p w14:paraId="14009156"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9</w:t>
            </w:r>
          </w:p>
        </w:tc>
        <w:tc>
          <w:tcPr>
            <w:tcW w:w="354" w:type="pct"/>
            <w:tcBorders>
              <w:top w:val="nil"/>
              <w:left w:val="nil"/>
              <w:bottom w:val="single" w:sz="4" w:space="0" w:color="auto"/>
              <w:right w:val="single" w:sz="4" w:space="0" w:color="auto"/>
            </w:tcBorders>
            <w:shd w:val="clear" w:color="auto" w:fill="auto"/>
            <w:vAlign w:val="center"/>
            <w:hideMark/>
          </w:tcPr>
          <w:p w14:paraId="74D43986"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9,1</w:t>
            </w:r>
          </w:p>
        </w:tc>
        <w:tc>
          <w:tcPr>
            <w:tcW w:w="354" w:type="pct"/>
            <w:tcBorders>
              <w:top w:val="nil"/>
              <w:left w:val="nil"/>
              <w:bottom w:val="single" w:sz="4" w:space="0" w:color="auto"/>
              <w:right w:val="single" w:sz="4" w:space="0" w:color="auto"/>
            </w:tcBorders>
            <w:shd w:val="clear" w:color="auto" w:fill="auto"/>
            <w:vAlign w:val="center"/>
            <w:hideMark/>
          </w:tcPr>
          <w:p w14:paraId="0CAFCD1B"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1,1</w:t>
            </w:r>
          </w:p>
        </w:tc>
        <w:tc>
          <w:tcPr>
            <w:tcW w:w="354" w:type="pct"/>
            <w:tcBorders>
              <w:top w:val="nil"/>
              <w:left w:val="nil"/>
              <w:bottom w:val="single" w:sz="4" w:space="0" w:color="auto"/>
              <w:right w:val="single" w:sz="4" w:space="0" w:color="auto"/>
            </w:tcBorders>
            <w:shd w:val="clear" w:color="auto" w:fill="auto"/>
            <w:vAlign w:val="center"/>
            <w:hideMark/>
          </w:tcPr>
          <w:p w14:paraId="4F5C4F5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75,7</w:t>
            </w:r>
          </w:p>
        </w:tc>
        <w:tc>
          <w:tcPr>
            <w:tcW w:w="354" w:type="pct"/>
            <w:tcBorders>
              <w:top w:val="nil"/>
              <w:left w:val="nil"/>
              <w:bottom w:val="single" w:sz="4" w:space="0" w:color="auto"/>
              <w:right w:val="single" w:sz="4" w:space="0" w:color="auto"/>
            </w:tcBorders>
            <w:shd w:val="clear" w:color="auto" w:fill="auto"/>
            <w:vAlign w:val="center"/>
            <w:hideMark/>
          </w:tcPr>
          <w:p w14:paraId="235D725C"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76</w:t>
            </w:r>
          </w:p>
        </w:tc>
      </w:tr>
      <w:tr w:rsidR="00E305C1" w:rsidRPr="00011DA2" w14:paraId="3D2CCAAB" w14:textId="77777777" w:rsidTr="00E305C1">
        <w:trPr>
          <w:trHeight w:val="660"/>
        </w:trPr>
        <w:tc>
          <w:tcPr>
            <w:tcW w:w="224" w:type="pct"/>
            <w:tcBorders>
              <w:top w:val="nil"/>
              <w:left w:val="single" w:sz="4" w:space="0" w:color="auto"/>
              <w:bottom w:val="single" w:sz="4" w:space="0" w:color="auto"/>
              <w:right w:val="single" w:sz="4" w:space="0" w:color="auto"/>
            </w:tcBorders>
            <w:shd w:val="clear" w:color="auto" w:fill="auto"/>
            <w:vAlign w:val="center"/>
            <w:hideMark/>
          </w:tcPr>
          <w:p w14:paraId="36EEDB7B"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7</w:t>
            </w:r>
          </w:p>
        </w:tc>
        <w:tc>
          <w:tcPr>
            <w:tcW w:w="825" w:type="pct"/>
            <w:tcBorders>
              <w:top w:val="nil"/>
              <w:left w:val="nil"/>
              <w:bottom w:val="single" w:sz="4" w:space="0" w:color="auto"/>
              <w:right w:val="single" w:sz="4" w:space="0" w:color="auto"/>
            </w:tcBorders>
            <w:shd w:val="clear" w:color="auto" w:fill="auto"/>
            <w:vAlign w:val="center"/>
            <w:hideMark/>
          </w:tcPr>
          <w:p w14:paraId="0466BEF3"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Tỷ lệ cung cấp dịch vụ công trực tuyến</w:t>
            </w:r>
          </w:p>
        </w:tc>
        <w:tc>
          <w:tcPr>
            <w:tcW w:w="313" w:type="pct"/>
            <w:tcBorders>
              <w:top w:val="nil"/>
              <w:left w:val="nil"/>
              <w:bottom w:val="single" w:sz="4" w:space="0" w:color="auto"/>
              <w:right w:val="single" w:sz="4" w:space="0" w:color="auto"/>
            </w:tcBorders>
            <w:shd w:val="clear" w:color="auto" w:fill="auto"/>
            <w:vAlign w:val="center"/>
            <w:hideMark/>
          </w:tcPr>
          <w:p w14:paraId="74B82BC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w:t>
            </w:r>
          </w:p>
        </w:tc>
        <w:tc>
          <w:tcPr>
            <w:tcW w:w="454" w:type="pct"/>
            <w:tcBorders>
              <w:top w:val="nil"/>
              <w:left w:val="nil"/>
              <w:bottom w:val="single" w:sz="4" w:space="0" w:color="auto"/>
              <w:right w:val="single" w:sz="4" w:space="0" w:color="auto"/>
            </w:tcBorders>
            <w:shd w:val="clear" w:color="auto" w:fill="auto"/>
            <w:vAlign w:val="center"/>
            <w:hideMark/>
          </w:tcPr>
          <w:p w14:paraId="587406F2"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763B5EC8"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5EB01BEF"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252C94A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3A4F11DF"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066D7DFE"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44,1</w:t>
            </w:r>
          </w:p>
        </w:tc>
        <w:tc>
          <w:tcPr>
            <w:tcW w:w="354" w:type="pct"/>
            <w:tcBorders>
              <w:top w:val="nil"/>
              <w:left w:val="nil"/>
              <w:bottom w:val="single" w:sz="4" w:space="0" w:color="auto"/>
              <w:right w:val="single" w:sz="4" w:space="0" w:color="auto"/>
            </w:tcBorders>
            <w:shd w:val="clear" w:color="auto" w:fill="auto"/>
            <w:vAlign w:val="center"/>
            <w:hideMark/>
          </w:tcPr>
          <w:p w14:paraId="318734EB"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41,6</w:t>
            </w:r>
          </w:p>
        </w:tc>
        <w:tc>
          <w:tcPr>
            <w:tcW w:w="354" w:type="pct"/>
            <w:tcBorders>
              <w:top w:val="nil"/>
              <w:left w:val="nil"/>
              <w:bottom w:val="single" w:sz="4" w:space="0" w:color="auto"/>
              <w:right w:val="single" w:sz="4" w:space="0" w:color="auto"/>
            </w:tcBorders>
            <w:shd w:val="clear" w:color="auto" w:fill="auto"/>
            <w:vAlign w:val="center"/>
            <w:hideMark/>
          </w:tcPr>
          <w:p w14:paraId="2B05E55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43</w:t>
            </w:r>
          </w:p>
        </w:tc>
        <w:tc>
          <w:tcPr>
            <w:tcW w:w="354" w:type="pct"/>
            <w:tcBorders>
              <w:top w:val="nil"/>
              <w:left w:val="nil"/>
              <w:bottom w:val="single" w:sz="4" w:space="0" w:color="auto"/>
              <w:right w:val="single" w:sz="4" w:space="0" w:color="auto"/>
            </w:tcBorders>
            <w:shd w:val="clear" w:color="auto" w:fill="auto"/>
            <w:vAlign w:val="center"/>
            <w:hideMark/>
          </w:tcPr>
          <w:p w14:paraId="1C3B85B5"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47</w:t>
            </w:r>
          </w:p>
        </w:tc>
        <w:tc>
          <w:tcPr>
            <w:tcW w:w="354" w:type="pct"/>
            <w:tcBorders>
              <w:top w:val="nil"/>
              <w:left w:val="nil"/>
              <w:bottom w:val="single" w:sz="4" w:space="0" w:color="auto"/>
              <w:right w:val="single" w:sz="4" w:space="0" w:color="auto"/>
            </w:tcBorders>
            <w:shd w:val="clear" w:color="auto" w:fill="auto"/>
            <w:vAlign w:val="center"/>
            <w:hideMark/>
          </w:tcPr>
          <w:p w14:paraId="3285417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233C7528" w14:textId="77777777" w:rsidTr="00E305C1">
        <w:trPr>
          <w:trHeight w:val="330"/>
        </w:trPr>
        <w:tc>
          <w:tcPr>
            <w:tcW w:w="224" w:type="pct"/>
            <w:tcBorders>
              <w:top w:val="nil"/>
              <w:left w:val="single" w:sz="4" w:space="0" w:color="auto"/>
              <w:bottom w:val="single" w:sz="4" w:space="0" w:color="auto"/>
              <w:right w:val="single" w:sz="4" w:space="0" w:color="auto"/>
            </w:tcBorders>
            <w:shd w:val="clear" w:color="auto" w:fill="auto"/>
            <w:vAlign w:val="center"/>
            <w:hideMark/>
          </w:tcPr>
          <w:p w14:paraId="7A67DF8E"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7.1</w:t>
            </w:r>
          </w:p>
        </w:tc>
        <w:tc>
          <w:tcPr>
            <w:tcW w:w="825" w:type="pct"/>
            <w:tcBorders>
              <w:top w:val="nil"/>
              <w:left w:val="nil"/>
              <w:bottom w:val="single" w:sz="4" w:space="0" w:color="auto"/>
              <w:right w:val="single" w:sz="4" w:space="0" w:color="auto"/>
            </w:tcBorders>
            <w:shd w:val="clear" w:color="auto" w:fill="auto"/>
            <w:vAlign w:val="center"/>
            <w:hideMark/>
          </w:tcPr>
          <w:p w14:paraId="7DF837D4"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Mức độ 3</w:t>
            </w:r>
          </w:p>
        </w:tc>
        <w:tc>
          <w:tcPr>
            <w:tcW w:w="313" w:type="pct"/>
            <w:tcBorders>
              <w:top w:val="nil"/>
              <w:left w:val="nil"/>
              <w:bottom w:val="single" w:sz="4" w:space="0" w:color="auto"/>
              <w:right w:val="single" w:sz="4" w:space="0" w:color="auto"/>
            </w:tcBorders>
            <w:shd w:val="clear" w:color="auto" w:fill="auto"/>
            <w:vAlign w:val="center"/>
            <w:hideMark/>
          </w:tcPr>
          <w:p w14:paraId="3682B9E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w:t>
            </w:r>
          </w:p>
        </w:tc>
        <w:tc>
          <w:tcPr>
            <w:tcW w:w="454" w:type="pct"/>
            <w:tcBorders>
              <w:top w:val="nil"/>
              <w:left w:val="nil"/>
              <w:bottom w:val="single" w:sz="4" w:space="0" w:color="auto"/>
              <w:right w:val="single" w:sz="4" w:space="0" w:color="auto"/>
            </w:tcBorders>
            <w:shd w:val="clear" w:color="auto" w:fill="auto"/>
            <w:vAlign w:val="center"/>
            <w:hideMark/>
          </w:tcPr>
          <w:p w14:paraId="502380F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7D16F1E5"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744AD58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75EF69B2"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7CB6CC05"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0BBDCD7C"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36,7</w:t>
            </w:r>
          </w:p>
        </w:tc>
        <w:tc>
          <w:tcPr>
            <w:tcW w:w="354" w:type="pct"/>
            <w:tcBorders>
              <w:top w:val="nil"/>
              <w:left w:val="nil"/>
              <w:bottom w:val="single" w:sz="4" w:space="0" w:color="auto"/>
              <w:right w:val="single" w:sz="4" w:space="0" w:color="auto"/>
            </w:tcBorders>
            <w:shd w:val="clear" w:color="auto" w:fill="auto"/>
            <w:vAlign w:val="center"/>
            <w:hideMark/>
          </w:tcPr>
          <w:p w14:paraId="0B80D6A8"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18,4</w:t>
            </w:r>
          </w:p>
        </w:tc>
        <w:tc>
          <w:tcPr>
            <w:tcW w:w="354" w:type="pct"/>
            <w:tcBorders>
              <w:top w:val="nil"/>
              <w:left w:val="nil"/>
              <w:bottom w:val="single" w:sz="4" w:space="0" w:color="auto"/>
              <w:right w:val="single" w:sz="4" w:space="0" w:color="auto"/>
            </w:tcBorders>
            <w:shd w:val="clear" w:color="auto" w:fill="auto"/>
            <w:vAlign w:val="center"/>
            <w:hideMark/>
          </w:tcPr>
          <w:p w14:paraId="68B79EE1"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16,3</w:t>
            </w:r>
          </w:p>
        </w:tc>
        <w:tc>
          <w:tcPr>
            <w:tcW w:w="354" w:type="pct"/>
            <w:tcBorders>
              <w:top w:val="nil"/>
              <w:left w:val="nil"/>
              <w:bottom w:val="single" w:sz="4" w:space="0" w:color="auto"/>
              <w:right w:val="single" w:sz="4" w:space="0" w:color="auto"/>
            </w:tcBorders>
            <w:shd w:val="clear" w:color="auto" w:fill="auto"/>
            <w:vAlign w:val="center"/>
            <w:hideMark/>
          </w:tcPr>
          <w:p w14:paraId="67571240"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34,4</w:t>
            </w:r>
          </w:p>
        </w:tc>
        <w:tc>
          <w:tcPr>
            <w:tcW w:w="354" w:type="pct"/>
            <w:tcBorders>
              <w:top w:val="nil"/>
              <w:left w:val="nil"/>
              <w:bottom w:val="single" w:sz="4" w:space="0" w:color="auto"/>
              <w:right w:val="single" w:sz="4" w:space="0" w:color="auto"/>
            </w:tcBorders>
            <w:shd w:val="clear" w:color="auto" w:fill="auto"/>
            <w:vAlign w:val="center"/>
            <w:hideMark/>
          </w:tcPr>
          <w:p w14:paraId="12640C67"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28A26495" w14:textId="77777777" w:rsidTr="00E305C1">
        <w:trPr>
          <w:trHeight w:val="330"/>
        </w:trPr>
        <w:tc>
          <w:tcPr>
            <w:tcW w:w="224" w:type="pct"/>
            <w:tcBorders>
              <w:top w:val="nil"/>
              <w:left w:val="single" w:sz="4" w:space="0" w:color="auto"/>
              <w:bottom w:val="single" w:sz="4" w:space="0" w:color="auto"/>
              <w:right w:val="single" w:sz="4" w:space="0" w:color="auto"/>
            </w:tcBorders>
            <w:shd w:val="clear" w:color="auto" w:fill="auto"/>
            <w:vAlign w:val="center"/>
            <w:hideMark/>
          </w:tcPr>
          <w:p w14:paraId="616739A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7.2</w:t>
            </w:r>
          </w:p>
        </w:tc>
        <w:tc>
          <w:tcPr>
            <w:tcW w:w="825" w:type="pct"/>
            <w:tcBorders>
              <w:top w:val="nil"/>
              <w:left w:val="nil"/>
              <w:bottom w:val="single" w:sz="4" w:space="0" w:color="auto"/>
              <w:right w:val="single" w:sz="4" w:space="0" w:color="auto"/>
            </w:tcBorders>
            <w:shd w:val="clear" w:color="auto" w:fill="auto"/>
            <w:vAlign w:val="center"/>
            <w:hideMark/>
          </w:tcPr>
          <w:p w14:paraId="501C79E3"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Mức độ 4</w:t>
            </w:r>
          </w:p>
        </w:tc>
        <w:tc>
          <w:tcPr>
            <w:tcW w:w="313" w:type="pct"/>
            <w:tcBorders>
              <w:top w:val="nil"/>
              <w:left w:val="nil"/>
              <w:bottom w:val="single" w:sz="4" w:space="0" w:color="auto"/>
              <w:right w:val="single" w:sz="4" w:space="0" w:color="auto"/>
            </w:tcBorders>
            <w:shd w:val="clear" w:color="auto" w:fill="auto"/>
            <w:vAlign w:val="center"/>
            <w:hideMark/>
          </w:tcPr>
          <w:p w14:paraId="6F7CE3B6"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w:t>
            </w:r>
          </w:p>
        </w:tc>
        <w:tc>
          <w:tcPr>
            <w:tcW w:w="454" w:type="pct"/>
            <w:tcBorders>
              <w:top w:val="nil"/>
              <w:left w:val="nil"/>
              <w:bottom w:val="single" w:sz="4" w:space="0" w:color="auto"/>
              <w:right w:val="single" w:sz="4" w:space="0" w:color="auto"/>
            </w:tcBorders>
            <w:shd w:val="clear" w:color="auto" w:fill="auto"/>
            <w:vAlign w:val="center"/>
            <w:hideMark/>
          </w:tcPr>
          <w:p w14:paraId="2538ACB0"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0A45A140"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2C47C867"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58DFDB1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1EE468EE"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3B9A440F"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13,8</w:t>
            </w:r>
          </w:p>
        </w:tc>
        <w:tc>
          <w:tcPr>
            <w:tcW w:w="354" w:type="pct"/>
            <w:tcBorders>
              <w:top w:val="nil"/>
              <w:left w:val="nil"/>
              <w:bottom w:val="single" w:sz="4" w:space="0" w:color="auto"/>
              <w:right w:val="single" w:sz="4" w:space="0" w:color="auto"/>
            </w:tcBorders>
            <w:shd w:val="clear" w:color="auto" w:fill="auto"/>
            <w:vAlign w:val="center"/>
            <w:hideMark/>
          </w:tcPr>
          <w:p w14:paraId="2831C5DF"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18,8</w:t>
            </w:r>
          </w:p>
        </w:tc>
        <w:tc>
          <w:tcPr>
            <w:tcW w:w="354" w:type="pct"/>
            <w:tcBorders>
              <w:top w:val="nil"/>
              <w:left w:val="nil"/>
              <w:bottom w:val="single" w:sz="4" w:space="0" w:color="auto"/>
              <w:right w:val="single" w:sz="4" w:space="0" w:color="auto"/>
            </w:tcBorders>
            <w:shd w:val="clear" w:color="auto" w:fill="auto"/>
            <w:vAlign w:val="center"/>
            <w:hideMark/>
          </w:tcPr>
          <w:p w14:paraId="1880CE5C"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15,6</w:t>
            </w:r>
          </w:p>
        </w:tc>
        <w:tc>
          <w:tcPr>
            <w:tcW w:w="354" w:type="pct"/>
            <w:tcBorders>
              <w:top w:val="nil"/>
              <w:left w:val="nil"/>
              <w:bottom w:val="single" w:sz="4" w:space="0" w:color="auto"/>
              <w:right w:val="single" w:sz="4" w:space="0" w:color="auto"/>
            </w:tcBorders>
            <w:shd w:val="clear" w:color="auto" w:fill="auto"/>
            <w:vAlign w:val="center"/>
            <w:hideMark/>
          </w:tcPr>
          <w:p w14:paraId="20796AC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21,9</w:t>
            </w:r>
          </w:p>
        </w:tc>
        <w:tc>
          <w:tcPr>
            <w:tcW w:w="354" w:type="pct"/>
            <w:tcBorders>
              <w:top w:val="nil"/>
              <w:left w:val="nil"/>
              <w:bottom w:val="single" w:sz="4" w:space="0" w:color="auto"/>
              <w:right w:val="single" w:sz="4" w:space="0" w:color="auto"/>
            </w:tcBorders>
            <w:shd w:val="clear" w:color="auto" w:fill="auto"/>
            <w:vAlign w:val="center"/>
            <w:hideMark/>
          </w:tcPr>
          <w:p w14:paraId="6D0309F8"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0A3E178C" w14:textId="77777777" w:rsidTr="00E305C1">
        <w:trPr>
          <w:trHeight w:val="1650"/>
        </w:trPr>
        <w:tc>
          <w:tcPr>
            <w:tcW w:w="224" w:type="pct"/>
            <w:tcBorders>
              <w:top w:val="nil"/>
              <w:left w:val="single" w:sz="4" w:space="0" w:color="auto"/>
              <w:bottom w:val="single" w:sz="4" w:space="0" w:color="auto"/>
              <w:right w:val="single" w:sz="4" w:space="0" w:color="auto"/>
            </w:tcBorders>
            <w:shd w:val="clear" w:color="auto" w:fill="auto"/>
            <w:vAlign w:val="center"/>
            <w:hideMark/>
          </w:tcPr>
          <w:p w14:paraId="78F97AC6"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8</w:t>
            </w:r>
          </w:p>
        </w:tc>
        <w:tc>
          <w:tcPr>
            <w:tcW w:w="825" w:type="pct"/>
            <w:tcBorders>
              <w:top w:val="nil"/>
              <w:left w:val="nil"/>
              <w:bottom w:val="single" w:sz="4" w:space="0" w:color="auto"/>
              <w:right w:val="single" w:sz="4" w:space="0" w:color="auto"/>
            </w:tcBorders>
            <w:shd w:val="clear" w:color="auto" w:fill="auto"/>
            <w:vAlign w:val="center"/>
            <w:hideMark/>
          </w:tcPr>
          <w:p w14:paraId="15E7E52F"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Tỷ lệ cán bộ phụ trách công nghệ thông tin trong các cơ quan sở, ban, ngành, UBND cấp huyện</w:t>
            </w:r>
          </w:p>
        </w:tc>
        <w:tc>
          <w:tcPr>
            <w:tcW w:w="313" w:type="pct"/>
            <w:tcBorders>
              <w:top w:val="nil"/>
              <w:left w:val="nil"/>
              <w:bottom w:val="single" w:sz="4" w:space="0" w:color="auto"/>
              <w:right w:val="single" w:sz="4" w:space="0" w:color="auto"/>
            </w:tcBorders>
            <w:shd w:val="clear" w:color="auto" w:fill="auto"/>
            <w:vAlign w:val="center"/>
            <w:hideMark/>
          </w:tcPr>
          <w:p w14:paraId="7C4FFB3C"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w:t>
            </w:r>
          </w:p>
        </w:tc>
        <w:tc>
          <w:tcPr>
            <w:tcW w:w="454" w:type="pct"/>
            <w:tcBorders>
              <w:top w:val="nil"/>
              <w:left w:val="nil"/>
              <w:bottom w:val="single" w:sz="4" w:space="0" w:color="auto"/>
              <w:right w:val="single" w:sz="4" w:space="0" w:color="auto"/>
            </w:tcBorders>
            <w:shd w:val="clear" w:color="auto" w:fill="auto"/>
            <w:vAlign w:val="center"/>
            <w:hideMark/>
          </w:tcPr>
          <w:p w14:paraId="236631B9"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0,5</w:t>
            </w:r>
          </w:p>
        </w:tc>
        <w:tc>
          <w:tcPr>
            <w:tcW w:w="354" w:type="pct"/>
            <w:tcBorders>
              <w:top w:val="nil"/>
              <w:left w:val="nil"/>
              <w:bottom w:val="single" w:sz="4" w:space="0" w:color="auto"/>
              <w:right w:val="single" w:sz="4" w:space="0" w:color="auto"/>
            </w:tcBorders>
            <w:shd w:val="clear" w:color="auto" w:fill="auto"/>
            <w:vAlign w:val="center"/>
            <w:hideMark/>
          </w:tcPr>
          <w:p w14:paraId="228E42A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0,1</w:t>
            </w:r>
          </w:p>
        </w:tc>
        <w:tc>
          <w:tcPr>
            <w:tcW w:w="354" w:type="pct"/>
            <w:tcBorders>
              <w:top w:val="nil"/>
              <w:left w:val="nil"/>
              <w:bottom w:val="single" w:sz="4" w:space="0" w:color="auto"/>
              <w:right w:val="single" w:sz="4" w:space="0" w:color="auto"/>
            </w:tcBorders>
            <w:shd w:val="clear" w:color="auto" w:fill="auto"/>
            <w:vAlign w:val="center"/>
            <w:hideMark/>
          </w:tcPr>
          <w:p w14:paraId="46A0B0BA"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2,3</w:t>
            </w:r>
          </w:p>
        </w:tc>
        <w:tc>
          <w:tcPr>
            <w:tcW w:w="354" w:type="pct"/>
            <w:tcBorders>
              <w:top w:val="nil"/>
              <w:left w:val="nil"/>
              <w:bottom w:val="single" w:sz="4" w:space="0" w:color="auto"/>
              <w:right w:val="single" w:sz="4" w:space="0" w:color="auto"/>
            </w:tcBorders>
            <w:shd w:val="clear" w:color="auto" w:fill="auto"/>
            <w:vAlign w:val="center"/>
            <w:hideMark/>
          </w:tcPr>
          <w:p w14:paraId="1DA8AD28"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2,3</w:t>
            </w:r>
          </w:p>
        </w:tc>
        <w:tc>
          <w:tcPr>
            <w:tcW w:w="354" w:type="pct"/>
            <w:tcBorders>
              <w:top w:val="nil"/>
              <w:left w:val="nil"/>
              <w:bottom w:val="single" w:sz="4" w:space="0" w:color="auto"/>
              <w:right w:val="single" w:sz="4" w:space="0" w:color="auto"/>
            </w:tcBorders>
            <w:shd w:val="clear" w:color="auto" w:fill="auto"/>
            <w:vAlign w:val="center"/>
            <w:hideMark/>
          </w:tcPr>
          <w:p w14:paraId="6B07AC59"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0,5</w:t>
            </w:r>
          </w:p>
        </w:tc>
        <w:tc>
          <w:tcPr>
            <w:tcW w:w="354" w:type="pct"/>
            <w:tcBorders>
              <w:top w:val="nil"/>
              <w:left w:val="nil"/>
              <w:bottom w:val="single" w:sz="4" w:space="0" w:color="auto"/>
              <w:right w:val="single" w:sz="4" w:space="0" w:color="auto"/>
            </w:tcBorders>
            <w:shd w:val="clear" w:color="auto" w:fill="auto"/>
            <w:vAlign w:val="center"/>
            <w:hideMark/>
          </w:tcPr>
          <w:p w14:paraId="206BC3DA"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2</w:t>
            </w:r>
          </w:p>
        </w:tc>
        <w:tc>
          <w:tcPr>
            <w:tcW w:w="354" w:type="pct"/>
            <w:tcBorders>
              <w:top w:val="nil"/>
              <w:left w:val="nil"/>
              <w:bottom w:val="single" w:sz="4" w:space="0" w:color="auto"/>
              <w:right w:val="single" w:sz="4" w:space="0" w:color="auto"/>
            </w:tcBorders>
            <w:shd w:val="clear" w:color="auto" w:fill="auto"/>
            <w:vAlign w:val="center"/>
            <w:hideMark/>
          </w:tcPr>
          <w:p w14:paraId="61453CD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2</w:t>
            </w:r>
          </w:p>
        </w:tc>
        <w:tc>
          <w:tcPr>
            <w:tcW w:w="354" w:type="pct"/>
            <w:tcBorders>
              <w:top w:val="nil"/>
              <w:left w:val="nil"/>
              <w:bottom w:val="single" w:sz="4" w:space="0" w:color="auto"/>
              <w:right w:val="single" w:sz="4" w:space="0" w:color="auto"/>
            </w:tcBorders>
            <w:shd w:val="clear" w:color="auto" w:fill="auto"/>
            <w:vAlign w:val="center"/>
            <w:hideMark/>
          </w:tcPr>
          <w:p w14:paraId="383CCCBE"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0,2</w:t>
            </w:r>
          </w:p>
        </w:tc>
        <w:tc>
          <w:tcPr>
            <w:tcW w:w="354" w:type="pct"/>
            <w:tcBorders>
              <w:top w:val="nil"/>
              <w:left w:val="nil"/>
              <w:bottom w:val="single" w:sz="4" w:space="0" w:color="auto"/>
              <w:right w:val="single" w:sz="4" w:space="0" w:color="auto"/>
            </w:tcBorders>
            <w:shd w:val="clear" w:color="auto" w:fill="auto"/>
            <w:vAlign w:val="center"/>
            <w:hideMark/>
          </w:tcPr>
          <w:p w14:paraId="0F87626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0,7</w:t>
            </w:r>
          </w:p>
        </w:tc>
        <w:tc>
          <w:tcPr>
            <w:tcW w:w="354" w:type="pct"/>
            <w:tcBorders>
              <w:top w:val="nil"/>
              <w:left w:val="nil"/>
              <w:bottom w:val="single" w:sz="4" w:space="0" w:color="auto"/>
              <w:right w:val="single" w:sz="4" w:space="0" w:color="auto"/>
            </w:tcBorders>
            <w:shd w:val="clear" w:color="auto" w:fill="auto"/>
            <w:vAlign w:val="center"/>
            <w:hideMark/>
          </w:tcPr>
          <w:p w14:paraId="57D7BB6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0,7</w:t>
            </w:r>
          </w:p>
        </w:tc>
      </w:tr>
      <w:tr w:rsidR="00E305C1" w:rsidRPr="00011DA2" w14:paraId="1D75E8FB" w14:textId="77777777" w:rsidTr="00E305C1">
        <w:trPr>
          <w:trHeight w:val="1320"/>
        </w:trPr>
        <w:tc>
          <w:tcPr>
            <w:tcW w:w="224" w:type="pct"/>
            <w:tcBorders>
              <w:top w:val="nil"/>
              <w:left w:val="single" w:sz="4" w:space="0" w:color="auto"/>
              <w:bottom w:val="single" w:sz="4" w:space="0" w:color="auto"/>
              <w:right w:val="single" w:sz="4" w:space="0" w:color="auto"/>
            </w:tcBorders>
            <w:shd w:val="clear" w:color="auto" w:fill="auto"/>
            <w:vAlign w:val="center"/>
            <w:hideMark/>
          </w:tcPr>
          <w:p w14:paraId="0B1A0C43"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9</w:t>
            </w:r>
          </w:p>
        </w:tc>
        <w:tc>
          <w:tcPr>
            <w:tcW w:w="825" w:type="pct"/>
            <w:tcBorders>
              <w:top w:val="nil"/>
              <w:left w:val="nil"/>
              <w:bottom w:val="single" w:sz="4" w:space="0" w:color="auto"/>
              <w:right w:val="single" w:sz="4" w:space="0" w:color="auto"/>
            </w:tcBorders>
            <w:shd w:val="clear" w:color="auto" w:fill="auto"/>
            <w:vAlign w:val="center"/>
            <w:hideMark/>
          </w:tcPr>
          <w:p w14:paraId="015514E0"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Tỷ lệ cán bộ phụ trách an toàn thông tin trong các cơ quan sở, ban, ngành, UBND cấp huyện</w:t>
            </w:r>
          </w:p>
        </w:tc>
        <w:tc>
          <w:tcPr>
            <w:tcW w:w="313" w:type="pct"/>
            <w:tcBorders>
              <w:top w:val="nil"/>
              <w:left w:val="nil"/>
              <w:bottom w:val="single" w:sz="4" w:space="0" w:color="auto"/>
              <w:right w:val="single" w:sz="4" w:space="0" w:color="auto"/>
            </w:tcBorders>
            <w:shd w:val="clear" w:color="auto" w:fill="auto"/>
            <w:vAlign w:val="center"/>
            <w:hideMark/>
          </w:tcPr>
          <w:p w14:paraId="380E8122"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w:t>
            </w:r>
          </w:p>
        </w:tc>
        <w:tc>
          <w:tcPr>
            <w:tcW w:w="454" w:type="pct"/>
            <w:tcBorders>
              <w:top w:val="nil"/>
              <w:left w:val="nil"/>
              <w:bottom w:val="single" w:sz="4" w:space="0" w:color="auto"/>
              <w:right w:val="single" w:sz="4" w:space="0" w:color="auto"/>
            </w:tcBorders>
            <w:shd w:val="clear" w:color="auto" w:fill="auto"/>
            <w:vAlign w:val="center"/>
            <w:hideMark/>
          </w:tcPr>
          <w:p w14:paraId="1F7CD231"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0</w:t>
            </w:r>
          </w:p>
        </w:tc>
        <w:tc>
          <w:tcPr>
            <w:tcW w:w="354" w:type="pct"/>
            <w:tcBorders>
              <w:top w:val="nil"/>
              <w:left w:val="nil"/>
              <w:bottom w:val="single" w:sz="4" w:space="0" w:color="auto"/>
              <w:right w:val="single" w:sz="4" w:space="0" w:color="auto"/>
            </w:tcBorders>
            <w:shd w:val="clear" w:color="auto" w:fill="auto"/>
            <w:vAlign w:val="center"/>
            <w:hideMark/>
          </w:tcPr>
          <w:p w14:paraId="129862C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0</w:t>
            </w:r>
          </w:p>
        </w:tc>
        <w:tc>
          <w:tcPr>
            <w:tcW w:w="354" w:type="pct"/>
            <w:tcBorders>
              <w:top w:val="nil"/>
              <w:left w:val="nil"/>
              <w:bottom w:val="single" w:sz="4" w:space="0" w:color="auto"/>
              <w:right w:val="single" w:sz="4" w:space="0" w:color="auto"/>
            </w:tcBorders>
            <w:shd w:val="clear" w:color="auto" w:fill="auto"/>
            <w:vAlign w:val="center"/>
            <w:hideMark/>
          </w:tcPr>
          <w:p w14:paraId="7B11BF2F"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0</w:t>
            </w:r>
          </w:p>
        </w:tc>
        <w:tc>
          <w:tcPr>
            <w:tcW w:w="354" w:type="pct"/>
            <w:tcBorders>
              <w:top w:val="nil"/>
              <w:left w:val="nil"/>
              <w:bottom w:val="single" w:sz="4" w:space="0" w:color="auto"/>
              <w:right w:val="single" w:sz="4" w:space="0" w:color="auto"/>
            </w:tcBorders>
            <w:shd w:val="clear" w:color="auto" w:fill="auto"/>
            <w:vAlign w:val="center"/>
            <w:hideMark/>
          </w:tcPr>
          <w:p w14:paraId="72E060F0"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0</w:t>
            </w:r>
          </w:p>
        </w:tc>
        <w:tc>
          <w:tcPr>
            <w:tcW w:w="354" w:type="pct"/>
            <w:tcBorders>
              <w:top w:val="nil"/>
              <w:left w:val="nil"/>
              <w:bottom w:val="single" w:sz="4" w:space="0" w:color="auto"/>
              <w:right w:val="single" w:sz="4" w:space="0" w:color="auto"/>
            </w:tcBorders>
            <w:shd w:val="clear" w:color="auto" w:fill="auto"/>
            <w:vAlign w:val="center"/>
            <w:hideMark/>
          </w:tcPr>
          <w:p w14:paraId="24F3C290"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0</w:t>
            </w:r>
          </w:p>
        </w:tc>
        <w:tc>
          <w:tcPr>
            <w:tcW w:w="354" w:type="pct"/>
            <w:tcBorders>
              <w:top w:val="nil"/>
              <w:left w:val="nil"/>
              <w:bottom w:val="single" w:sz="4" w:space="0" w:color="auto"/>
              <w:right w:val="single" w:sz="4" w:space="0" w:color="auto"/>
            </w:tcBorders>
            <w:shd w:val="clear" w:color="auto" w:fill="auto"/>
            <w:vAlign w:val="center"/>
            <w:hideMark/>
          </w:tcPr>
          <w:p w14:paraId="367BCD07"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0</w:t>
            </w:r>
          </w:p>
        </w:tc>
        <w:tc>
          <w:tcPr>
            <w:tcW w:w="354" w:type="pct"/>
            <w:tcBorders>
              <w:top w:val="nil"/>
              <w:left w:val="nil"/>
              <w:bottom w:val="single" w:sz="4" w:space="0" w:color="auto"/>
              <w:right w:val="single" w:sz="4" w:space="0" w:color="auto"/>
            </w:tcBorders>
            <w:shd w:val="clear" w:color="auto" w:fill="auto"/>
            <w:vAlign w:val="center"/>
            <w:hideMark/>
          </w:tcPr>
          <w:p w14:paraId="467560A8"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0,2</w:t>
            </w:r>
          </w:p>
        </w:tc>
        <w:tc>
          <w:tcPr>
            <w:tcW w:w="354" w:type="pct"/>
            <w:tcBorders>
              <w:top w:val="nil"/>
              <w:left w:val="nil"/>
              <w:bottom w:val="single" w:sz="4" w:space="0" w:color="auto"/>
              <w:right w:val="single" w:sz="4" w:space="0" w:color="auto"/>
            </w:tcBorders>
            <w:shd w:val="clear" w:color="auto" w:fill="auto"/>
            <w:vAlign w:val="center"/>
            <w:hideMark/>
          </w:tcPr>
          <w:p w14:paraId="2009E21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0,1</w:t>
            </w:r>
          </w:p>
        </w:tc>
        <w:tc>
          <w:tcPr>
            <w:tcW w:w="354" w:type="pct"/>
            <w:tcBorders>
              <w:top w:val="nil"/>
              <w:left w:val="nil"/>
              <w:bottom w:val="single" w:sz="4" w:space="0" w:color="auto"/>
              <w:right w:val="single" w:sz="4" w:space="0" w:color="auto"/>
            </w:tcBorders>
            <w:shd w:val="clear" w:color="auto" w:fill="auto"/>
            <w:vAlign w:val="center"/>
            <w:hideMark/>
          </w:tcPr>
          <w:p w14:paraId="3632D2F6"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0,2</w:t>
            </w:r>
          </w:p>
        </w:tc>
        <w:tc>
          <w:tcPr>
            <w:tcW w:w="354" w:type="pct"/>
            <w:tcBorders>
              <w:top w:val="nil"/>
              <w:left w:val="nil"/>
              <w:bottom w:val="single" w:sz="4" w:space="0" w:color="auto"/>
              <w:right w:val="single" w:sz="4" w:space="0" w:color="auto"/>
            </w:tcBorders>
            <w:shd w:val="clear" w:color="auto" w:fill="auto"/>
            <w:vAlign w:val="center"/>
            <w:hideMark/>
          </w:tcPr>
          <w:p w14:paraId="56D3FBF6"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0,2</w:t>
            </w:r>
          </w:p>
        </w:tc>
      </w:tr>
      <w:tr w:rsidR="00E305C1" w:rsidRPr="00011DA2" w14:paraId="033480EF" w14:textId="77777777" w:rsidTr="00E305C1">
        <w:trPr>
          <w:trHeight w:val="990"/>
        </w:trPr>
        <w:tc>
          <w:tcPr>
            <w:tcW w:w="224" w:type="pct"/>
            <w:tcBorders>
              <w:top w:val="nil"/>
              <w:left w:val="single" w:sz="4" w:space="0" w:color="auto"/>
              <w:bottom w:val="single" w:sz="4" w:space="0" w:color="auto"/>
              <w:right w:val="single" w:sz="4" w:space="0" w:color="auto"/>
            </w:tcBorders>
            <w:shd w:val="clear" w:color="auto" w:fill="auto"/>
            <w:vAlign w:val="center"/>
            <w:hideMark/>
          </w:tcPr>
          <w:p w14:paraId="4F77AC2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w:t>
            </w:r>
          </w:p>
        </w:tc>
        <w:tc>
          <w:tcPr>
            <w:tcW w:w="825" w:type="pct"/>
            <w:tcBorders>
              <w:top w:val="nil"/>
              <w:left w:val="nil"/>
              <w:bottom w:val="single" w:sz="4" w:space="0" w:color="auto"/>
              <w:right w:val="single" w:sz="4" w:space="0" w:color="auto"/>
            </w:tcBorders>
            <w:shd w:val="clear" w:color="auto" w:fill="auto"/>
            <w:vAlign w:val="center"/>
            <w:hideMark/>
          </w:tcPr>
          <w:p w14:paraId="3D13BB71"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Số lượng doanh nghiệp hoạt động trong lĩnh vực công nghệ thông tin</w:t>
            </w:r>
          </w:p>
        </w:tc>
        <w:tc>
          <w:tcPr>
            <w:tcW w:w="313" w:type="pct"/>
            <w:tcBorders>
              <w:top w:val="nil"/>
              <w:left w:val="nil"/>
              <w:bottom w:val="single" w:sz="4" w:space="0" w:color="auto"/>
              <w:right w:val="single" w:sz="4" w:space="0" w:color="auto"/>
            </w:tcBorders>
            <w:shd w:val="clear" w:color="auto" w:fill="auto"/>
            <w:vAlign w:val="center"/>
            <w:hideMark/>
          </w:tcPr>
          <w:p w14:paraId="390ABA23"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Doanh nghiệp</w:t>
            </w:r>
          </w:p>
        </w:tc>
        <w:tc>
          <w:tcPr>
            <w:tcW w:w="454" w:type="pct"/>
            <w:tcBorders>
              <w:top w:val="nil"/>
              <w:left w:val="nil"/>
              <w:bottom w:val="single" w:sz="4" w:space="0" w:color="auto"/>
              <w:right w:val="single" w:sz="4" w:space="0" w:color="auto"/>
            </w:tcBorders>
            <w:shd w:val="clear" w:color="auto" w:fill="auto"/>
            <w:vAlign w:val="center"/>
            <w:hideMark/>
          </w:tcPr>
          <w:p w14:paraId="6B93B39E"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1C5EAB9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76EA5935"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176D48C8"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568DE451"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1C7CD217"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40</w:t>
            </w:r>
          </w:p>
        </w:tc>
        <w:tc>
          <w:tcPr>
            <w:tcW w:w="354" w:type="pct"/>
            <w:tcBorders>
              <w:top w:val="nil"/>
              <w:left w:val="nil"/>
              <w:bottom w:val="single" w:sz="4" w:space="0" w:color="auto"/>
              <w:right w:val="single" w:sz="4" w:space="0" w:color="auto"/>
            </w:tcBorders>
            <w:shd w:val="clear" w:color="auto" w:fill="auto"/>
            <w:vAlign w:val="center"/>
            <w:hideMark/>
          </w:tcPr>
          <w:p w14:paraId="7B948DF3"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45</w:t>
            </w:r>
          </w:p>
        </w:tc>
        <w:tc>
          <w:tcPr>
            <w:tcW w:w="354" w:type="pct"/>
            <w:tcBorders>
              <w:top w:val="nil"/>
              <w:left w:val="nil"/>
              <w:bottom w:val="single" w:sz="4" w:space="0" w:color="auto"/>
              <w:right w:val="single" w:sz="4" w:space="0" w:color="auto"/>
            </w:tcBorders>
            <w:shd w:val="clear" w:color="auto" w:fill="auto"/>
            <w:vAlign w:val="center"/>
            <w:hideMark/>
          </w:tcPr>
          <w:p w14:paraId="0D169C11"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50</w:t>
            </w:r>
          </w:p>
        </w:tc>
        <w:tc>
          <w:tcPr>
            <w:tcW w:w="354" w:type="pct"/>
            <w:tcBorders>
              <w:top w:val="nil"/>
              <w:left w:val="nil"/>
              <w:bottom w:val="single" w:sz="4" w:space="0" w:color="auto"/>
              <w:right w:val="single" w:sz="4" w:space="0" w:color="auto"/>
            </w:tcBorders>
            <w:shd w:val="clear" w:color="auto" w:fill="auto"/>
            <w:vAlign w:val="center"/>
            <w:hideMark/>
          </w:tcPr>
          <w:p w14:paraId="376DE429"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642</w:t>
            </w:r>
          </w:p>
        </w:tc>
        <w:tc>
          <w:tcPr>
            <w:tcW w:w="354" w:type="pct"/>
            <w:tcBorders>
              <w:top w:val="nil"/>
              <w:left w:val="nil"/>
              <w:bottom w:val="single" w:sz="4" w:space="0" w:color="auto"/>
              <w:right w:val="single" w:sz="4" w:space="0" w:color="auto"/>
            </w:tcBorders>
            <w:shd w:val="clear" w:color="auto" w:fill="auto"/>
            <w:vAlign w:val="center"/>
            <w:hideMark/>
          </w:tcPr>
          <w:p w14:paraId="0DD6C447"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33B6B8DB" w14:textId="77777777" w:rsidTr="00E305C1">
        <w:trPr>
          <w:trHeight w:val="660"/>
        </w:trPr>
        <w:tc>
          <w:tcPr>
            <w:tcW w:w="224" w:type="pct"/>
            <w:tcBorders>
              <w:top w:val="nil"/>
              <w:left w:val="single" w:sz="4" w:space="0" w:color="auto"/>
              <w:bottom w:val="single" w:sz="4" w:space="0" w:color="auto"/>
              <w:right w:val="single" w:sz="4" w:space="0" w:color="auto"/>
            </w:tcBorders>
            <w:shd w:val="clear" w:color="auto" w:fill="auto"/>
            <w:vAlign w:val="center"/>
            <w:hideMark/>
          </w:tcPr>
          <w:p w14:paraId="1042F997"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10.1</w:t>
            </w:r>
          </w:p>
        </w:tc>
        <w:tc>
          <w:tcPr>
            <w:tcW w:w="825" w:type="pct"/>
            <w:tcBorders>
              <w:top w:val="nil"/>
              <w:left w:val="nil"/>
              <w:bottom w:val="single" w:sz="4" w:space="0" w:color="auto"/>
              <w:right w:val="single" w:sz="4" w:space="0" w:color="auto"/>
            </w:tcBorders>
            <w:shd w:val="clear" w:color="auto" w:fill="auto"/>
            <w:vAlign w:val="center"/>
            <w:hideMark/>
          </w:tcPr>
          <w:p w14:paraId="746DC223"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Số lượng doanh nghiệp kinh doanh, phân phối</w:t>
            </w:r>
          </w:p>
        </w:tc>
        <w:tc>
          <w:tcPr>
            <w:tcW w:w="313" w:type="pct"/>
            <w:tcBorders>
              <w:top w:val="nil"/>
              <w:left w:val="nil"/>
              <w:bottom w:val="single" w:sz="4" w:space="0" w:color="auto"/>
              <w:right w:val="single" w:sz="4" w:space="0" w:color="auto"/>
            </w:tcBorders>
            <w:shd w:val="clear" w:color="auto" w:fill="auto"/>
            <w:vAlign w:val="center"/>
            <w:hideMark/>
          </w:tcPr>
          <w:p w14:paraId="31BDB6F8"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Doanh nghiệp</w:t>
            </w:r>
          </w:p>
        </w:tc>
        <w:tc>
          <w:tcPr>
            <w:tcW w:w="454" w:type="pct"/>
            <w:tcBorders>
              <w:top w:val="nil"/>
              <w:left w:val="nil"/>
              <w:bottom w:val="single" w:sz="4" w:space="0" w:color="auto"/>
              <w:right w:val="single" w:sz="4" w:space="0" w:color="auto"/>
            </w:tcBorders>
            <w:shd w:val="clear" w:color="auto" w:fill="auto"/>
            <w:vAlign w:val="center"/>
            <w:hideMark/>
          </w:tcPr>
          <w:p w14:paraId="5621247B"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50815B19"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0D90B4D0"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0375442B"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44C4C65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4BFAC616"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40</w:t>
            </w:r>
          </w:p>
        </w:tc>
        <w:tc>
          <w:tcPr>
            <w:tcW w:w="354" w:type="pct"/>
            <w:tcBorders>
              <w:top w:val="nil"/>
              <w:left w:val="nil"/>
              <w:bottom w:val="single" w:sz="4" w:space="0" w:color="auto"/>
              <w:right w:val="single" w:sz="4" w:space="0" w:color="auto"/>
            </w:tcBorders>
            <w:shd w:val="clear" w:color="auto" w:fill="auto"/>
            <w:vAlign w:val="center"/>
            <w:hideMark/>
          </w:tcPr>
          <w:p w14:paraId="6E8E0DD6"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45</w:t>
            </w:r>
          </w:p>
        </w:tc>
        <w:tc>
          <w:tcPr>
            <w:tcW w:w="354" w:type="pct"/>
            <w:tcBorders>
              <w:top w:val="nil"/>
              <w:left w:val="nil"/>
              <w:bottom w:val="single" w:sz="4" w:space="0" w:color="auto"/>
              <w:right w:val="single" w:sz="4" w:space="0" w:color="auto"/>
            </w:tcBorders>
            <w:shd w:val="clear" w:color="auto" w:fill="auto"/>
            <w:vAlign w:val="center"/>
            <w:hideMark/>
          </w:tcPr>
          <w:p w14:paraId="5AB5AE65"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50</w:t>
            </w:r>
          </w:p>
        </w:tc>
        <w:tc>
          <w:tcPr>
            <w:tcW w:w="354" w:type="pct"/>
            <w:tcBorders>
              <w:top w:val="nil"/>
              <w:left w:val="nil"/>
              <w:bottom w:val="single" w:sz="4" w:space="0" w:color="auto"/>
              <w:right w:val="single" w:sz="4" w:space="0" w:color="auto"/>
            </w:tcBorders>
            <w:shd w:val="clear" w:color="auto" w:fill="auto"/>
            <w:vAlign w:val="center"/>
            <w:hideMark/>
          </w:tcPr>
          <w:p w14:paraId="06F04903"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642</w:t>
            </w:r>
          </w:p>
        </w:tc>
        <w:tc>
          <w:tcPr>
            <w:tcW w:w="354" w:type="pct"/>
            <w:tcBorders>
              <w:top w:val="nil"/>
              <w:left w:val="nil"/>
              <w:bottom w:val="single" w:sz="4" w:space="0" w:color="auto"/>
              <w:right w:val="single" w:sz="4" w:space="0" w:color="auto"/>
            </w:tcBorders>
            <w:shd w:val="clear" w:color="auto" w:fill="auto"/>
            <w:vAlign w:val="center"/>
            <w:hideMark/>
          </w:tcPr>
          <w:p w14:paraId="4B2DB648"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34D45DEA" w14:textId="77777777" w:rsidTr="00E305C1">
        <w:trPr>
          <w:trHeight w:val="660"/>
        </w:trPr>
        <w:tc>
          <w:tcPr>
            <w:tcW w:w="224" w:type="pct"/>
            <w:tcBorders>
              <w:top w:val="nil"/>
              <w:left w:val="single" w:sz="4" w:space="0" w:color="auto"/>
              <w:bottom w:val="single" w:sz="4" w:space="0" w:color="auto"/>
              <w:right w:val="single" w:sz="4" w:space="0" w:color="auto"/>
            </w:tcBorders>
            <w:shd w:val="clear" w:color="auto" w:fill="auto"/>
            <w:vAlign w:val="center"/>
            <w:hideMark/>
          </w:tcPr>
          <w:p w14:paraId="03DE7517"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lastRenderedPageBreak/>
              <w:t>11</w:t>
            </w:r>
          </w:p>
        </w:tc>
        <w:tc>
          <w:tcPr>
            <w:tcW w:w="825" w:type="pct"/>
            <w:tcBorders>
              <w:top w:val="nil"/>
              <w:left w:val="nil"/>
              <w:bottom w:val="single" w:sz="4" w:space="0" w:color="auto"/>
              <w:right w:val="single" w:sz="4" w:space="0" w:color="auto"/>
            </w:tcBorders>
            <w:shd w:val="clear" w:color="auto" w:fill="auto"/>
            <w:vAlign w:val="center"/>
            <w:hideMark/>
          </w:tcPr>
          <w:p w14:paraId="083EAA6E"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Doanh thu công nghiệp công nghệ thông tin</w:t>
            </w:r>
          </w:p>
        </w:tc>
        <w:tc>
          <w:tcPr>
            <w:tcW w:w="313" w:type="pct"/>
            <w:tcBorders>
              <w:top w:val="nil"/>
              <w:left w:val="nil"/>
              <w:bottom w:val="single" w:sz="4" w:space="0" w:color="auto"/>
              <w:right w:val="single" w:sz="4" w:space="0" w:color="auto"/>
            </w:tcBorders>
            <w:shd w:val="clear" w:color="auto" w:fill="auto"/>
            <w:vAlign w:val="center"/>
            <w:hideMark/>
          </w:tcPr>
          <w:p w14:paraId="671D04D7"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Tỷ đồng</w:t>
            </w:r>
          </w:p>
        </w:tc>
        <w:tc>
          <w:tcPr>
            <w:tcW w:w="454" w:type="pct"/>
            <w:tcBorders>
              <w:top w:val="nil"/>
              <w:left w:val="nil"/>
              <w:bottom w:val="single" w:sz="4" w:space="0" w:color="auto"/>
              <w:right w:val="single" w:sz="4" w:space="0" w:color="auto"/>
            </w:tcBorders>
            <w:shd w:val="clear" w:color="auto" w:fill="auto"/>
            <w:vAlign w:val="center"/>
            <w:hideMark/>
          </w:tcPr>
          <w:p w14:paraId="5F4FA5D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0D9AEF7F"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0BE2974F"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0ED35FB5"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5E0B6A75"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7700042F"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354" w:type="pct"/>
            <w:tcBorders>
              <w:top w:val="nil"/>
              <w:left w:val="nil"/>
              <w:bottom w:val="single" w:sz="4" w:space="0" w:color="auto"/>
              <w:right w:val="single" w:sz="4" w:space="0" w:color="auto"/>
            </w:tcBorders>
            <w:shd w:val="clear" w:color="auto" w:fill="auto"/>
            <w:vAlign w:val="center"/>
            <w:hideMark/>
          </w:tcPr>
          <w:p w14:paraId="56AD7EA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12.782</w:t>
            </w:r>
          </w:p>
        </w:tc>
        <w:tc>
          <w:tcPr>
            <w:tcW w:w="354" w:type="pct"/>
            <w:tcBorders>
              <w:top w:val="nil"/>
              <w:left w:val="nil"/>
              <w:bottom w:val="single" w:sz="4" w:space="0" w:color="auto"/>
              <w:right w:val="single" w:sz="4" w:space="0" w:color="auto"/>
            </w:tcBorders>
            <w:shd w:val="clear" w:color="auto" w:fill="auto"/>
            <w:vAlign w:val="center"/>
            <w:hideMark/>
          </w:tcPr>
          <w:p w14:paraId="58E19993"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13.791</w:t>
            </w:r>
          </w:p>
        </w:tc>
        <w:tc>
          <w:tcPr>
            <w:tcW w:w="354" w:type="pct"/>
            <w:tcBorders>
              <w:top w:val="nil"/>
              <w:left w:val="nil"/>
              <w:bottom w:val="single" w:sz="4" w:space="0" w:color="auto"/>
              <w:right w:val="single" w:sz="4" w:space="0" w:color="auto"/>
            </w:tcBorders>
            <w:shd w:val="clear" w:color="auto" w:fill="auto"/>
            <w:vAlign w:val="center"/>
            <w:hideMark/>
          </w:tcPr>
          <w:p w14:paraId="61CD775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266.150</w:t>
            </w:r>
          </w:p>
        </w:tc>
        <w:tc>
          <w:tcPr>
            <w:tcW w:w="354" w:type="pct"/>
            <w:tcBorders>
              <w:top w:val="nil"/>
              <w:left w:val="nil"/>
              <w:bottom w:val="single" w:sz="4" w:space="0" w:color="auto"/>
              <w:right w:val="single" w:sz="4" w:space="0" w:color="auto"/>
            </w:tcBorders>
            <w:shd w:val="clear" w:color="auto" w:fill="auto"/>
            <w:vAlign w:val="center"/>
            <w:hideMark/>
          </w:tcPr>
          <w:p w14:paraId="22691842"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3DD167DA" w14:textId="77777777" w:rsidTr="00E305C1">
        <w:trPr>
          <w:trHeight w:val="660"/>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5223ADDA" w14:textId="77777777" w:rsidR="00E305C1" w:rsidRPr="00011DA2" w:rsidRDefault="00E305C1" w:rsidP="00E305C1">
            <w:pPr>
              <w:spacing w:after="0" w:line="240" w:lineRule="auto"/>
              <w:jc w:val="right"/>
              <w:rPr>
                <w:rFonts w:ascii="Times New Roman" w:eastAsia="Times New Roman" w:hAnsi="Times New Roman" w:cs="Times New Roman"/>
                <w:i/>
                <w:iCs/>
                <w:color w:val="000000" w:themeColor="text1"/>
                <w:sz w:val="26"/>
                <w:szCs w:val="26"/>
              </w:rPr>
            </w:pPr>
            <w:r w:rsidRPr="00011DA2">
              <w:rPr>
                <w:rFonts w:ascii="Times New Roman" w:eastAsia="Times New Roman" w:hAnsi="Times New Roman" w:cs="Times New Roman"/>
                <w:i/>
                <w:iCs/>
                <w:color w:val="000000" w:themeColor="text1"/>
                <w:sz w:val="26"/>
                <w:szCs w:val="26"/>
              </w:rPr>
              <w:t>Nguồn: - Số liệu điều tra khảo sát năm 2021</w:t>
            </w:r>
            <w:r w:rsidRPr="00011DA2">
              <w:rPr>
                <w:rFonts w:ascii="Times New Roman" w:eastAsia="Times New Roman" w:hAnsi="Times New Roman" w:cs="Times New Roman"/>
                <w:i/>
                <w:iCs/>
                <w:color w:val="000000" w:themeColor="text1"/>
                <w:sz w:val="26"/>
                <w:szCs w:val="26"/>
              </w:rPr>
              <w:br/>
              <w:t>- Báo cáo Việt Nam ICT Index từ năm 2011 - 2019</w:t>
            </w:r>
          </w:p>
        </w:tc>
      </w:tr>
    </w:tbl>
    <w:p w14:paraId="43941253" w14:textId="77777777" w:rsidR="0030473D" w:rsidRPr="00011DA2" w:rsidRDefault="0030473D" w:rsidP="0030473D">
      <w:pPr>
        <w:pStyle w:val="Caption"/>
        <w:rPr>
          <w:rFonts w:cs="Times New Roman"/>
          <w:b w:val="0"/>
          <w:i/>
          <w:szCs w:val="28"/>
        </w:rPr>
      </w:pPr>
    </w:p>
    <w:p w14:paraId="228FCF33" w14:textId="77777777" w:rsidR="00D978CE" w:rsidRPr="00011DA2" w:rsidRDefault="00D978CE" w:rsidP="0030473D">
      <w:pPr>
        <w:pStyle w:val="Caption"/>
        <w:rPr>
          <w:rFonts w:cs="Times New Roman"/>
          <w:b w:val="0"/>
          <w:i/>
          <w:szCs w:val="28"/>
        </w:rPr>
        <w:sectPr w:rsidR="00D978CE" w:rsidRPr="00011DA2" w:rsidSect="00A8653F">
          <w:pgSz w:w="16840" w:h="11907" w:orient="landscape" w:code="9"/>
          <w:pgMar w:top="1701" w:right="1134" w:bottom="1134" w:left="1134" w:header="720" w:footer="720" w:gutter="0"/>
          <w:cols w:space="720"/>
          <w:docGrid w:linePitch="360"/>
        </w:sectPr>
      </w:pPr>
    </w:p>
    <w:p w14:paraId="020C913A" w14:textId="77777777" w:rsidR="0030473D" w:rsidRPr="00011DA2" w:rsidRDefault="0030473D" w:rsidP="0030473D">
      <w:pPr>
        <w:pStyle w:val="Caption"/>
        <w:rPr>
          <w:rFonts w:cs="Times New Roman"/>
          <w:b w:val="0"/>
          <w:i/>
          <w:szCs w:val="28"/>
        </w:rPr>
      </w:pPr>
      <w:r w:rsidRPr="00011DA2">
        <w:rPr>
          <w:rFonts w:cs="Times New Roman"/>
          <w:b w:val="0"/>
          <w:i/>
          <w:szCs w:val="28"/>
        </w:rPr>
        <w:lastRenderedPageBreak/>
        <w:t xml:space="preserve">Bảng </w:t>
      </w:r>
      <w:r w:rsidR="000C438D" w:rsidRPr="00011DA2">
        <w:rPr>
          <w:rFonts w:cs="Times New Roman"/>
          <w:b w:val="0"/>
          <w:i/>
          <w:szCs w:val="28"/>
          <w:lang w:val="vi-VN"/>
        </w:rPr>
        <w:t>6</w:t>
      </w:r>
      <w:r w:rsidRPr="00011DA2">
        <w:rPr>
          <w:rFonts w:cs="Times New Roman"/>
          <w:b w:val="0"/>
          <w:i/>
          <w:szCs w:val="28"/>
        </w:rPr>
        <w:t xml:space="preserve">: </w:t>
      </w:r>
      <w:r w:rsidR="004C0DB9" w:rsidRPr="00011DA2">
        <w:rPr>
          <w:rFonts w:cs="Times New Roman"/>
          <w:b w:val="0"/>
          <w:i/>
          <w:szCs w:val="28"/>
        </w:rPr>
        <w:t>Tình hình triển khai hệ thống phần mềm, cơ sở dữ liệu tại các cơ quan, đơn vị</w:t>
      </w:r>
      <w:r w:rsidR="00762245" w:rsidRPr="00011DA2">
        <w:rPr>
          <w:rFonts w:cs="Times New Roman"/>
          <w:b w:val="0"/>
          <w:i/>
          <w:szCs w:val="28"/>
        </w:rPr>
        <w:t xml:space="preserve"> trên địa bàn </w:t>
      </w:r>
      <w:r w:rsidR="004C0DB9" w:rsidRPr="00011DA2">
        <w:rPr>
          <w:rFonts w:cs="Times New Roman"/>
          <w:b w:val="0"/>
          <w:i/>
          <w:szCs w:val="28"/>
        </w:rPr>
        <w:br/>
      </w:r>
      <w:r w:rsidR="00762245" w:rsidRPr="00011DA2">
        <w:rPr>
          <w:rFonts w:cs="Times New Roman"/>
          <w:b w:val="0"/>
          <w:i/>
          <w:szCs w:val="28"/>
        </w:rPr>
        <w:t xml:space="preserve">tỉnh </w:t>
      </w:r>
      <w:r w:rsidR="00D5627E" w:rsidRPr="00011DA2">
        <w:rPr>
          <w:rFonts w:cs="Times New Roman"/>
          <w:b w:val="0"/>
          <w:i/>
          <w:szCs w:val="28"/>
        </w:rPr>
        <w:t>Lai Châu</w:t>
      </w:r>
      <w:r w:rsidR="00762245" w:rsidRPr="00011DA2">
        <w:rPr>
          <w:rFonts w:cs="Times New Roman"/>
          <w:b w:val="0"/>
          <w:i/>
          <w:szCs w:val="28"/>
        </w:rPr>
        <w:t xml:space="preserve"> năm 2020</w:t>
      </w:r>
    </w:p>
    <w:tbl>
      <w:tblPr>
        <w:tblW w:w="5000" w:type="pct"/>
        <w:tblLook w:val="04A0" w:firstRow="1" w:lastRow="0" w:firstColumn="1" w:lastColumn="0" w:noHBand="0" w:noVBand="1"/>
      </w:tblPr>
      <w:tblGrid>
        <w:gridCol w:w="1067"/>
        <w:gridCol w:w="4422"/>
        <w:gridCol w:w="5436"/>
        <w:gridCol w:w="3863"/>
      </w:tblGrid>
      <w:tr w:rsidR="00E305C1" w:rsidRPr="00011DA2" w14:paraId="7CAC2C6C" w14:textId="77777777" w:rsidTr="00E305C1">
        <w:trPr>
          <w:trHeight w:val="330"/>
          <w:tblHeader/>
        </w:trPr>
        <w:tc>
          <w:tcPr>
            <w:tcW w:w="3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F131DC" w14:textId="77777777" w:rsidR="00E305C1" w:rsidRPr="00011DA2" w:rsidRDefault="00E305C1" w:rsidP="00E305C1">
            <w:pPr>
              <w:spacing w:after="0" w:line="240" w:lineRule="auto"/>
              <w:jc w:val="center"/>
              <w:rPr>
                <w:rFonts w:ascii="Times New Roman" w:eastAsia="Times New Roman" w:hAnsi="Times New Roman" w:cs="Times New Roman"/>
                <w:b/>
                <w:bCs/>
                <w:color w:val="000000" w:themeColor="text1"/>
                <w:sz w:val="26"/>
                <w:szCs w:val="26"/>
              </w:rPr>
            </w:pPr>
            <w:r w:rsidRPr="00011DA2">
              <w:rPr>
                <w:rFonts w:ascii="Times New Roman" w:eastAsia="Times New Roman" w:hAnsi="Times New Roman" w:cs="Times New Roman"/>
                <w:b/>
                <w:bCs/>
                <w:color w:val="000000" w:themeColor="text1"/>
                <w:sz w:val="26"/>
                <w:szCs w:val="26"/>
              </w:rPr>
              <w:t>TT</w:t>
            </w:r>
          </w:p>
        </w:tc>
        <w:tc>
          <w:tcPr>
            <w:tcW w:w="1495" w:type="pct"/>
            <w:tcBorders>
              <w:top w:val="single" w:sz="4" w:space="0" w:color="auto"/>
              <w:left w:val="nil"/>
              <w:bottom w:val="single" w:sz="4" w:space="0" w:color="auto"/>
              <w:right w:val="single" w:sz="4" w:space="0" w:color="auto"/>
            </w:tcBorders>
            <w:shd w:val="clear" w:color="auto" w:fill="auto"/>
            <w:vAlign w:val="center"/>
            <w:hideMark/>
          </w:tcPr>
          <w:p w14:paraId="2912B265" w14:textId="77777777" w:rsidR="00E305C1" w:rsidRPr="00011DA2" w:rsidRDefault="00E305C1" w:rsidP="00E305C1">
            <w:pPr>
              <w:spacing w:after="0" w:line="240" w:lineRule="auto"/>
              <w:jc w:val="center"/>
              <w:rPr>
                <w:rFonts w:ascii="Times New Roman" w:eastAsia="Times New Roman" w:hAnsi="Times New Roman" w:cs="Times New Roman"/>
                <w:b/>
                <w:bCs/>
                <w:color w:val="000000" w:themeColor="text1"/>
                <w:sz w:val="26"/>
                <w:szCs w:val="26"/>
              </w:rPr>
            </w:pPr>
            <w:r w:rsidRPr="00011DA2">
              <w:rPr>
                <w:rFonts w:ascii="Times New Roman" w:eastAsia="Times New Roman" w:hAnsi="Times New Roman" w:cs="Times New Roman"/>
                <w:b/>
                <w:bCs/>
                <w:color w:val="000000" w:themeColor="text1"/>
                <w:sz w:val="26"/>
                <w:szCs w:val="26"/>
              </w:rPr>
              <w:t xml:space="preserve">Ứng dụng </w:t>
            </w:r>
          </w:p>
        </w:tc>
        <w:tc>
          <w:tcPr>
            <w:tcW w:w="1838" w:type="pct"/>
            <w:tcBorders>
              <w:top w:val="single" w:sz="4" w:space="0" w:color="auto"/>
              <w:left w:val="nil"/>
              <w:bottom w:val="single" w:sz="4" w:space="0" w:color="auto"/>
              <w:right w:val="single" w:sz="4" w:space="0" w:color="auto"/>
            </w:tcBorders>
            <w:shd w:val="clear" w:color="auto" w:fill="auto"/>
            <w:vAlign w:val="center"/>
            <w:hideMark/>
          </w:tcPr>
          <w:p w14:paraId="4D528EB4" w14:textId="77777777" w:rsidR="00E305C1" w:rsidRPr="00011DA2" w:rsidRDefault="00E305C1" w:rsidP="00E305C1">
            <w:pPr>
              <w:spacing w:after="0" w:line="240" w:lineRule="auto"/>
              <w:jc w:val="center"/>
              <w:rPr>
                <w:rFonts w:ascii="Times New Roman" w:eastAsia="Times New Roman" w:hAnsi="Times New Roman" w:cs="Times New Roman"/>
                <w:b/>
                <w:bCs/>
                <w:color w:val="000000" w:themeColor="text1"/>
                <w:sz w:val="26"/>
                <w:szCs w:val="26"/>
              </w:rPr>
            </w:pPr>
            <w:r w:rsidRPr="00011DA2">
              <w:rPr>
                <w:rFonts w:ascii="Times New Roman" w:eastAsia="Times New Roman" w:hAnsi="Times New Roman" w:cs="Times New Roman"/>
                <w:b/>
                <w:bCs/>
                <w:color w:val="000000" w:themeColor="text1"/>
                <w:sz w:val="26"/>
                <w:szCs w:val="26"/>
              </w:rPr>
              <w:t>Đơn vị sử dụng</w:t>
            </w:r>
          </w:p>
        </w:tc>
        <w:tc>
          <w:tcPr>
            <w:tcW w:w="1306" w:type="pct"/>
            <w:tcBorders>
              <w:top w:val="single" w:sz="4" w:space="0" w:color="auto"/>
              <w:left w:val="nil"/>
              <w:bottom w:val="single" w:sz="4" w:space="0" w:color="auto"/>
              <w:right w:val="single" w:sz="4" w:space="0" w:color="auto"/>
            </w:tcBorders>
            <w:shd w:val="clear" w:color="auto" w:fill="auto"/>
            <w:noWrap/>
            <w:hideMark/>
          </w:tcPr>
          <w:p w14:paraId="73396A33" w14:textId="77777777" w:rsidR="00E305C1" w:rsidRPr="00011DA2" w:rsidRDefault="00E305C1" w:rsidP="00E305C1">
            <w:pPr>
              <w:spacing w:after="0" w:line="240" w:lineRule="auto"/>
              <w:jc w:val="center"/>
              <w:rPr>
                <w:rFonts w:ascii="Times New Roman" w:eastAsia="Times New Roman" w:hAnsi="Times New Roman" w:cs="Times New Roman"/>
                <w:b/>
                <w:bCs/>
                <w:color w:val="000000" w:themeColor="text1"/>
                <w:sz w:val="26"/>
                <w:szCs w:val="26"/>
              </w:rPr>
            </w:pPr>
            <w:r w:rsidRPr="00011DA2">
              <w:rPr>
                <w:rFonts w:ascii="Times New Roman" w:eastAsia="Times New Roman" w:hAnsi="Times New Roman" w:cs="Times New Roman"/>
                <w:b/>
                <w:bCs/>
                <w:color w:val="000000" w:themeColor="text1"/>
                <w:sz w:val="26"/>
                <w:szCs w:val="26"/>
              </w:rPr>
              <w:t>Ghi chú</w:t>
            </w:r>
          </w:p>
        </w:tc>
      </w:tr>
      <w:tr w:rsidR="00E305C1" w:rsidRPr="00011DA2" w14:paraId="79D69279" w14:textId="77777777" w:rsidTr="00E305C1">
        <w:trPr>
          <w:trHeight w:val="330"/>
        </w:trPr>
        <w:tc>
          <w:tcPr>
            <w:tcW w:w="361" w:type="pct"/>
            <w:tcBorders>
              <w:top w:val="nil"/>
              <w:left w:val="single" w:sz="4" w:space="0" w:color="auto"/>
              <w:bottom w:val="single" w:sz="4" w:space="0" w:color="auto"/>
              <w:right w:val="single" w:sz="4" w:space="0" w:color="auto"/>
            </w:tcBorders>
            <w:shd w:val="clear" w:color="auto" w:fill="auto"/>
            <w:hideMark/>
          </w:tcPr>
          <w:p w14:paraId="74311BD9" w14:textId="77777777" w:rsidR="00E305C1" w:rsidRPr="00011DA2" w:rsidRDefault="00E305C1" w:rsidP="00E305C1">
            <w:pPr>
              <w:spacing w:after="0" w:line="240" w:lineRule="auto"/>
              <w:jc w:val="center"/>
              <w:rPr>
                <w:rFonts w:ascii="Times New Roman" w:eastAsia="Times New Roman" w:hAnsi="Times New Roman" w:cs="Times New Roman"/>
                <w:b/>
                <w:bCs/>
                <w:color w:val="000000" w:themeColor="text1"/>
                <w:sz w:val="26"/>
                <w:szCs w:val="26"/>
              </w:rPr>
            </w:pPr>
            <w:r w:rsidRPr="00011DA2">
              <w:rPr>
                <w:rFonts w:ascii="Times New Roman" w:eastAsia="Times New Roman" w:hAnsi="Times New Roman" w:cs="Times New Roman"/>
                <w:b/>
                <w:bCs/>
                <w:color w:val="000000" w:themeColor="text1"/>
                <w:sz w:val="26"/>
                <w:szCs w:val="26"/>
              </w:rPr>
              <w:t>I</w:t>
            </w:r>
          </w:p>
        </w:tc>
        <w:tc>
          <w:tcPr>
            <w:tcW w:w="1495" w:type="pct"/>
            <w:tcBorders>
              <w:top w:val="nil"/>
              <w:left w:val="nil"/>
              <w:bottom w:val="single" w:sz="4" w:space="0" w:color="auto"/>
              <w:right w:val="single" w:sz="4" w:space="0" w:color="auto"/>
            </w:tcBorders>
            <w:shd w:val="clear" w:color="auto" w:fill="auto"/>
            <w:hideMark/>
          </w:tcPr>
          <w:p w14:paraId="1B065456" w14:textId="77777777" w:rsidR="00E305C1" w:rsidRPr="00011DA2" w:rsidRDefault="00E305C1" w:rsidP="00E305C1">
            <w:pPr>
              <w:spacing w:after="0" w:line="240" w:lineRule="auto"/>
              <w:rPr>
                <w:rFonts w:ascii="Times New Roman" w:eastAsia="Times New Roman" w:hAnsi="Times New Roman" w:cs="Times New Roman"/>
                <w:b/>
                <w:bCs/>
                <w:color w:val="000000" w:themeColor="text1"/>
                <w:sz w:val="26"/>
                <w:szCs w:val="26"/>
              </w:rPr>
            </w:pPr>
            <w:r w:rsidRPr="00011DA2">
              <w:rPr>
                <w:rFonts w:ascii="Times New Roman" w:eastAsia="Times New Roman" w:hAnsi="Times New Roman" w:cs="Times New Roman"/>
                <w:b/>
                <w:bCs/>
                <w:color w:val="000000" w:themeColor="text1"/>
                <w:sz w:val="26"/>
                <w:szCs w:val="26"/>
              </w:rPr>
              <w:t>Phần mềm nội bộ</w:t>
            </w:r>
          </w:p>
        </w:tc>
        <w:tc>
          <w:tcPr>
            <w:tcW w:w="1838" w:type="pct"/>
            <w:tcBorders>
              <w:top w:val="nil"/>
              <w:left w:val="nil"/>
              <w:bottom w:val="single" w:sz="4" w:space="0" w:color="auto"/>
              <w:right w:val="single" w:sz="4" w:space="0" w:color="auto"/>
            </w:tcBorders>
            <w:shd w:val="clear" w:color="auto" w:fill="auto"/>
            <w:hideMark/>
          </w:tcPr>
          <w:p w14:paraId="5CDE2E7F" w14:textId="77777777" w:rsidR="00E305C1" w:rsidRPr="00011DA2" w:rsidRDefault="00E305C1" w:rsidP="00E305C1">
            <w:pPr>
              <w:spacing w:after="0" w:line="240" w:lineRule="auto"/>
              <w:rPr>
                <w:rFonts w:ascii="Times New Roman" w:eastAsia="Times New Roman" w:hAnsi="Times New Roman" w:cs="Times New Roman"/>
                <w:b/>
                <w:bCs/>
                <w:color w:val="000000" w:themeColor="text1"/>
                <w:sz w:val="26"/>
                <w:szCs w:val="26"/>
              </w:rPr>
            </w:pPr>
            <w:r w:rsidRPr="00011DA2">
              <w:rPr>
                <w:rFonts w:ascii="Times New Roman" w:eastAsia="Times New Roman" w:hAnsi="Times New Roman" w:cs="Times New Roman"/>
                <w:b/>
                <w:bCs/>
                <w:color w:val="000000" w:themeColor="text1"/>
                <w:sz w:val="26"/>
                <w:szCs w:val="26"/>
              </w:rPr>
              <w:t> </w:t>
            </w:r>
          </w:p>
        </w:tc>
        <w:tc>
          <w:tcPr>
            <w:tcW w:w="1306" w:type="pct"/>
            <w:tcBorders>
              <w:top w:val="nil"/>
              <w:left w:val="nil"/>
              <w:bottom w:val="single" w:sz="4" w:space="0" w:color="auto"/>
              <w:right w:val="single" w:sz="4" w:space="0" w:color="auto"/>
            </w:tcBorders>
            <w:shd w:val="clear" w:color="auto" w:fill="auto"/>
            <w:noWrap/>
            <w:hideMark/>
          </w:tcPr>
          <w:p w14:paraId="52AAB45F"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3E917A46"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hideMark/>
          </w:tcPr>
          <w:p w14:paraId="37BE36BA"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w:t>
            </w:r>
          </w:p>
        </w:tc>
        <w:tc>
          <w:tcPr>
            <w:tcW w:w="1495" w:type="pct"/>
            <w:tcBorders>
              <w:top w:val="nil"/>
              <w:left w:val="nil"/>
              <w:bottom w:val="single" w:sz="4" w:space="0" w:color="auto"/>
              <w:right w:val="single" w:sz="4" w:space="0" w:color="auto"/>
            </w:tcBorders>
            <w:shd w:val="clear" w:color="auto" w:fill="auto"/>
            <w:hideMark/>
          </w:tcPr>
          <w:p w14:paraId="17464056"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Quản lý văn bản và điều hành</w:t>
            </w:r>
          </w:p>
        </w:tc>
        <w:tc>
          <w:tcPr>
            <w:tcW w:w="1838" w:type="pct"/>
            <w:tcBorders>
              <w:top w:val="nil"/>
              <w:left w:val="nil"/>
              <w:bottom w:val="single" w:sz="4" w:space="0" w:color="auto"/>
              <w:right w:val="single" w:sz="4" w:space="0" w:color="auto"/>
            </w:tcBorders>
            <w:shd w:val="clear" w:color="auto" w:fill="auto"/>
            <w:hideMark/>
          </w:tcPr>
          <w:p w14:paraId="7D1ED0A5"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xml:space="preserve">100% đơn vị sở, ban, ngành, UBND cấp huyện, UBND cấp xã </w:t>
            </w:r>
          </w:p>
        </w:tc>
        <w:tc>
          <w:tcPr>
            <w:tcW w:w="1306" w:type="pct"/>
            <w:tcBorders>
              <w:top w:val="nil"/>
              <w:left w:val="nil"/>
              <w:bottom w:val="single" w:sz="4" w:space="0" w:color="auto"/>
              <w:right w:val="single" w:sz="4" w:space="0" w:color="auto"/>
            </w:tcBorders>
            <w:shd w:val="clear" w:color="auto" w:fill="auto"/>
            <w:noWrap/>
            <w:hideMark/>
          </w:tcPr>
          <w:p w14:paraId="22374CFE"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6C746865"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hideMark/>
          </w:tcPr>
          <w:p w14:paraId="6E0CACA3"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2</w:t>
            </w:r>
          </w:p>
        </w:tc>
        <w:tc>
          <w:tcPr>
            <w:tcW w:w="1495" w:type="pct"/>
            <w:tcBorders>
              <w:top w:val="nil"/>
              <w:left w:val="nil"/>
              <w:bottom w:val="single" w:sz="4" w:space="0" w:color="auto"/>
              <w:right w:val="single" w:sz="4" w:space="0" w:color="auto"/>
            </w:tcBorders>
            <w:shd w:val="clear" w:color="auto" w:fill="auto"/>
            <w:hideMark/>
          </w:tcPr>
          <w:p w14:paraId="7747E7EA"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thư điện tử công vụ</w:t>
            </w:r>
          </w:p>
        </w:tc>
        <w:tc>
          <w:tcPr>
            <w:tcW w:w="1838" w:type="pct"/>
            <w:tcBorders>
              <w:top w:val="nil"/>
              <w:left w:val="nil"/>
              <w:bottom w:val="single" w:sz="4" w:space="0" w:color="auto"/>
              <w:right w:val="single" w:sz="4" w:space="0" w:color="auto"/>
            </w:tcBorders>
            <w:shd w:val="clear" w:color="auto" w:fill="auto"/>
            <w:hideMark/>
          </w:tcPr>
          <w:p w14:paraId="1C990235"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xml:space="preserve">100% đơn vị sở, ban, ngành, UBND cấp huyện, UBND cấp xã </w:t>
            </w:r>
          </w:p>
        </w:tc>
        <w:tc>
          <w:tcPr>
            <w:tcW w:w="1306" w:type="pct"/>
            <w:tcBorders>
              <w:top w:val="nil"/>
              <w:left w:val="nil"/>
              <w:bottom w:val="single" w:sz="4" w:space="0" w:color="auto"/>
              <w:right w:val="single" w:sz="4" w:space="0" w:color="auto"/>
            </w:tcBorders>
            <w:shd w:val="clear" w:color="auto" w:fill="auto"/>
            <w:noWrap/>
            <w:hideMark/>
          </w:tcPr>
          <w:p w14:paraId="34F66B05"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1C98A21E"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hideMark/>
          </w:tcPr>
          <w:p w14:paraId="48D5D2C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3</w:t>
            </w:r>
          </w:p>
        </w:tc>
        <w:tc>
          <w:tcPr>
            <w:tcW w:w="1495" w:type="pct"/>
            <w:tcBorders>
              <w:top w:val="nil"/>
              <w:left w:val="nil"/>
              <w:bottom w:val="single" w:sz="4" w:space="0" w:color="auto"/>
              <w:right w:val="single" w:sz="4" w:space="0" w:color="auto"/>
            </w:tcBorders>
            <w:shd w:val="clear" w:color="auto" w:fill="auto"/>
            <w:hideMark/>
          </w:tcPr>
          <w:p w14:paraId="4E038E95"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Cổng thông tin điện tử của tỉnh</w:t>
            </w:r>
          </w:p>
        </w:tc>
        <w:tc>
          <w:tcPr>
            <w:tcW w:w="1838" w:type="pct"/>
            <w:tcBorders>
              <w:top w:val="nil"/>
              <w:left w:val="nil"/>
              <w:bottom w:val="single" w:sz="4" w:space="0" w:color="auto"/>
              <w:right w:val="single" w:sz="4" w:space="0" w:color="auto"/>
            </w:tcBorders>
            <w:shd w:val="clear" w:color="auto" w:fill="auto"/>
            <w:hideMark/>
          </w:tcPr>
          <w:p w14:paraId="7981BAC0"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100% đơn vị sở, ban, ngành, UBND cấp huyện có trang thông tin điện tử</w:t>
            </w:r>
          </w:p>
        </w:tc>
        <w:tc>
          <w:tcPr>
            <w:tcW w:w="1306" w:type="pct"/>
            <w:tcBorders>
              <w:top w:val="nil"/>
              <w:left w:val="nil"/>
              <w:bottom w:val="single" w:sz="4" w:space="0" w:color="auto"/>
              <w:right w:val="single" w:sz="4" w:space="0" w:color="auto"/>
            </w:tcBorders>
            <w:shd w:val="clear" w:color="auto" w:fill="auto"/>
            <w:noWrap/>
            <w:hideMark/>
          </w:tcPr>
          <w:p w14:paraId="00E642AD"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032F243D" w14:textId="77777777" w:rsidTr="00E305C1">
        <w:trPr>
          <w:trHeight w:val="990"/>
        </w:trPr>
        <w:tc>
          <w:tcPr>
            <w:tcW w:w="361" w:type="pct"/>
            <w:tcBorders>
              <w:top w:val="nil"/>
              <w:left w:val="single" w:sz="4" w:space="0" w:color="auto"/>
              <w:bottom w:val="single" w:sz="4" w:space="0" w:color="auto"/>
              <w:right w:val="single" w:sz="4" w:space="0" w:color="auto"/>
            </w:tcBorders>
            <w:shd w:val="clear" w:color="auto" w:fill="auto"/>
            <w:noWrap/>
            <w:hideMark/>
          </w:tcPr>
          <w:p w14:paraId="26902661"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4</w:t>
            </w:r>
          </w:p>
        </w:tc>
        <w:tc>
          <w:tcPr>
            <w:tcW w:w="1495" w:type="pct"/>
            <w:tcBorders>
              <w:top w:val="nil"/>
              <w:left w:val="nil"/>
              <w:bottom w:val="single" w:sz="4" w:space="0" w:color="auto"/>
              <w:right w:val="single" w:sz="4" w:space="0" w:color="auto"/>
            </w:tcBorders>
            <w:shd w:val="clear" w:color="auto" w:fill="auto"/>
            <w:hideMark/>
          </w:tcPr>
          <w:p w14:paraId="031D0F2D"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một cửa điện tử (dichvucong.laichau.gov.vn)</w:t>
            </w:r>
          </w:p>
        </w:tc>
        <w:tc>
          <w:tcPr>
            <w:tcW w:w="1838" w:type="pct"/>
            <w:tcBorders>
              <w:top w:val="nil"/>
              <w:left w:val="nil"/>
              <w:bottom w:val="single" w:sz="4" w:space="0" w:color="auto"/>
              <w:right w:val="single" w:sz="4" w:space="0" w:color="auto"/>
            </w:tcBorders>
            <w:shd w:val="clear" w:color="auto" w:fill="auto"/>
            <w:hideMark/>
          </w:tcPr>
          <w:p w14:paraId="0CDBE876"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Văn phòng UBND tỉnh; các sở, ban, ngành, UBND các huyện, thành phố, UBND xã, phường, thị trấn</w:t>
            </w:r>
          </w:p>
        </w:tc>
        <w:tc>
          <w:tcPr>
            <w:tcW w:w="1306" w:type="pct"/>
            <w:tcBorders>
              <w:top w:val="nil"/>
              <w:left w:val="nil"/>
              <w:bottom w:val="single" w:sz="4" w:space="0" w:color="auto"/>
              <w:right w:val="single" w:sz="4" w:space="0" w:color="auto"/>
            </w:tcBorders>
            <w:shd w:val="clear" w:color="auto" w:fill="auto"/>
            <w:noWrap/>
            <w:hideMark/>
          </w:tcPr>
          <w:p w14:paraId="6B71AE0D"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400AB51F"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hideMark/>
          </w:tcPr>
          <w:p w14:paraId="428DD9F4" w14:textId="77777777" w:rsidR="00E305C1" w:rsidRPr="00011DA2" w:rsidRDefault="00E305C1" w:rsidP="00E305C1">
            <w:pPr>
              <w:spacing w:after="0" w:line="240" w:lineRule="auto"/>
              <w:jc w:val="center"/>
              <w:rPr>
                <w:rFonts w:ascii="Times New Roman" w:eastAsia="Times New Roman" w:hAnsi="Times New Roman" w:cs="Times New Roman"/>
                <w:b/>
                <w:bCs/>
                <w:color w:val="000000" w:themeColor="text1"/>
                <w:sz w:val="26"/>
                <w:szCs w:val="26"/>
              </w:rPr>
            </w:pPr>
            <w:r w:rsidRPr="00011DA2">
              <w:rPr>
                <w:rFonts w:ascii="Times New Roman" w:eastAsia="Times New Roman" w:hAnsi="Times New Roman" w:cs="Times New Roman"/>
                <w:b/>
                <w:bCs/>
                <w:color w:val="000000" w:themeColor="text1"/>
                <w:sz w:val="26"/>
                <w:szCs w:val="26"/>
              </w:rPr>
              <w:t>II</w:t>
            </w:r>
          </w:p>
        </w:tc>
        <w:tc>
          <w:tcPr>
            <w:tcW w:w="1495" w:type="pct"/>
            <w:tcBorders>
              <w:top w:val="nil"/>
              <w:left w:val="nil"/>
              <w:bottom w:val="single" w:sz="4" w:space="0" w:color="auto"/>
              <w:right w:val="single" w:sz="4" w:space="0" w:color="auto"/>
            </w:tcBorders>
            <w:shd w:val="clear" w:color="auto" w:fill="auto"/>
            <w:hideMark/>
          </w:tcPr>
          <w:p w14:paraId="56EF3C69" w14:textId="77777777" w:rsidR="00E305C1" w:rsidRPr="00011DA2" w:rsidRDefault="00E305C1" w:rsidP="00E305C1">
            <w:pPr>
              <w:spacing w:after="0" w:line="240" w:lineRule="auto"/>
              <w:rPr>
                <w:rFonts w:ascii="Times New Roman" w:eastAsia="Times New Roman" w:hAnsi="Times New Roman" w:cs="Times New Roman"/>
                <w:b/>
                <w:bCs/>
                <w:color w:val="000000" w:themeColor="text1"/>
                <w:sz w:val="26"/>
                <w:szCs w:val="26"/>
              </w:rPr>
            </w:pPr>
            <w:r w:rsidRPr="00011DA2">
              <w:rPr>
                <w:rFonts w:ascii="Times New Roman" w:eastAsia="Times New Roman" w:hAnsi="Times New Roman" w:cs="Times New Roman"/>
                <w:b/>
                <w:bCs/>
                <w:color w:val="000000" w:themeColor="text1"/>
                <w:sz w:val="26"/>
                <w:szCs w:val="26"/>
              </w:rPr>
              <w:t>Phần mềm, cơ sở dữ liệu chuyên ngành</w:t>
            </w:r>
          </w:p>
        </w:tc>
        <w:tc>
          <w:tcPr>
            <w:tcW w:w="1838" w:type="pct"/>
            <w:tcBorders>
              <w:top w:val="nil"/>
              <w:left w:val="nil"/>
              <w:bottom w:val="single" w:sz="4" w:space="0" w:color="auto"/>
              <w:right w:val="single" w:sz="4" w:space="0" w:color="auto"/>
            </w:tcBorders>
            <w:shd w:val="clear" w:color="auto" w:fill="auto"/>
            <w:noWrap/>
            <w:hideMark/>
          </w:tcPr>
          <w:p w14:paraId="32ED5FA9"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c>
          <w:tcPr>
            <w:tcW w:w="1306" w:type="pct"/>
            <w:tcBorders>
              <w:top w:val="nil"/>
              <w:left w:val="nil"/>
              <w:bottom w:val="single" w:sz="4" w:space="0" w:color="auto"/>
              <w:right w:val="single" w:sz="4" w:space="0" w:color="auto"/>
            </w:tcBorders>
            <w:shd w:val="clear" w:color="auto" w:fill="auto"/>
            <w:noWrap/>
            <w:hideMark/>
          </w:tcPr>
          <w:p w14:paraId="577BB63A"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0BC00A77"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75D34F3C"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w:t>
            </w:r>
          </w:p>
        </w:tc>
        <w:tc>
          <w:tcPr>
            <w:tcW w:w="1495" w:type="pct"/>
            <w:tcBorders>
              <w:top w:val="nil"/>
              <w:left w:val="nil"/>
              <w:bottom w:val="single" w:sz="4" w:space="0" w:color="auto"/>
              <w:right w:val="single" w:sz="4" w:space="0" w:color="auto"/>
            </w:tcBorders>
            <w:shd w:val="clear" w:color="auto" w:fill="auto"/>
            <w:hideMark/>
          </w:tcPr>
          <w:p w14:paraId="46939CFE"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Phần mềm quản lý lý lịch tư pháp</w:t>
            </w:r>
          </w:p>
        </w:tc>
        <w:tc>
          <w:tcPr>
            <w:tcW w:w="1838" w:type="pct"/>
            <w:tcBorders>
              <w:top w:val="nil"/>
              <w:left w:val="nil"/>
              <w:bottom w:val="single" w:sz="4" w:space="0" w:color="auto"/>
              <w:right w:val="single" w:sz="4" w:space="0" w:color="auto"/>
            </w:tcBorders>
            <w:shd w:val="clear" w:color="auto" w:fill="auto"/>
            <w:hideMark/>
          </w:tcPr>
          <w:p w14:paraId="27FAA134"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Tư pháp; UBND các huyện, thành phố; UBND xã, phường, thị trấn</w:t>
            </w:r>
          </w:p>
        </w:tc>
        <w:tc>
          <w:tcPr>
            <w:tcW w:w="1306" w:type="pct"/>
            <w:tcBorders>
              <w:top w:val="nil"/>
              <w:left w:val="nil"/>
              <w:bottom w:val="single" w:sz="4" w:space="0" w:color="auto"/>
              <w:right w:val="single" w:sz="4" w:space="0" w:color="auto"/>
            </w:tcBorders>
            <w:shd w:val="clear" w:color="auto" w:fill="auto"/>
            <w:hideMark/>
          </w:tcPr>
          <w:p w14:paraId="55071511"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được triển khai từ Bộ Tư pháp</w:t>
            </w:r>
          </w:p>
        </w:tc>
      </w:tr>
      <w:tr w:rsidR="00E305C1" w:rsidRPr="00011DA2" w14:paraId="0E672926"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615E302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2</w:t>
            </w:r>
          </w:p>
        </w:tc>
        <w:tc>
          <w:tcPr>
            <w:tcW w:w="1495" w:type="pct"/>
            <w:tcBorders>
              <w:top w:val="nil"/>
              <w:left w:val="nil"/>
              <w:bottom w:val="single" w:sz="4" w:space="0" w:color="auto"/>
              <w:right w:val="single" w:sz="4" w:space="0" w:color="auto"/>
            </w:tcBorders>
            <w:shd w:val="clear" w:color="auto" w:fill="auto"/>
            <w:hideMark/>
          </w:tcPr>
          <w:p w14:paraId="756B09FB"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Phần mềm hộ tịch</w:t>
            </w:r>
          </w:p>
        </w:tc>
        <w:tc>
          <w:tcPr>
            <w:tcW w:w="1838" w:type="pct"/>
            <w:tcBorders>
              <w:top w:val="nil"/>
              <w:left w:val="nil"/>
              <w:bottom w:val="single" w:sz="4" w:space="0" w:color="auto"/>
              <w:right w:val="single" w:sz="4" w:space="0" w:color="auto"/>
            </w:tcBorders>
            <w:shd w:val="clear" w:color="auto" w:fill="auto"/>
            <w:hideMark/>
          </w:tcPr>
          <w:p w14:paraId="266AE802"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Tư pháp; UBND các huyện, thành phố; UBND xã, phường, thị trấn</w:t>
            </w:r>
          </w:p>
        </w:tc>
        <w:tc>
          <w:tcPr>
            <w:tcW w:w="1306" w:type="pct"/>
            <w:tcBorders>
              <w:top w:val="nil"/>
              <w:left w:val="nil"/>
              <w:bottom w:val="single" w:sz="4" w:space="0" w:color="auto"/>
              <w:right w:val="single" w:sz="4" w:space="0" w:color="auto"/>
            </w:tcBorders>
            <w:shd w:val="clear" w:color="auto" w:fill="auto"/>
            <w:noWrap/>
            <w:hideMark/>
          </w:tcPr>
          <w:p w14:paraId="6E535816"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0A1424CF"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26A252A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3</w:t>
            </w:r>
          </w:p>
        </w:tc>
        <w:tc>
          <w:tcPr>
            <w:tcW w:w="1495" w:type="pct"/>
            <w:tcBorders>
              <w:top w:val="nil"/>
              <w:left w:val="nil"/>
              <w:bottom w:val="single" w:sz="4" w:space="0" w:color="auto"/>
              <w:right w:val="single" w:sz="4" w:space="0" w:color="auto"/>
            </w:tcBorders>
            <w:shd w:val="clear" w:color="auto" w:fill="auto"/>
            <w:hideMark/>
          </w:tcPr>
          <w:p w14:paraId="3C4A6F58"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Phần mềm quản lý thông tin Đấu giá</w:t>
            </w:r>
          </w:p>
        </w:tc>
        <w:tc>
          <w:tcPr>
            <w:tcW w:w="1838" w:type="pct"/>
            <w:tcBorders>
              <w:top w:val="nil"/>
              <w:left w:val="nil"/>
              <w:bottom w:val="single" w:sz="4" w:space="0" w:color="auto"/>
              <w:right w:val="single" w:sz="4" w:space="0" w:color="auto"/>
            </w:tcBorders>
            <w:shd w:val="clear" w:color="auto" w:fill="auto"/>
            <w:hideMark/>
          </w:tcPr>
          <w:p w14:paraId="0E9E5B2A"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Tư pháp; UBND các huyện, thành phố; UBND xã, phường, thị trấn</w:t>
            </w:r>
          </w:p>
        </w:tc>
        <w:tc>
          <w:tcPr>
            <w:tcW w:w="1306" w:type="pct"/>
            <w:tcBorders>
              <w:top w:val="nil"/>
              <w:left w:val="nil"/>
              <w:bottom w:val="single" w:sz="4" w:space="0" w:color="auto"/>
              <w:right w:val="single" w:sz="4" w:space="0" w:color="auto"/>
            </w:tcBorders>
            <w:shd w:val="clear" w:color="auto" w:fill="auto"/>
            <w:noWrap/>
            <w:hideMark/>
          </w:tcPr>
          <w:p w14:paraId="6C1C05B7"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0D59A673"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41D4DF42"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4</w:t>
            </w:r>
          </w:p>
        </w:tc>
        <w:tc>
          <w:tcPr>
            <w:tcW w:w="1495" w:type="pct"/>
            <w:tcBorders>
              <w:top w:val="nil"/>
              <w:left w:val="nil"/>
              <w:bottom w:val="single" w:sz="4" w:space="0" w:color="auto"/>
              <w:right w:val="single" w:sz="4" w:space="0" w:color="auto"/>
            </w:tcBorders>
            <w:shd w:val="clear" w:color="auto" w:fill="auto"/>
            <w:hideMark/>
          </w:tcPr>
          <w:p w14:paraId="1E85BA73"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Phần mềm quản lý tổ chức hành nghề công chứng</w:t>
            </w:r>
          </w:p>
        </w:tc>
        <w:tc>
          <w:tcPr>
            <w:tcW w:w="1838" w:type="pct"/>
            <w:tcBorders>
              <w:top w:val="nil"/>
              <w:left w:val="nil"/>
              <w:bottom w:val="single" w:sz="4" w:space="0" w:color="auto"/>
              <w:right w:val="single" w:sz="4" w:space="0" w:color="auto"/>
            </w:tcBorders>
            <w:shd w:val="clear" w:color="auto" w:fill="auto"/>
            <w:hideMark/>
          </w:tcPr>
          <w:p w14:paraId="0B4E8E98"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Tư pháp; UBND các huyện, thành phố; UBND xã, phường, thị trấn</w:t>
            </w:r>
          </w:p>
        </w:tc>
        <w:tc>
          <w:tcPr>
            <w:tcW w:w="1306" w:type="pct"/>
            <w:tcBorders>
              <w:top w:val="nil"/>
              <w:left w:val="nil"/>
              <w:bottom w:val="single" w:sz="4" w:space="0" w:color="auto"/>
              <w:right w:val="single" w:sz="4" w:space="0" w:color="auto"/>
            </w:tcBorders>
            <w:shd w:val="clear" w:color="auto" w:fill="auto"/>
            <w:hideMark/>
          </w:tcPr>
          <w:p w14:paraId="5FC11543"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được triển khai từ Bộ Tư pháp</w:t>
            </w:r>
          </w:p>
        </w:tc>
      </w:tr>
      <w:tr w:rsidR="00E305C1" w:rsidRPr="00011DA2" w14:paraId="3BAA130D" w14:textId="77777777" w:rsidTr="00E305C1">
        <w:trPr>
          <w:trHeight w:val="640"/>
        </w:trPr>
        <w:tc>
          <w:tcPr>
            <w:tcW w:w="361" w:type="pct"/>
            <w:tcBorders>
              <w:top w:val="nil"/>
              <w:left w:val="single" w:sz="4" w:space="0" w:color="auto"/>
              <w:bottom w:val="single" w:sz="4" w:space="0" w:color="auto"/>
              <w:right w:val="single" w:sz="4" w:space="0" w:color="auto"/>
            </w:tcBorders>
            <w:shd w:val="clear" w:color="auto" w:fill="auto"/>
            <w:noWrap/>
            <w:hideMark/>
          </w:tcPr>
          <w:p w14:paraId="43534DF6"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5</w:t>
            </w:r>
          </w:p>
        </w:tc>
        <w:tc>
          <w:tcPr>
            <w:tcW w:w="1495" w:type="pct"/>
            <w:tcBorders>
              <w:top w:val="nil"/>
              <w:left w:val="nil"/>
              <w:bottom w:val="single" w:sz="4" w:space="0" w:color="auto"/>
              <w:right w:val="single" w:sz="4" w:space="0" w:color="auto"/>
            </w:tcBorders>
            <w:shd w:val="clear" w:color="auto" w:fill="auto"/>
            <w:hideMark/>
          </w:tcPr>
          <w:p w14:paraId="6DE2BB71"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Phần mềm cơ sở dữ liệu về công chứng, chứng thực hợp đồng giao dịch liên quan đến bất động sản</w:t>
            </w:r>
          </w:p>
        </w:tc>
        <w:tc>
          <w:tcPr>
            <w:tcW w:w="1838" w:type="pct"/>
            <w:tcBorders>
              <w:top w:val="nil"/>
              <w:left w:val="nil"/>
              <w:bottom w:val="single" w:sz="4" w:space="0" w:color="auto"/>
              <w:right w:val="single" w:sz="4" w:space="0" w:color="auto"/>
            </w:tcBorders>
            <w:shd w:val="clear" w:color="auto" w:fill="auto"/>
            <w:hideMark/>
          </w:tcPr>
          <w:p w14:paraId="2E3DDF87"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Tư pháp; UBND các huyện, thành phố; UBND xã, phường, thị trấn</w:t>
            </w:r>
          </w:p>
        </w:tc>
        <w:tc>
          <w:tcPr>
            <w:tcW w:w="1306" w:type="pct"/>
            <w:tcBorders>
              <w:top w:val="nil"/>
              <w:left w:val="nil"/>
              <w:bottom w:val="single" w:sz="4" w:space="0" w:color="auto"/>
              <w:right w:val="single" w:sz="4" w:space="0" w:color="auto"/>
            </w:tcBorders>
            <w:shd w:val="clear" w:color="auto" w:fill="auto"/>
            <w:noWrap/>
            <w:hideMark/>
          </w:tcPr>
          <w:p w14:paraId="16B51317"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4223F395"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06A9AE52"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lastRenderedPageBreak/>
              <w:t>6</w:t>
            </w:r>
          </w:p>
        </w:tc>
        <w:tc>
          <w:tcPr>
            <w:tcW w:w="1495" w:type="pct"/>
            <w:tcBorders>
              <w:top w:val="nil"/>
              <w:left w:val="nil"/>
              <w:bottom w:val="single" w:sz="4" w:space="0" w:color="auto"/>
              <w:right w:val="single" w:sz="4" w:space="0" w:color="auto"/>
            </w:tcBorders>
            <w:shd w:val="clear" w:color="auto" w:fill="auto"/>
            <w:hideMark/>
          </w:tcPr>
          <w:p w14:paraId="3691360A"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Phần mềm quản lý hoạt động của tổ chức trợ giúp pháp lý</w:t>
            </w:r>
          </w:p>
        </w:tc>
        <w:tc>
          <w:tcPr>
            <w:tcW w:w="1838" w:type="pct"/>
            <w:tcBorders>
              <w:top w:val="nil"/>
              <w:left w:val="nil"/>
              <w:bottom w:val="single" w:sz="4" w:space="0" w:color="auto"/>
              <w:right w:val="single" w:sz="4" w:space="0" w:color="auto"/>
            </w:tcBorders>
            <w:shd w:val="clear" w:color="auto" w:fill="auto"/>
            <w:hideMark/>
          </w:tcPr>
          <w:p w14:paraId="7BD2E496"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Tư pháp; UBND các huyện, thành phố; UBND xã, phường, thị trấn</w:t>
            </w:r>
          </w:p>
        </w:tc>
        <w:tc>
          <w:tcPr>
            <w:tcW w:w="1306" w:type="pct"/>
            <w:tcBorders>
              <w:top w:val="nil"/>
              <w:left w:val="nil"/>
              <w:bottom w:val="single" w:sz="4" w:space="0" w:color="auto"/>
              <w:right w:val="single" w:sz="4" w:space="0" w:color="auto"/>
            </w:tcBorders>
            <w:shd w:val="clear" w:color="auto" w:fill="auto"/>
            <w:noWrap/>
            <w:hideMark/>
          </w:tcPr>
          <w:p w14:paraId="64984F38"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55C46848"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7844659B"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7</w:t>
            </w:r>
          </w:p>
        </w:tc>
        <w:tc>
          <w:tcPr>
            <w:tcW w:w="1495" w:type="pct"/>
            <w:tcBorders>
              <w:top w:val="nil"/>
              <w:left w:val="nil"/>
              <w:bottom w:val="single" w:sz="4" w:space="0" w:color="auto"/>
              <w:right w:val="single" w:sz="4" w:space="0" w:color="auto"/>
            </w:tcBorders>
            <w:shd w:val="clear" w:color="auto" w:fill="auto"/>
            <w:hideMark/>
          </w:tcPr>
          <w:p w14:paraId="72FADA46"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Phần mềm gọi số giải quyết TTHC lĩnh vực văn hóa</w:t>
            </w:r>
          </w:p>
        </w:tc>
        <w:tc>
          <w:tcPr>
            <w:tcW w:w="1838" w:type="pct"/>
            <w:tcBorders>
              <w:top w:val="nil"/>
              <w:left w:val="nil"/>
              <w:bottom w:val="single" w:sz="4" w:space="0" w:color="auto"/>
              <w:right w:val="single" w:sz="4" w:space="0" w:color="auto"/>
            </w:tcBorders>
            <w:shd w:val="clear" w:color="auto" w:fill="auto"/>
            <w:hideMark/>
          </w:tcPr>
          <w:p w14:paraId="1C94B016"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Văn hóa, Thể thao và Du lịch</w:t>
            </w:r>
          </w:p>
        </w:tc>
        <w:tc>
          <w:tcPr>
            <w:tcW w:w="1306" w:type="pct"/>
            <w:tcBorders>
              <w:top w:val="nil"/>
              <w:left w:val="nil"/>
              <w:bottom w:val="single" w:sz="4" w:space="0" w:color="auto"/>
              <w:right w:val="single" w:sz="4" w:space="0" w:color="auto"/>
            </w:tcBorders>
            <w:shd w:val="clear" w:color="auto" w:fill="auto"/>
            <w:noWrap/>
            <w:hideMark/>
          </w:tcPr>
          <w:p w14:paraId="0F33EAD3"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7155352B" w14:textId="77777777" w:rsidTr="00E305C1">
        <w:trPr>
          <w:trHeight w:val="432"/>
        </w:trPr>
        <w:tc>
          <w:tcPr>
            <w:tcW w:w="361" w:type="pct"/>
            <w:tcBorders>
              <w:top w:val="nil"/>
              <w:left w:val="single" w:sz="4" w:space="0" w:color="auto"/>
              <w:bottom w:val="single" w:sz="4" w:space="0" w:color="auto"/>
              <w:right w:val="single" w:sz="4" w:space="0" w:color="auto"/>
            </w:tcBorders>
            <w:shd w:val="clear" w:color="auto" w:fill="auto"/>
            <w:noWrap/>
            <w:hideMark/>
          </w:tcPr>
          <w:p w14:paraId="6AE184DF"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8</w:t>
            </w:r>
          </w:p>
        </w:tc>
        <w:tc>
          <w:tcPr>
            <w:tcW w:w="1495" w:type="pct"/>
            <w:tcBorders>
              <w:top w:val="nil"/>
              <w:left w:val="nil"/>
              <w:bottom w:val="single" w:sz="4" w:space="0" w:color="auto"/>
              <w:right w:val="single" w:sz="4" w:space="0" w:color="auto"/>
            </w:tcBorders>
            <w:shd w:val="clear" w:color="auto" w:fill="auto"/>
            <w:hideMark/>
          </w:tcPr>
          <w:p w14:paraId="68B33C5F"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xml:space="preserve">Hệ thống thông tin dữ liệu về công tác dân tộc trên địa bàn tỉnh Lai Châu </w:t>
            </w:r>
          </w:p>
        </w:tc>
        <w:tc>
          <w:tcPr>
            <w:tcW w:w="1838" w:type="pct"/>
            <w:tcBorders>
              <w:top w:val="nil"/>
              <w:left w:val="nil"/>
              <w:bottom w:val="single" w:sz="4" w:space="0" w:color="auto"/>
              <w:right w:val="single" w:sz="4" w:space="0" w:color="auto"/>
            </w:tcBorders>
            <w:shd w:val="clear" w:color="auto" w:fill="auto"/>
            <w:hideMark/>
          </w:tcPr>
          <w:p w14:paraId="3F1FEEF0"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Ban Dân tộc</w:t>
            </w:r>
          </w:p>
        </w:tc>
        <w:tc>
          <w:tcPr>
            <w:tcW w:w="1306" w:type="pct"/>
            <w:tcBorders>
              <w:top w:val="nil"/>
              <w:left w:val="nil"/>
              <w:bottom w:val="single" w:sz="4" w:space="0" w:color="auto"/>
              <w:right w:val="single" w:sz="4" w:space="0" w:color="auto"/>
            </w:tcBorders>
            <w:shd w:val="clear" w:color="auto" w:fill="auto"/>
            <w:noWrap/>
            <w:hideMark/>
          </w:tcPr>
          <w:p w14:paraId="471E52A4"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25F769EA"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6CE5996C"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9</w:t>
            </w:r>
          </w:p>
        </w:tc>
        <w:tc>
          <w:tcPr>
            <w:tcW w:w="1495" w:type="pct"/>
            <w:tcBorders>
              <w:top w:val="nil"/>
              <w:left w:val="nil"/>
              <w:bottom w:val="single" w:sz="4" w:space="0" w:color="auto"/>
              <w:right w:val="single" w:sz="4" w:space="0" w:color="auto"/>
            </w:tcBorders>
            <w:shd w:val="clear" w:color="auto" w:fill="auto"/>
            <w:hideMark/>
          </w:tcPr>
          <w:p w14:paraId="3F3BA62B"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thông tin quản lý ngân sách và kho bạc (TABMIS)</w:t>
            </w:r>
          </w:p>
        </w:tc>
        <w:tc>
          <w:tcPr>
            <w:tcW w:w="1838" w:type="pct"/>
            <w:tcBorders>
              <w:top w:val="nil"/>
              <w:left w:val="nil"/>
              <w:bottom w:val="single" w:sz="4" w:space="0" w:color="auto"/>
              <w:right w:val="single" w:sz="4" w:space="0" w:color="auto"/>
            </w:tcBorders>
            <w:shd w:val="clear" w:color="auto" w:fill="auto"/>
            <w:hideMark/>
          </w:tcPr>
          <w:p w14:paraId="6E6282AE"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Tài chính</w:t>
            </w:r>
          </w:p>
        </w:tc>
        <w:tc>
          <w:tcPr>
            <w:tcW w:w="1306" w:type="pct"/>
            <w:tcBorders>
              <w:top w:val="nil"/>
              <w:left w:val="nil"/>
              <w:bottom w:val="single" w:sz="4" w:space="0" w:color="auto"/>
              <w:right w:val="single" w:sz="4" w:space="0" w:color="auto"/>
            </w:tcBorders>
            <w:shd w:val="clear" w:color="auto" w:fill="auto"/>
            <w:hideMark/>
          </w:tcPr>
          <w:p w14:paraId="543C3CDA"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được triển khai từ Bộ Tài chính</w:t>
            </w:r>
          </w:p>
        </w:tc>
      </w:tr>
      <w:tr w:rsidR="00E305C1" w:rsidRPr="00011DA2" w14:paraId="64915B46"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1FA6ED02"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10</w:t>
            </w:r>
          </w:p>
        </w:tc>
        <w:tc>
          <w:tcPr>
            <w:tcW w:w="1495" w:type="pct"/>
            <w:tcBorders>
              <w:top w:val="nil"/>
              <w:left w:val="nil"/>
              <w:bottom w:val="single" w:sz="4" w:space="0" w:color="auto"/>
              <w:right w:val="single" w:sz="4" w:space="0" w:color="auto"/>
            </w:tcBorders>
            <w:shd w:val="clear" w:color="auto" w:fill="auto"/>
            <w:hideMark/>
          </w:tcPr>
          <w:p w14:paraId="61DF25A3"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khai thác báo cáo điều hành và quyết toán NSNN</w:t>
            </w:r>
          </w:p>
        </w:tc>
        <w:tc>
          <w:tcPr>
            <w:tcW w:w="1838" w:type="pct"/>
            <w:tcBorders>
              <w:top w:val="nil"/>
              <w:left w:val="nil"/>
              <w:bottom w:val="single" w:sz="4" w:space="0" w:color="auto"/>
              <w:right w:val="single" w:sz="4" w:space="0" w:color="auto"/>
            </w:tcBorders>
            <w:shd w:val="clear" w:color="auto" w:fill="auto"/>
            <w:hideMark/>
          </w:tcPr>
          <w:p w14:paraId="48B3DC18"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Tài chính</w:t>
            </w:r>
          </w:p>
        </w:tc>
        <w:tc>
          <w:tcPr>
            <w:tcW w:w="1306" w:type="pct"/>
            <w:tcBorders>
              <w:top w:val="nil"/>
              <w:left w:val="nil"/>
              <w:bottom w:val="single" w:sz="4" w:space="0" w:color="auto"/>
              <w:right w:val="single" w:sz="4" w:space="0" w:color="auto"/>
            </w:tcBorders>
            <w:shd w:val="clear" w:color="auto" w:fill="auto"/>
            <w:noWrap/>
            <w:hideMark/>
          </w:tcPr>
          <w:p w14:paraId="370F648E"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13EE8092" w14:textId="77777777" w:rsidTr="00E305C1">
        <w:trPr>
          <w:trHeight w:val="459"/>
        </w:trPr>
        <w:tc>
          <w:tcPr>
            <w:tcW w:w="361" w:type="pct"/>
            <w:tcBorders>
              <w:top w:val="nil"/>
              <w:left w:val="single" w:sz="4" w:space="0" w:color="auto"/>
              <w:bottom w:val="single" w:sz="4" w:space="0" w:color="auto"/>
              <w:right w:val="single" w:sz="4" w:space="0" w:color="auto"/>
            </w:tcBorders>
            <w:shd w:val="clear" w:color="auto" w:fill="auto"/>
            <w:noWrap/>
            <w:hideMark/>
          </w:tcPr>
          <w:p w14:paraId="37677568"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11</w:t>
            </w:r>
          </w:p>
        </w:tc>
        <w:tc>
          <w:tcPr>
            <w:tcW w:w="1495" w:type="pct"/>
            <w:tcBorders>
              <w:top w:val="nil"/>
              <w:left w:val="nil"/>
              <w:bottom w:val="single" w:sz="4" w:space="0" w:color="auto"/>
              <w:right w:val="single" w:sz="4" w:space="0" w:color="auto"/>
            </w:tcBorders>
            <w:shd w:val="clear" w:color="auto" w:fill="auto"/>
            <w:hideMark/>
          </w:tcPr>
          <w:p w14:paraId="170FDC9E"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Phần mềm theo dõi dự toán, chi, thu và quyết toán NSNN cho các đơn vị</w:t>
            </w:r>
          </w:p>
        </w:tc>
        <w:tc>
          <w:tcPr>
            <w:tcW w:w="1838" w:type="pct"/>
            <w:tcBorders>
              <w:top w:val="nil"/>
              <w:left w:val="nil"/>
              <w:bottom w:val="single" w:sz="4" w:space="0" w:color="auto"/>
              <w:right w:val="single" w:sz="4" w:space="0" w:color="auto"/>
            </w:tcBorders>
            <w:shd w:val="clear" w:color="auto" w:fill="auto"/>
            <w:hideMark/>
          </w:tcPr>
          <w:p w14:paraId="568F57F6"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Tài chính; các sở, ban, ngành, UBND các huyện, thành phố</w:t>
            </w:r>
          </w:p>
        </w:tc>
        <w:tc>
          <w:tcPr>
            <w:tcW w:w="1306" w:type="pct"/>
            <w:tcBorders>
              <w:top w:val="nil"/>
              <w:left w:val="nil"/>
              <w:bottom w:val="single" w:sz="4" w:space="0" w:color="auto"/>
              <w:right w:val="single" w:sz="4" w:space="0" w:color="auto"/>
            </w:tcBorders>
            <w:shd w:val="clear" w:color="auto" w:fill="auto"/>
            <w:noWrap/>
            <w:hideMark/>
          </w:tcPr>
          <w:p w14:paraId="542E6BE8"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617A9466"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3FC719FC"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12</w:t>
            </w:r>
          </w:p>
        </w:tc>
        <w:tc>
          <w:tcPr>
            <w:tcW w:w="1495" w:type="pct"/>
            <w:tcBorders>
              <w:top w:val="nil"/>
              <w:left w:val="nil"/>
              <w:bottom w:val="single" w:sz="4" w:space="0" w:color="auto"/>
              <w:right w:val="single" w:sz="4" w:space="0" w:color="auto"/>
            </w:tcBorders>
            <w:shd w:val="clear" w:color="auto" w:fill="auto"/>
            <w:hideMark/>
          </w:tcPr>
          <w:p w14:paraId="543CB42F"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xml:space="preserve">Hệ thống cấp mã số cho các đơn vị có quan hệ với ngân sách </w:t>
            </w:r>
          </w:p>
        </w:tc>
        <w:tc>
          <w:tcPr>
            <w:tcW w:w="1838" w:type="pct"/>
            <w:tcBorders>
              <w:top w:val="nil"/>
              <w:left w:val="nil"/>
              <w:bottom w:val="single" w:sz="4" w:space="0" w:color="auto"/>
              <w:right w:val="single" w:sz="4" w:space="0" w:color="auto"/>
            </w:tcBorders>
            <w:shd w:val="clear" w:color="auto" w:fill="auto"/>
            <w:hideMark/>
          </w:tcPr>
          <w:p w14:paraId="37D94E89"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Tài chính; các sở, ban, ngành, UBND các huyện, thành phố</w:t>
            </w:r>
          </w:p>
        </w:tc>
        <w:tc>
          <w:tcPr>
            <w:tcW w:w="1306" w:type="pct"/>
            <w:tcBorders>
              <w:top w:val="nil"/>
              <w:left w:val="nil"/>
              <w:bottom w:val="single" w:sz="4" w:space="0" w:color="auto"/>
              <w:right w:val="single" w:sz="4" w:space="0" w:color="auto"/>
            </w:tcBorders>
            <w:shd w:val="clear" w:color="auto" w:fill="auto"/>
            <w:noWrap/>
            <w:hideMark/>
          </w:tcPr>
          <w:p w14:paraId="26A6A0FB"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68DB07D5"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369BF761"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13</w:t>
            </w:r>
          </w:p>
        </w:tc>
        <w:tc>
          <w:tcPr>
            <w:tcW w:w="1495" w:type="pct"/>
            <w:tcBorders>
              <w:top w:val="nil"/>
              <w:left w:val="nil"/>
              <w:bottom w:val="single" w:sz="4" w:space="0" w:color="auto"/>
              <w:right w:val="single" w:sz="4" w:space="0" w:color="auto"/>
            </w:tcBorders>
            <w:shd w:val="clear" w:color="auto" w:fill="auto"/>
            <w:hideMark/>
          </w:tcPr>
          <w:p w14:paraId="186E146A"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Quản lý tài sản hạ tầng giao thông đường bộ</w:t>
            </w:r>
          </w:p>
        </w:tc>
        <w:tc>
          <w:tcPr>
            <w:tcW w:w="1838" w:type="pct"/>
            <w:tcBorders>
              <w:top w:val="nil"/>
              <w:left w:val="nil"/>
              <w:bottom w:val="single" w:sz="4" w:space="0" w:color="auto"/>
              <w:right w:val="single" w:sz="4" w:space="0" w:color="auto"/>
            </w:tcBorders>
            <w:shd w:val="clear" w:color="auto" w:fill="auto"/>
            <w:hideMark/>
          </w:tcPr>
          <w:p w14:paraId="5211E79F"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Giao thông vận tải</w:t>
            </w:r>
          </w:p>
        </w:tc>
        <w:tc>
          <w:tcPr>
            <w:tcW w:w="1306" w:type="pct"/>
            <w:tcBorders>
              <w:top w:val="nil"/>
              <w:left w:val="nil"/>
              <w:bottom w:val="single" w:sz="4" w:space="0" w:color="auto"/>
              <w:right w:val="single" w:sz="4" w:space="0" w:color="auto"/>
            </w:tcBorders>
            <w:shd w:val="clear" w:color="auto" w:fill="auto"/>
            <w:noWrap/>
            <w:hideMark/>
          </w:tcPr>
          <w:p w14:paraId="13EF92AF"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4ED0C315" w14:textId="77777777" w:rsidTr="00E305C1">
        <w:trPr>
          <w:trHeight w:val="990"/>
        </w:trPr>
        <w:tc>
          <w:tcPr>
            <w:tcW w:w="361" w:type="pct"/>
            <w:tcBorders>
              <w:top w:val="nil"/>
              <w:left w:val="single" w:sz="4" w:space="0" w:color="auto"/>
              <w:bottom w:val="single" w:sz="4" w:space="0" w:color="auto"/>
              <w:right w:val="single" w:sz="4" w:space="0" w:color="auto"/>
            </w:tcBorders>
            <w:shd w:val="clear" w:color="auto" w:fill="auto"/>
            <w:noWrap/>
            <w:hideMark/>
          </w:tcPr>
          <w:p w14:paraId="35C8626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14</w:t>
            </w:r>
          </w:p>
        </w:tc>
        <w:tc>
          <w:tcPr>
            <w:tcW w:w="1495" w:type="pct"/>
            <w:tcBorders>
              <w:top w:val="nil"/>
              <w:left w:val="nil"/>
              <w:bottom w:val="single" w:sz="4" w:space="0" w:color="auto"/>
              <w:right w:val="single" w:sz="4" w:space="0" w:color="auto"/>
            </w:tcBorders>
            <w:shd w:val="clear" w:color="auto" w:fill="auto"/>
            <w:hideMark/>
          </w:tcPr>
          <w:p w14:paraId="6374C696"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xml:space="preserve">Phần mềm báo cáo và chỉ đạo hoạt động Thanh tra ngành GTVT (Tinspect) </w:t>
            </w:r>
          </w:p>
        </w:tc>
        <w:tc>
          <w:tcPr>
            <w:tcW w:w="1838" w:type="pct"/>
            <w:tcBorders>
              <w:top w:val="nil"/>
              <w:left w:val="nil"/>
              <w:bottom w:val="single" w:sz="4" w:space="0" w:color="auto"/>
              <w:right w:val="single" w:sz="4" w:space="0" w:color="auto"/>
            </w:tcBorders>
            <w:shd w:val="clear" w:color="auto" w:fill="auto"/>
            <w:hideMark/>
          </w:tcPr>
          <w:p w14:paraId="11F36447"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Giao thông vận tải</w:t>
            </w:r>
          </w:p>
        </w:tc>
        <w:tc>
          <w:tcPr>
            <w:tcW w:w="1306" w:type="pct"/>
            <w:tcBorders>
              <w:top w:val="nil"/>
              <w:left w:val="nil"/>
              <w:bottom w:val="single" w:sz="4" w:space="0" w:color="auto"/>
              <w:right w:val="single" w:sz="4" w:space="0" w:color="auto"/>
            </w:tcBorders>
            <w:shd w:val="clear" w:color="auto" w:fill="auto"/>
            <w:noWrap/>
            <w:hideMark/>
          </w:tcPr>
          <w:p w14:paraId="415AADF7"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7E99D78A" w14:textId="77777777" w:rsidTr="00E305C1">
        <w:trPr>
          <w:trHeight w:val="330"/>
        </w:trPr>
        <w:tc>
          <w:tcPr>
            <w:tcW w:w="361" w:type="pct"/>
            <w:tcBorders>
              <w:top w:val="nil"/>
              <w:left w:val="single" w:sz="4" w:space="0" w:color="auto"/>
              <w:bottom w:val="single" w:sz="4" w:space="0" w:color="auto"/>
              <w:right w:val="single" w:sz="4" w:space="0" w:color="auto"/>
            </w:tcBorders>
            <w:shd w:val="clear" w:color="auto" w:fill="auto"/>
            <w:noWrap/>
            <w:hideMark/>
          </w:tcPr>
          <w:p w14:paraId="39D8DB1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15</w:t>
            </w:r>
          </w:p>
        </w:tc>
        <w:tc>
          <w:tcPr>
            <w:tcW w:w="1495" w:type="pct"/>
            <w:tcBorders>
              <w:top w:val="nil"/>
              <w:left w:val="nil"/>
              <w:bottom w:val="single" w:sz="4" w:space="0" w:color="auto"/>
              <w:right w:val="single" w:sz="4" w:space="0" w:color="auto"/>
            </w:tcBorders>
            <w:shd w:val="clear" w:color="auto" w:fill="auto"/>
            <w:hideMark/>
          </w:tcPr>
          <w:p w14:paraId="4F5AC33F"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Phần mềm quản lý cầu VBMS</w:t>
            </w:r>
          </w:p>
        </w:tc>
        <w:tc>
          <w:tcPr>
            <w:tcW w:w="1838" w:type="pct"/>
            <w:tcBorders>
              <w:top w:val="nil"/>
              <w:left w:val="nil"/>
              <w:bottom w:val="single" w:sz="4" w:space="0" w:color="auto"/>
              <w:right w:val="single" w:sz="4" w:space="0" w:color="auto"/>
            </w:tcBorders>
            <w:shd w:val="clear" w:color="auto" w:fill="auto"/>
            <w:hideMark/>
          </w:tcPr>
          <w:p w14:paraId="68012E50"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Giao thông vận tải</w:t>
            </w:r>
          </w:p>
        </w:tc>
        <w:tc>
          <w:tcPr>
            <w:tcW w:w="1306" w:type="pct"/>
            <w:tcBorders>
              <w:top w:val="nil"/>
              <w:left w:val="nil"/>
              <w:bottom w:val="single" w:sz="4" w:space="0" w:color="auto"/>
              <w:right w:val="single" w:sz="4" w:space="0" w:color="auto"/>
            </w:tcBorders>
            <w:shd w:val="clear" w:color="auto" w:fill="auto"/>
            <w:noWrap/>
            <w:hideMark/>
          </w:tcPr>
          <w:p w14:paraId="105A9885"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13003CA4" w14:textId="77777777" w:rsidTr="00E305C1">
        <w:trPr>
          <w:trHeight w:val="308"/>
        </w:trPr>
        <w:tc>
          <w:tcPr>
            <w:tcW w:w="361" w:type="pct"/>
            <w:tcBorders>
              <w:top w:val="nil"/>
              <w:left w:val="single" w:sz="4" w:space="0" w:color="auto"/>
              <w:bottom w:val="single" w:sz="4" w:space="0" w:color="auto"/>
              <w:right w:val="single" w:sz="4" w:space="0" w:color="auto"/>
            </w:tcBorders>
            <w:shd w:val="clear" w:color="auto" w:fill="auto"/>
            <w:noWrap/>
            <w:hideMark/>
          </w:tcPr>
          <w:p w14:paraId="6EEED64C"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16</w:t>
            </w:r>
          </w:p>
        </w:tc>
        <w:tc>
          <w:tcPr>
            <w:tcW w:w="1495" w:type="pct"/>
            <w:tcBorders>
              <w:top w:val="nil"/>
              <w:left w:val="nil"/>
              <w:bottom w:val="single" w:sz="4" w:space="0" w:color="auto"/>
              <w:right w:val="single" w:sz="4" w:space="0" w:color="auto"/>
            </w:tcBorders>
            <w:shd w:val="clear" w:color="auto" w:fill="auto"/>
            <w:hideMark/>
          </w:tcPr>
          <w:p w14:paraId="5BA0038A"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thông tin giấy phép lái xe</w:t>
            </w:r>
          </w:p>
        </w:tc>
        <w:tc>
          <w:tcPr>
            <w:tcW w:w="1838" w:type="pct"/>
            <w:tcBorders>
              <w:top w:val="nil"/>
              <w:left w:val="nil"/>
              <w:bottom w:val="single" w:sz="4" w:space="0" w:color="auto"/>
              <w:right w:val="single" w:sz="4" w:space="0" w:color="auto"/>
            </w:tcBorders>
            <w:shd w:val="clear" w:color="auto" w:fill="auto"/>
            <w:hideMark/>
          </w:tcPr>
          <w:p w14:paraId="24B4AE8F"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Giao thông vận tải</w:t>
            </w:r>
          </w:p>
        </w:tc>
        <w:tc>
          <w:tcPr>
            <w:tcW w:w="1306" w:type="pct"/>
            <w:tcBorders>
              <w:top w:val="nil"/>
              <w:left w:val="nil"/>
              <w:bottom w:val="single" w:sz="4" w:space="0" w:color="auto"/>
              <w:right w:val="single" w:sz="4" w:space="0" w:color="auto"/>
            </w:tcBorders>
            <w:shd w:val="clear" w:color="auto" w:fill="auto"/>
            <w:hideMark/>
          </w:tcPr>
          <w:p w14:paraId="42996D3B"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được triển khai từ Tổng Cục Đường bộ Việt Nam</w:t>
            </w:r>
          </w:p>
        </w:tc>
      </w:tr>
      <w:tr w:rsidR="00E305C1" w:rsidRPr="00011DA2" w14:paraId="740C8ED6" w14:textId="77777777" w:rsidTr="00E305C1">
        <w:trPr>
          <w:trHeight w:val="990"/>
        </w:trPr>
        <w:tc>
          <w:tcPr>
            <w:tcW w:w="361" w:type="pct"/>
            <w:tcBorders>
              <w:top w:val="nil"/>
              <w:left w:val="single" w:sz="4" w:space="0" w:color="auto"/>
              <w:bottom w:val="single" w:sz="4" w:space="0" w:color="auto"/>
              <w:right w:val="single" w:sz="4" w:space="0" w:color="auto"/>
            </w:tcBorders>
            <w:shd w:val="clear" w:color="auto" w:fill="auto"/>
            <w:noWrap/>
            <w:hideMark/>
          </w:tcPr>
          <w:p w14:paraId="0B2308A4"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17</w:t>
            </w:r>
          </w:p>
        </w:tc>
        <w:tc>
          <w:tcPr>
            <w:tcW w:w="1495" w:type="pct"/>
            <w:tcBorders>
              <w:top w:val="nil"/>
              <w:left w:val="nil"/>
              <w:bottom w:val="single" w:sz="4" w:space="0" w:color="auto"/>
              <w:right w:val="single" w:sz="4" w:space="0" w:color="auto"/>
            </w:tcBorders>
            <w:shd w:val="clear" w:color="auto" w:fill="auto"/>
            <w:hideMark/>
          </w:tcPr>
          <w:p w14:paraId="5A0F43BC"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Theo dõi thông tin từ thiết bị giám sát hành trình</w:t>
            </w:r>
          </w:p>
        </w:tc>
        <w:tc>
          <w:tcPr>
            <w:tcW w:w="1838" w:type="pct"/>
            <w:tcBorders>
              <w:top w:val="nil"/>
              <w:left w:val="nil"/>
              <w:bottom w:val="single" w:sz="4" w:space="0" w:color="auto"/>
              <w:right w:val="single" w:sz="4" w:space="0" w:color="auto"/>
            </w:tcBorders>
            <w:shd w:val="clear" w:color="auto" w:fill="auto"/>
            <w:hideMark/>
          </w:tcPr>
          <w:p w14:paraId="16A65A11"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Giao thông vận tải</w:t>
            </w:r>
          </w:p>
        </w:tc>
        <w:tc>
          <w:tcPr>
            <w:tcW w:w="1306" w:type="pct"/>
            <w:tcBorders>
              <w:top w:val="nil"/>
              <w:left w:val="nil"/>
              <w:bottom w:val="single" w:sz="4" w:space="0" w:color="auto"/>
              <w:right w:val="single" w:sz="4" w:space="0" w:color="auto"/>
            </w:tcBorders>
            <w:shd w:val="clear" w:color="auto" w:fill="auto"/>
            <w:hideMark/>
          </w:tcPr>
          <w:p w14:paraId="06D9FEB1"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được triển khai từ Tổng Cục Đường bộ Việt Nam</w:t>
            </w:r>
          </w:p>
        </w:tc>
      </w:tr>
      <w:tr w:rsidR="00E305C1" w:rsidRPr="00011DA2" w14:paraId="36A2FC60"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20D08CF9"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lastRenderedPageBreak/>
              <w:t>18</w:t>
            </w:r>
          </w:p>
        </w:tc>
        <w:tc>
          <w:tcPr>
            <w:tcW w:w="1495" w:type="pct"/>
            <w:tcBorders>
              <w:top w:val="nil"/>
              <w:left w:val="nil"/>
              <w:bottom w:val="single" w:sz="4" w:space="0" w:color="auto"/>
              <w:right w:val="single" w:sz="4" w:space="0" w:color="auto"/>
            </w:tcBorders>
            <w:shd w:val="clear" w:color="auto" w:fill="auto"/>
            <w:hideMark/>
          </w:tcPr>
          <w:p w14:paraId="7BBCEF37"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quản lý vận tải Việt Trung</w:t>
            </w:r>
          </w:p>
        </w:tc>
        <w:tc>
          <w:tcPr>
            <w:tcW w:w="1838" w:type="pct"/>
            <w:tcBorders>
              <w:top w:val="nil"/>
              <w:left w:val="nil"/>
              <w:bottom w:val="single" w:sz="4" w:space="0" w:color="auto"/>
              <w:right w:val="single" w:sz="4" w:space="0" w:color="auto"/>
            </w:tcBorders>
            <w:shd w:val="clear" w:color="auto" w:fill="auto"/>
            <w:hideMark/>
          </w:tcPr>
          <w:p w14:paraId="1A320B1E"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Giao thông vận tải</w:t>
            </w:r>
          </w:p>
        </w:tc>
        <w:tc>
          <w:tcPr>
            <w:tcW w:w="1306" w:type="pct"/>
            <w:tcBorders>
              <w:top w:val="nil"/>
              <w:left w:val="nil"/>
              <w:bottom w:val="single" w:sz="4" w:space="0" w:color="auto"/>
              <w:right w:val="single" w:sz="4" w:space="0" w:color="auto"/>
            </w:tcBorders>
            <w:shd w:val="clear" w:color="auto" w:fill="auto"/>
            <w:noWrap/>
            <w:hideMark/>
          </w:tcPr>
          <w:p w14:paraId="0CE13460"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480CE0CC" w14:textId="77777777" w:rsidTr="00E305C1">
        <w:trPr>
          <w:trHeight w:val="678"/>
        </w:trPr>
        <w:tc>
          <w:tcPr>
            <w:tcW w:w="361" w:type="pct"/>
            <w:tcBorders>
              <w:top w:val="nil"/>
              <w:left w:val="single" w:sz="4" w:space="0" w:color="auto"/>
              <w:bottom w:val="single" w:sz="4" w:space="0" w:color="auto"/>
              <w:right w:val="single" w:sz="4" w:space="0" w:color="auto"/>
            </w:tcBorders>
            <w:shd w:val="clear" w:color="auto" w:fill="auto"/>
            <w:noWrap/>
            <w:hideMark/>
          </w:tcPr>
          <w:p w14:paraId="25B8BCE1"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19</w:t>
            </w:r>
          </w:p>
        </w:tc>
        <w:tc>
          <w:tcPr>
            <w:tcW w:w="1495" w:type="pct"/>
            <w:tcBorders>
              <w:top w:val="nil"/>
              <w:left w:val="nil"/>
              <w:bottom w:val="single" w:sz="4" w:space="0" w:color="auto"/>
              <w:right w:val="single" w:sz="4" w:space="0" w:color="auto"/>
            </w:tcBorders>
            <w:shd w:val="clear" w:color="auto" w:fill="auto"/>
            <w:hideMark/>
          </w:tcPr>
          <w:p w14:paraId="3B32BA96"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Phần mềm quản lý hồ sơ cán bộ, công chức, viên chức tỉnh Lai Châu</w:t>
            </w:r>
          </w:p>
        </w:tc>
        <w:tc>
          <w:tcPr>
            <w:tcW w:w="1838" w:type="pct"/>
            <w:tcBorders>
              <w:top w:val="nil"/>
              <w:left w:val="nil"/>
              <w:bottom w:val="single" w:sz="4" w:space="0" w:color="auto"/>
              <w:right w:val="single" w:sz="4" w:space="0" w:color="auto"/>
            </w:tcBorders>
            <w:shd w:val="clear" w:color="auto" w:fill="auto"/>
            <w:hideMark/>
          </w:tcPr>
          <w:p w14:paraId="242CE4D6"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Nội vụ; các sở, ban, ngành, UBND các huyện, thành phố; UBND xã, phường, thị trấn</w:t>
            </w:r>
          </w:p>
        </w:tc>
        <w:tc>
          <w:tcPr>
            <w:tcW w:w="1306" w:type="pct"/>
            <w:tcBorders>
              <w:top w:val="nil"/>
              <w:left w:val="nil"/>
              <w:bottom w:val="single" w:sz="4" w:space="0" w:color="auto"/>
              <w:right w:val="single" w:sz="4" w:space="0" w:color="auto"/>
            </w:tcBorders>
            <w:shd w:val="clear" w:color="auto" w:fill="auto"/>
            <w:noWrap/>
            <w:hideMark/>
          </w:tcPr>
          <w:p w14:paraId="69539F23"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16F9CAEB"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3118DF35"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20</w:t>
            </w:r>
          </w:p>
        </w:tc>
        <w:tc>
          <w:tcPr>
            <w:tcW w:w="1495" w:type="pct"/>
            <w:tcBorders>
              <w:top w:val="nil"/>
              <w:left w:val="nil"/>
              <w:bottom w:val="single" w:sz="4" w:space="0" w:color="auto"/>
              <w:right w:val="single" w:sz="4" w:space="0" w:color="auto"/>
            </w:tcBorders>
            <w:shd w:val="clear" w:color="auto" w:fill="auto"/>
            <w:hideMark/>
          </w:tcPr>
          <w:p w14:paraId="2237B9B7"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Phần mềm kế toán hành chính sự nghiệp</w:t>
            </w:r>
          </w:p>
        </w:tc>
        <w:tc>
          <w:tcPr>
            <w:tcW w:w="1838" w:type="pct"/>
            <w:tcBorders>
              <w:top w:val="nil"/>
              <w:left w:val="nil"/>
              <w:bottom w:val="single" w:sz="4" w:space="0" w:color="auto"/>
              <w:right w:val="single" w:sz="4" w:space="0" w:color="auto"/>
            </w:tcBorders>
            <w:shd w:val="clear" w:color="auto" w:fill="auto"/>
            <w:hideMark/>
          </w:tcPr>
          <w:p w14:paraId="4EDC6391"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Nội vụ</w:t>
            </w:r>
          </w:p>
        </w:tc>
        <w:tc>
          <w:tcPr>
            <w:tcW w:w="1306" w:type="pct"/>
            <w:tcBorders>
              <w:top w:val="nil"/>
              <w:left w:val="nil"/>
              <w:bottom w:val="single" w:sz="4" w:space="0" w:color="auto"/>
              <w:right w:val="single" w:sz="4" w:space="0" w:color="auto"/>
            </w:tcBorders>
            <w:shd w:val="clear" w:color="auto" w:fill="auto"/>
            <w:noWrap/>
            <w:hideMark/>
          </w:tcPr>
          <w:p w14:paraId="77E49374"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34AB7882" w14:textId="77777777" w:rsidTr="00E305C1">
        <w:trPr>
          <w:trHeight w:val="455"/>
        </w:trPr>
        <w:tc>
          <w:tcPr>
            <w:tcW w:w="361" w:type="pct"/>
            <w:tcBorders>
              <w:top w:val="nil"/>
              <w:left w:val="single" w:sz="4" w:space="0" w:color="auto"/>
              <w:bottom w:val="single" w:sz="4" w:space="0" w:color="auto"/>
              <w:right w:val="single" w:sz="4" w:space="0" w:color="auto"/>
            </w:tcBorders>
            <w:shd w:val="clear" w:color="auto" w:fill="auto"/>
            <w:noWrap/>
            <w:hideMark/>
          </w:tcPr>
          <w:p w14:paraId="07EA63EE"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21</w:t>
            </w:r>
          </w:p>
        </w:tc>
        <w:tc>
          <w:tcPr>
            <w:tcW w:w="1495" w:type="pct"/>
            <w:tcBorders>
              <w:top w:val="nil"/>
              <w:left w:val="nil"/>
              <w:bottom w:val="single" w:sz="4" w:space="0" w:color="auto"/>
              <w:right w:val="single" w:sz="4" w:space="0" w:color="auto"/>
            </w:tcBorders>
            <w:shd w:val="clear" w:color="auto" w:fill="auto"/>
            <w:hideMark/>
          </w:tcPr>
          <w:p w14:paraId="46084AAC"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xml:space="preserve">CSDL cán bộ, công chức, viên chức </w:t>
            </w:r>
          </w:p>
        </w:tc>
        <w:tc>
          <w:tcPr>
            <w:tcW w:w="1838" w:type="pct"/>
            <w:tcBorders>
              <w:top w:val="nil"/>
              <w:left w:val="nil"/>
              <w:bottom w:val="single" w:sz="4" w:space="0" w:color="auto"/>
              <w:right w:val="single" w:sz="4" w:space="0" w:color="auto"/>
            </w:tcBorders>
            <w:shd w:val="clear" w:color="auto" w:fill="auto"/>
            <w:noWrap/>
            <w:hideMark/>
          </w:tcPr>
          <w:p w14:paraId="47257E94"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nội vụ</w:t>
            </w:r>
          </w:p>
        </w:tc>
        <w:tc>
          <w:tcPr>
            <w:tcW w:w="1306" w:type="pct"/>
            <w:tcBorders>
              <w:top w:val="nil"/>
              <w:left w:val="nil"/>
              <w:bottom w:val="single" w:sz="4" w:space="0" w:color="auto"/>
              <w:right w:val="single" w:sz="4" w:space="0" w:color="auto"/>
            </w:tcBorders>
            <w:shd w:val="clear" w:color="auto" w:fill="auto"/>
            <w:noWrap/>
            <w:hideMark/>
          </w:tcPr>
          <w:p w14:paraId="0475C24B"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0EABB510" w14:textId="77777777" w:rsidTr="00E305C1">
        <w:trPr>
          <w:trHeight w:val="635"/>
        </w:trPr>
        <w:tc>
          <w:tcPr>
            <w:tcW w:w="361" w:type="pct"/>
            <w:tcBorders>
              <w:top w:val="nil"/>
              <w:left w:val="single" w:sz="4" w:space="0" w:color="auto"/>
              <w:bottom w:val="single" w:sz="4" w:space="0" w:color="auto"/>
              <w:right w:val="single" w:sz="4" w:space="0" w:color="auto"/>
            </w:tcBorders>
            <w:shd w:val="clear" w:color="auto" w:fill="auto"/>
            <w:noWrap/>
            <w:hideMark/>
          </w:tcPr>
          <w:p w14:paraId="313AF516"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22</w:t>
            </w:r>
          </w:p>
        </w:tc>
        <w:tc>
          <w:tcPr>
            <w:tcW w:w="1495" w:type="pct"/>
            <w:tcBorders>
              <w:top w:val="nil"/>
              <w:left w:val="nil"/>
              <w:bottom w:val="single" w:sz="4" w:space="0" w:color="auto"/>
              <w:right w:val="single" w:sz="4" w:space="0" w:color="auto"/>
            </w:tcBorders>
            <w:shd w:val="clear" w:color="auto" w:fill="auto"/>
            <w:hideMark/>
          </w:tcPr>
          <w:p w14:paraId="3DD90903"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Phần mềm quản lý năng lực hoạt động xây dựng tổ chức, cá nhân</w:t>
            </w:r>
          </w:p>
        </w:tc>
        <w:tc>
          <w:tcPr>
            <w:tcW w:w="1838" w:type="pct"/>
            <w:tcBorders>
              <w:top w:val="nil"/>
              <w:left w:val="nil"/>
              <w:bottom w:val="single" w:sz="4" w:space="0" w:color="auto"/>
              <w:right w:val="single" w:sz="4" w:space="0" w:color="auto"/>
            </w:tcBorders>
            <w:shd w:val="clear" w:color="auto" w:fill="auto"/>
            <w:hideMark/>
          </w:tcPr>
          <w:p w14:paraId="4A3B7E86"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Xây dựng</w:t>
            </w:r>
          </w:p>
        </w:tc>
        <w:tc>
          <w:tcPr>
            <w:tcW w:w="1306" w:type="pct"/>
            <w:tcBorders>
              <w:top w:val="nil"/>
              <w:left w:val="nil"/>
              <w:bottom w:val="single" w:sz="4" w:space="0" w:color="auto"/>
              <w:right w:val="single" w:sz="4" w:space="0" w:color="auto"/>
            </w:tcBorders>
            <w:shd w:val="clear" w:color="auto" w:fill="auto"/>
            <w:noWrap/>
            <w:hideMark/>
          </w:tcPr>
          <w:p w14:paraId="6771AAA0"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76FFBBD8" w14:textId="77777777" w:rsidTr="00E305C1">
        <w:trPr>
          <w:trHeight w:val="635"/>
        </w:trPr>
        <w:tc>
          <w:tcPr>
            <w:tcW w:w="361" w:type="pct"/>
            <w:tcBorders>
              <w:top w:val="nil"/>
              <w:left w:val="single" w:sz="4" w:space="0" w:color="auto"/>
              <w:bottom w:val="single" w:sz="4" w:space="0" w:color="auto"/>
              <w:right w:val="single" w:sz="4" w:space="0" w:color="auto"/>
            </w:tcBorders>
            <w:shd w:val="clear" w:color="auto" w:fill="auto"/>
            <w:noWrap/>
            <w:hideMark/>
          </w:tcPr>
          <w:p w14:paraId="6C4DE0BB"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23</w:t>
            </w:r>
          </w:p>
        </w:tc>
        <w:tc>
          <w:tcPr>
            <w:tcW w:w="1495" w:type="pct"/>
            <w:tcBorders>
              <w:top w:val="nil"/>
              <w:left w:val="nil"/>
              <w:bottom w:val="single" w:sz="4" w:space="0" w:color="auto"/>
              <w:right w:val="single" w:sz="4" w:space="0" w:color="auto"/>
            </w:tcBorders>
            <w:shd w:val="clear" w:color="auto" w:fill="auto"/>
            <w:hideMark/>
          </w:tcPr>
          <w:p w14:paraId="02B34F70"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sát hạch cấp chứng chỉ hành nghề hoạt động xây dựng</w:t>
            </w:r>
          </w:p>
        </w:tc>
        <w:tc>
          <w:tcPr>
            <w:tcW w:w="1838" w:type="pct"/>
            <w:tcBorders>
              <w:top w:val="nil"/>
              <w:left w:val="nil"/>
              <w:bottom w:val="single" w:sz="4" w:space="0" w:color="auto"/>
              <w:right w:val="single" w:sz="4" w:space="0" w:color="auto"/>
            </w:tcBorders>
            <w:shd w:val="clear" w:color="auto" w:fill="auto"/>
            <w:hideMark/>
          </w:tcPr>
          <w:p w14:paraId="33FB2593"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Xây dựng</w:t>
            </w:r>
          </w:p>
        </w:tc>
        <w:tc>
          <w:tcPr>
            <w:tcW w:w="1306" w:type="pct"/>
            <w:tcBorders>
              <w:top w:val="nil"/>
              <w:left w:val="nil"/>
              <w:bottom w:val="single" w:sz="4" w:space="0" w:color="auto"/>
              <w:right w:val="single" w:sz="4" w:space="0" w:color="auto"/>
            </w:tcBorders>
            <w:shd w:val="clear" w:color="auto" w:fill="auto"/>
            <w:noWrap/>
            <w:hideMark/>
          </w:tcPr>
          <w:p w14:paraId="44DD407C"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3E36D7FE"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4BD655C3"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24</w:t>
            </w:r>
          </w:p>
        </w:tc>
        <w:tc>
          <w:tcPr>
            <w:tcW w:w="1495" w:type="pct"/>
            <w:tcBorders>
              <w:top w:val="nil"/>
              <w:left w:val="nil"/>
              <w:bottom w:val="single" w:sz="4" w:space="0" w:color="auto"/>
              <w:right w:val="single" w:sz="4" w:space="0" w:color="auto"/>
            </w:tcBorders>
            <w:shd w:val="clear" w:color="auto" w:fill="auto"/>
            <w:hideMark/>
          </w:tcPr>
          <w:p w14:paraId="78A50343"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thông tin thống kê</w:t>
            </w:r>
            <w:r w:rsidRPr="00011DA2">
              <w:rPr>
                <w:rFonts w:ascii="Times New Roman" w:eastAsia="Times New Roman" w:hAnsi="Times New Roman" w:cs="Times New Roman"/>
                <w:color w:val="000000" w:themeColor="text1"/>
                <w:sz w:val="26"/>
                <w:szCs w:val="26"/>
              </w:rPr>
              <w:br/>
              <w:t>ngành xây dựng</w:t>
            </w:r>
          </w:p>
        </w:tc>
        <w:tc>
          <w:tcPr>
            <w:tcW w:w="1838" w:type="pct"/>
            <w:tcBorders>
              <w:top w:val="nil"/>
              <w:left w:val="nil"/>
              <w:bottom w:val="single" w:sz="4" w:space="0" w:color="auto"/>
              <w:right w:val="single" w:sz="4" w:space="0" w:color="auto"/>
            </w:tcBorders>
            <w:shd w:val="clear" w:color="auto" w:fill="auto"/>
            <w:hideMark/>
          </w:tcPr>
          <w:p w14:paraId="6D7B10FB"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Xây dựng</w:t>
            </w:r>
          </w:p>
        </w:tc>
        <w:tc>
          <w:tcPr>
            <w:tcW w:w="1306" w:type="pct"/>
            <w:tcBorders>
              <w:top w:val="nil"/>
              <w:left w:val="nil"/>
              <w:bottom w:val="single" w:sz="4" w:space="0" w:color="auto"/>
              <w:right w:val="single" w:sz="4" w:space="0" w:color="auto"/>
            </w:tcBorders>
            <w:shd w:val="clear" w:color="auto" w:fill="auto"/>
            <w:noWrap/>
            <w:hideMark/>
          </w:tcPr>
          <w:p w14:paraId="25475FE7"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4EEB4E04"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5908F228"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25</w:t>
            </w:r>
          </w:p>
        </w:tc>
        <w:tc>
          <w:tcPr>
            <w:tcW w:w="1495" w:type="pct"/>
            <w:tcBorders>
              <w:top w:val="nil"/>
              <w:left w:val="nil"/>
              <w:bottom w:val="single" w:sz="4" w:space="0" w:color="auto"/>
              <w:right w:val="single" w:sz="4" w:space="0" w:color="auto"/>
            </w:tcBorders>
            <w:shd w:val="clear" w:color="auto" w:fill="auto"/>
            <w:hideMark/>
          </w:tcPr>
          <w:p w14:paraId="473EBBED"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thông tin về nhà ở và thị trường bất động sản</w:t>
            </w:r>
          </w:p>
        </w:tc>
        <w:tc>
          <w:tcPr>
            <w:tcW w:w="1838" w:type="pct"/>
            <w:tcBorders>
              <w:top w:val="nil"/>
              <w:left w:val="nil"/>
              <w:bottom w:val="single" w:sz="4" w:space="0" w:color="auto"/>
              <w:right w:val="single" w:sz="4" w:space="0" w:color="auto"/>
            </w:tcBorders>
            <w:shd w:val="clear" w:color="auto" w:fill="auto"/>
            <w:hideMark/>
          </w:tcPr>
          <w:p w14:paraId="4CBC534E"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Xây dựng</w:t>
            </w:r>
          </w:p>
        </w:tc>
        <w:tc>
          <w:tcPr>
            <w:tcW w:w="1306" w:type="pct"/>
            <w:tcBorders>
              <w:top w:val="nil"/>
              <w:left w:val="nil"/>
              <w:bottom w:val="single" w:sz="4" w:space="0" w:color="auto"/>
              <w:right w:val="single" w:sz="4" w:space="0" w:color="auto"/>
            </w:tcBorders>
            <w:shd w:val="clear" w:color="auto" w:fill="auto"/>
            <w:noWrap/>
            <w:hideMark/>
          </w:tcPr>
          <w:p w14:paraId="6FD4B9DD"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2296A64C"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341CDDAC"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26</w:t>
            </w:r>
          </w:p>
        </w:tc>
        <w:tc>
          <w:tcPr>
            <w:tcW w:w="1495" w:type="pct"/>
            <w:tcBorders>
              <w:top w:val="nil"/>
              <w:left w:val="nil"/>
              <w:bottom w:val="single" w:sz="4" w:space="0" w:color="auto"/>
              <w:right w:val="single" w:sz="4" w:space="0" w:color="auto"/>
            </w:tcBorders>
            <w:shd w:val="clear" w:color="auto" w:fill="auto"/>
            <w:hideMark/>
          </w:tcPr>
          <w:p w14:paraId="5270F0BE"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Phần mềm Người tìm việc, việc tìm người</w:t>
            </w:r>
          </w:p>
        </w:tc>
        <w:tc>
          <w:tcPr>
            <w:tcW w:w="1838" w:type="pct"/>
            <w:tcBorders>
              <w:top w:val="nil"/>
              <w:left w:val="nil"/>
              <w:bottom w:val="single" w:sz="4" w:space="0" w:color="auto"/>
              <w:right w:val="single" w:sz="4" w:space="0" w:color="auto"/>
            </w:tcBorders>
            <w:shd w:val="clear" w:color="auto" w:fill="auto"/>
            <w:hideMark/>
          </w:tcPr>
          <w:p w14:paraId="51D07A05"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Lao động, Thương binh và Xã hội</w:t>
            </w:r>
          </w:p>
        </w:tc>
        <w:tc>
          <w:tcPr>
            <w:tcW w:w="1306" w:type="pct"/>
            <w:tcBorders>
              <w:top w:val="nil"/>
              <w:left w:val="nil"/>
              <w:bottom w:val="single" w:sz="4" w:space="0" w:color="auto"/>
              <w:right w:val="single" w:sz="4" w:space="0" w:color="auto"/>
            </w:tcBorders>
            <w:shd w:val="clear" w:color="auto" w:fill="auto"/>
            <w:noWrap/>
            <w:hideMark/>
          </w:tcPr>
          <w:p w14:paraId="45E5F938"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22B367B0"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087679FE"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27</w:t>
            </w:r>
          </w:p>
        </w:tc>
        <w:tc>
          <w:tcPr>
            <w:tcW w:w="1495" w:type="pct"/>
            <w:tcBorders>
              <w:top w:val="nil"/>
              <w:left w:val="nil"/>
              <w:bottom w:val="single" w:sz="4" w:space="0" w:color="auto"/>
              <w:right w:val="single" w:sz="4" w:space="0" w:color="auto"/>
            </w:tcBorders>
            <w:shd w:val="clear" w:color="auto" w:fill="auto"/>
            <w:hideMark/>
          </w:tcPr>
          <w:p w14:paraId="4432CA95"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Phần mềm hệ thống thông tin trợ giúp xã hội và giảm nghèo</w:t>
            </w:r>
          </w:p>
        </w:tc>
        <w:tc>
          <w:tcPr>
            <w:tcW w:w="1838" w:type="pct"/>
            <w:tcBorders>
              <w:top w:val="nil"/>
              <w:left w:val="nil"/>
              <w:bottom w:val="single" w:sz="4" w:space="0" w:color="auto"/>
              <w:right w:val="single" w:sz="4" w:space="0" w:color="auto"/>
            </w:tcBorders>
            <w:shd w:val="clear" w:color="auto" w:fill="auto"/>
            <w:hideMark/>
          </w:tcPr>
          <w:p w14:paraId="6B9290A4"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Lao động, Thương binh và Xã hội</w:t>
            </w:r>
          </w:p>
        </w:tc>
        <w:tc>
          <w:tcPr>
            <w:tcW w:w="1306" w:type="pct"/>
            <w:tcBorders>
              <w:top w:val="nil"/>
              <w:left w:val="nil"/>
              <w:bottom w:val="single" w:sz="4" w:space="0" w:color="auto"/>
              <w:right w:val="single" w:sz="4" w:space="0" w:color="auto"/>
            </w:tcBorders>
            <w:shd w:val="clear" w:color="auto" w:fill="auto"/>
            <w:noWrap/>
            <w:hideMark/>
          </w:tcPr>
          <w:p w14:paraId="70C3CD99"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0DF7B356"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579D7D37"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28</w:t>
            </w:r>
          </w:p>
        </w:tc>
        <w:tc>
          <w:tcPr>
            <w:tcW w:w="1495" w:type="pct"/>
            <w:tcBorders>
              <w:top w:val="nil"/>
              <w:left w:val="nil"/>
              <w:bottom w:val="single" w:sz="4" w:space="0" w:color="auto"/>
              <w:right w:val="single" w:sz="4" w:space="0" w:color="auto"/>
            </w:tcBorders>
            <w:shd w:val="clear" w:color="auto" w:fill="auto"/>
            <w:hideMark/>
          </w:tcPr>
          <w:p w14:paraId="4FD97C40"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xml:space="preserve">Phần mềm thông tin mộ và nghĩa trang liệt sĩ </w:t>
            </w:r>
          </w:p>
        </w:tc>
        <w:tc>
          <w:tcPr>
            <w:tcW w:w="1838" w:type="pct"/>
            <w:tcBorders>
              <w:top w:val="nil"/>
              <w:left w:val="nil"/>
              <w:bottom w:val="single" w:sz="4" w:space="0" w:color="auto"/>
              <w:right w:val="single" w:sz="4" w:space="0" w:color="auto"/>
            </w:tcBorders>
            <w:shd w:val="clear" w:color="auto" w:fill="auto"/>
            <w:hideMark/>
          </w:tcPr>
          <w:p w14:paraId="658071D9"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Lao động, Thương binh và Xã hội</w:t>
            </w:r>
          </w:p>
        </w:tc>
        <w:tc>
          <w:tcPr>
            <w:tcW w:w="1306" w:type="pct"/>
            <w:tcBorders>
              <w:top w:val="nil"/>
              <w:left w:val="nil"/>
              <w:bottom w:val="single" w:sz="4" w:space="0" w:color="auto"/>
              <w:right w:val="single" w:sz="4" w:space="0" w:color="auto"/>
            </w:tcBorders>
            <w:shd w:val="clear" w:color="auto" w:fill="auto"/>
            <w:noWrap/>
            <w:hideMark/>
          </w:tcPr>
          <w:p w14:paraId="0B9C806E"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01ABA0B9"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72A7A6A2"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29</w:t>
            </w:r>
          </w:p>
        </w:tc>
        <w:tc>
          <w:tcPr>
            <w:tcW w:w="1495" w:type="pct"/>
            <w:tcBorders>
              <w:top w:val="nil"/>
              <w:left w:val="nil"/>
              <w:bottom w:val="single" w:sz="4" w:space="0" w:color="auto"/>
              <w:right w:val="single" w:sz="4" w:space="0" w:color="auto"/>
            </w:tcBorders>
            <w:shd w:val="clear" w:color="auto" w:fill="auto"/>
            <w:hideMark/>
          </w:tcPr>
          <w:p w14:paraId="24B07E21"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xml:space="preserve">Phần mềm  Quản lý thông tin trẻ em tại cơ sở </w:t>
            </w:r>
          </w:p>
        </w:tc>
        <w:tc>
          <w:tcPr>
            <w:tcW w:w="1838" w:type="pct"/>
            <w:tcBorders>
              <w:top w:val="nil"/>
              <w:left w:val="nil"/>
              <w:bottom w:val="single" w:sz="4" w:space="0" w:color="auto"/>
              <w:right w:val="single" w:sz="4" w:space="0" w:color="auto"/>
            </w:tcBorders>
            <w:shd w:val="clear" w:color="auto" w:fill="auto"/>
            <w:hideMark/>
          </w:tcPr>
          <w:p w14:paraId="21E37369"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Lao động, Thương binh và Xã hội</w:t>
            </w:r>
          </w:p>
        </w:tc>
        <w:tc>
          <w:tcPr>
            <w:tcW w:w="1306" w:type="pct"/>
            <w:tcBorders>
              <w:top w:val="nil"/>
              <w:left w:val="nil"/>
              <w:bottom w:val="single" w:sz="4" w:space="0" w:color="auto"/>
              <w:right w:val="single" w:sz="4" w:space="0" w:color="auto"/>
            </w:tcBorders>
            <w:shd w:val="clear" w:color="auto" w:fill="auto"/>
            <w:noWrap/>
            <w:hideMark/>
          </w:tcPr>
          <w:p w14:paraId="2DCF3832"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6D304D99"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3041826B"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30</w:t>
            </w:r>
          </w:p>
        </w:tc>
        <w:tc>
          <w:tcPr>
            <w:tcW w:w="1495" w:type="pct"/>
            <w:tcBorders>
              <w:top w:val="nil"/>
              <w:left w:val="nil"/>
              <w:bottom w:val="single" w:sz="4" w:space="0" w:color="auto"/>
              <w:right w:val="single" w:sz="4" w:space="0" w:color="auto"/>
            </w:tcBorders>
            <w:shd w:val="clear" w:color="auto" w:fill="auto"/>
            <w:hideMark/>
          </w:tcPr>
          <w:p w14:paraId="5C3518F7"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xml:space="preserve">Hệ thống theo dõi diễn biến tài nguyên rừng </w:t>
            </w:r>
          </w:p>
        </w:tc>
        <w:tc>
          <w:tcPr>
            <w:tcW w:w="1838" w:type="pct"/>
            <w:tcBorders>
              <w:top w:val="nil"/>
              <w:left w:val="nil"/>
              <w:bottom w:val="single" w:sz="4" w:space="0" w:color="auto"/>
              <w:right w:val="single" w:sz="4" w:space="0" w:color="auto"/>
            </w:tcBorders>
            <w:shd w:val="clear" w:color="auto" w:fill="auto"/>
            <w:hideMark/>
          </w:tcPr>
          <w:p w14:paraId="7C0BA141"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Nông nghiệp và Phát triển nông thôn</w:t>
            </w:r>
          </w:p>
        </w:tc>
        <w:tc>
          <w:tcPr>
            <w:tcW w:w="1306" w:type="pct"/>
            <w:tcBorders>
              <w:top w:val="nil"/>
              <w:left w:val="nil"/>
              <w:bottom w:val="single" w:sz="4" w:space="0" w:color="auto"/>
              <w:right w:val="single" w:sz="4" w:space="0" w:color="auto"/>
            </w:tcBorders>
            <w:shd w:val="clear" w:color="auto" w:fill="auto"/>
            <w:noWrap/>
            <w:hideMark/>
          </w:tcPr>
          <w:p w14:paraId="65363F89"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08447080" w14:textId="77777777" w:rsidTr="00E305C1">
        <w:trPr>
          <w:trHeight w:val="330"/>
        </w:trPr>
        <w:tc>
          <w:tcPr>
            <w:tcW w:w="361" w:type="pct"/>
            <w:tcBorders>
              <w:top w:val="nil"/>
              <w:left w:val="single" w:sz="4" w:space="0" w:color="auto"/>
              <w:bottom w:val="single" w:sz="4" w:space="0" w:color="auto"/>
              <w:right w:val="single" w:sz="4" w:space="0" w:color="auto"/>
            </w:tcBorders>
            <w:shd w:val="clear" w:color="auto" w:fill="auto"/>
            <w:noWrap/>
            <w:hideMark/>
          </w:tcPr>
          <w:p w14:paraId="711DD6D2"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lastRenderedPageBreak/>
              <w:t>31</w:t>
            </w:r>
          </w:p>
        </w:tc>
        <w:tc>
          <w:tcPr>
            <w:tcW w:w="1495" w:type="pct"/>
            <w:tcBorders>
              <w:top w:val="nil"/>
              <w:left w:val="nil"/>
              <w:bottom w:val="single" w:sz="4" w:space="0" w:color="auto"/>
              <w:right w:val="single" w:sz="4" w:space="0" w:color="auto"/>
            </w:tcBorders>
            <w:shd w:val="clear" w:color="auto" w:fill="auto"/>
            <w:hideMark/>
          </w:tcPr>
          <w:p w14:paraId="20C73A64"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Phần mềm cảnh báo cháy rừng</w:t>
            </w:r>
          </w:p>
        </w:tc>
        <w:tc>
          <w:tcPr>
            <w:tcW w:w="1838" w:type="pct"/>
            <w:tcBorders>
              <w:top w:val="nil"/>
              <w:left w:val="nil"/>
              <w:bottom w:val="single" w:sz="4" w:space="0" w:color="auto"/>
              <w:right w:val="single" w:sz="4" w:space="0" w:color="auto"/>
            </w:tcBorders>
            <w:shd w:val="clear" w:color="auto" w:fill="auto"/>
            <w:hideMark/>
          </w:tcPr>
          <w:p w14:paraId="1617CACC"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Nông nghiệp và Phát triển nông thôn</w:t>
            </w:r>
          </w:p>
        </w:tc>
        <w:tc>
          <w:tcPr>
            <w:tcW w:w="1306" w:type="pct"/>
            <w:tcBorders>
              <w:top w:val="nil"/>
              <w:left w:val="nil"/>
              <w:bottom w:val="single" w:sz="4" w:space="0" w:color="auto"/>
              <w:right w:val="single" w:sz="4" w:space="0" w:color="auto"/>
            </w:tcBorders>
            <w:shd w:val="clear" w:color="auto" w:fill="auto"/>
            <w:noWrap/>
            <w:hideMark/>
          </w:tcPr>
          <w:p w14:paraId="29CBBDFE"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130AB414"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449C8CF5"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32</w:t>
            </w:r>
          </w:p>
        </w:tc>
        <w:tc>
          <w:tcPr>
            <w:tcW w:w="1495" w:type="pct"/>
            <w:tcBorders>
              <w:top w:val="nil"/>
              <w:left w:val="nil"/>
              <w:bottom w:val="single" w:sz="4" w:space="0" w:color="auto"/>
              <w:right w:val="single" w:sz="4" w:space="0" w:color="auto"/>
            </w:tcBorders>
            <w:shd w:val="clear" w:color="auto" w:fill="auto"/>
            <w:hideMark/>
          </w:tcPr>
          <w:p w14:paraId="44D85E28"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xml:space="preserve">Phần mềm kiểm dịch thực vật PQS </w:t>
            </w:r>
          </w:p>
        </w:tc>
        <w:tc>
          <w:tcPr>
            <w:tcW w:w="1838" w:type="pct"/>
            <w:tcBorders>
              <w:top w:val="nil"/>
              <w:left w:val="nil"/>
              <w:bottom w:val="single" w:sz="4" w:space="0" w:color="auto"/>
              <w:right w:val="single" w:sz="4" w:space="0" w:color="auto"/>
            </w:tcBorders>
            <w:shd w:val="clear" w:color="auto" w:fill="auto"/>
            <w:hideMark/>
          </w:tcPr>
          <w:p w14:paraId="3BA1057D"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Nông nghiệp và Phát triển nông thôn</w:t>
            </w:r>
          </w:p>
        </w:tc>
        <w:tc>
          <w:tcPr>
            <w:tcW w:w="1306" w:type="pct"/>
            <w:tcBorders>
              <w:top w:val="nil"/>
              <w:left w:val="nil"/>
              <w:bottom w:val="single" w:sz="4" w:space="0" w:color="auto"/>
              <w:right w:val="single" w:sz="4" w:space="0" w:color="auto"/>
            </w:tcBorders>
            <w:shd w:val="clear" w:color="auto" w:fill="auto"/>
            <w:noWrap/>
            <w:hideMark/>
          </w:tcPr>
          <w:p w14:paraId="2B5C67E6"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2DF867C4"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1CAB2EB9"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33</w:t>
            </w:r>
          </w:p>
        </w:tc>
        <w:tc>
          <w:tcPr>
            <w:tcW w:w="1495" w:type="pct"/>
            <w:tcBorders>
              <w:top w:val="nil"/>
              <w:left w:val="nil"/>
              <w:bottom w:val="single" w:sz="4" w:space="0" w:color="auto"/>
              <w:right w:val="single" w:sz="4" w:space="0" w:color="auto"/>
            </w:tcBorders>
            <w:shd w:val="clear" w:color="auto" w:fill="auto"/>
            <w:hideMark/>
          </w:tcPr>
          <w:p w14:paraId="6E2C1F4F"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CSDL năng lượng quốc gia (dataenergy.vn)</w:t>
            </w:r>
          </w:p>
        </w:tc>
        <w:tc>
          <w:tcPr>
            <w:tcW w:w="1838" w:type="pct"/>
            <w:tcBorders>
              <w:top w:val="nil"/>
              <w:left w:val="nil"/>
              <w:bottom w:val="single" w:sz="4" w:space="0" w:color="auto"/>
              <w:right w:val="single" w:sz="4" w:space="0" w:color="auto"/>
            </w:tcBorders>
            <w:shd w:val="clear" w:color="auto" w:fill="auto"/>
            <w:hideMark/>
          </w:tcPr>
          <w:p w14:paraId="2DBA0B11"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Công thương</w:t>
            </w:r>
          </w:p>
        </w:tc>
        <w:tc>
          <w:tcPr>
            <w:tcW w:w="1306" w:type="pct"/>
            <w:tcBorders>
              <w:top w:val="nil"/>
              <w:left w:val="nil"/>
              <w:bottom w:val="single" w:sz="4" w:space="0" w:color="auto"/>
              <w:right w:val="single" w:sz="4" w:space="0" w:color="auto"/>
            </w:tcBorders>
            <w:shd w:val="clear" w:color="auto" w:fill="auto"/>
            <w:hideMark/>
          </w:tcPr>
          <w:p w14:paraId="55475E45"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được triển khai từ Bộ Công thương</w:t>
            </w:r>
          </w:p>
        </w:tc>
      </w:tr>
      <w:tr w:rsidR="00E305C1" w:rsidRPr="00011DA2" w14:paraId="67A797BC"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2DB196DB"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34</w:t>
            </w:r>
          </w:p>
        </w:tc>
        <w:tc>
          <w:tcPr>
            <w:tcW w:w="1495" w:type="pct"/>
            <w:tcBorders>
              <w:top w:val="nil"/>
              <w:left w:val="nil"/>
              <w:bottom w:val="single" w:sz="4" w:space="0" w:color="auto"/>
              <w:right w:val="single" w:sz="4" w:space="0" w:color="auto"/>
            </w:tcBorders>
            <w:shd w:val="clear" w:color="auto" w:fill="auto"/>
            <w:hideMark/>
          </w:tcPr>
          <w:p w14:paraId="10F5226F"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Cơ sở dữ liệu hóa chất quốc gia (</w:t>
            </w:r>
            <w:r w:rsidRPr="00011DA2">
              <w:rPr>
                <w:rFonts w:ascii="Cambria" w:eastAsia="Times New Roman" w:hAnsi="Cambria" w:cs="Times New Roman"/>
                <w:color w:val="000000" w:themeColor="text1"/>
                <w:sz w:val="26"/>
                <w:szCs w:val="26"/>
              </w:rPr>
              <w:t>chemicaldata.gov.vn)</w:t>
            </w:r>
          </w:p>
        </w:tc>
        <w:tc>
          <w:tcPr>
            <w:tcW w:w="1838" w:type="pct"/>
            <w:tcBorders>
              <w:top w:val="nil"/>
              <w:left w:val="nil"/>
              <w:bottom w:val="single" w:sz="4" w:space="0" w:color="auto"/>
              <w:right w:val="single" w:sz="4" w:space="0" w:color="auto"/>
            </w:tcBorders>
            <w:shd w:val="clear" w:color="auto" w:fill="auto"/>
            <w:hideMark/>
          </w:tcPr>
          <w:p w14:paraId="2736ABC1"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Công thương</w:t>
            </w:r>
          </w:p>
        </w:tc>
        <w:tc>
          <w:tcPr>
            <w:tcW w:w="1306" w:type="pct"/>
            <w:tcBorders>
              <w:top w:val="nil"/>
              <w:left w:val="nil"/>
              <w:bottom w:val="single" w:sz="4" w:space="0" w:color="auto"/>
              <w:right w:val="single" w:sz="4" w:space="0" w:color="auto"/>
            </w:tcBorders>
            <w:shd w:val="clear" w:color="auto" w:fill="auto"/>
            <w:hideMark/>
          </w:tcPr>
          <w:p w14:paraId="7767E420"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được triển khai từ Bộ Công thương</w:t>
            </w:r>
          </w:p>
        </w:tc>
      </w:tr>
      <w:tr w:rsidR="00E305C1" w:rsidRPr="00011DA2" w14:paraId="5E7F39BE" w14:textId="77777777" w:rsidTr="00E305C1">
        <w:trPr>
          <w:trHeight w:val="559"/>
        </w:trPr>
        <w:tc>
          <w:tcPr>
            <w:tcW w:w="361" w:type="pct"/>
            <w:tcBorders>
              <w:top w:val="nil"/>
              <w:left w:val="single" w:sz="4" w:space="0" w:color="auto"/>
              <w:bottom w:val="single" w:sz="4" w:space="0" w:color="auto"/>
              <w:right w:val="single" w:sz="4" w:space="0" w:color="auto"/>
            </w:tcBorders>
            <w:shd w:val="clear" w:color="auto" w:fill="auto"/>
            <w:noWrap/>
            <w:hideMark/>
          </w:tcPr>
          <w:p w14:paraId="2374E7BB"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35</w:t>
            </w:r>
          </w:p>
        </w:tc>
        <w:tc>
          <w:tcPr>
            <w:tcW w:w="1495" w:type="pct"/>
            <w:tcBorders>
              <w:top w:val="nil"/>
              <w:left w:val="nil"/>
              <w:bottom w:val="single" w:sz="4" w:space="0" w:color="auto"/>
              <w:right w:val="single" w:sz="4" w:space="0" w:color="auto"/>
            </w:tcBorders>
            <w:shd w:val="clear" w:color="auto" w:fill="auto"/>
            <w:hideMark/>
          </w:tcPr>
          <w:p w14:paraId="56EAC201"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CSDL Văn phòng đại diện, chi nhánh của thương nhân nước ngoài tại Việt Nam (vpdd.dvctt.gov.vn)</w:t>
            </w:r>
          </w:p>
        </w:tc>
        <w:tc>
          <w:tcPr>
            <w:tcW w:w="1838" w:type="pct"/>
            <w:tcBorders>
              <w:top w:val="nil"/>
              <w:left w:val="nil"/>
              <w:bottom w:val="single" w:sz="4" w:space="0" w:color="auto"/>
              <w:right w:val="single" w:sz="4" w:space="0" w:color="auto"/>
            </w:tcBorders>
            <w:shd w:val="clear" w:color="auto" w:fill="auto"/>
            <w:hideMark/>
          </w:tcPr>
          <w:p w14:paraId="07218EBD"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Công thương</w:t>
            </w:r>
          </w:p>
        </w:tc>
        <w:tc>
          <w:tcPr>
            <w:tcW w:w="1306" w:type="pct"/>
            <w:tcBorders>
              <w:top w:val="nil"/>
              <w:left w:val="nil"/>
              <w:bottom w:val="single" w:sz="4" w:space="0" w:color="auto"/>
              <w:right w:val="single" w:sz="4" w:space="0" w:color="auto"/>
            </w:tcBorders>
            <w:shd w:val="clear" w:color="auto" w:fill="auto"/>
            <w:hideMark/>
          </w:tcPr>
          <w:p w14:paraId="2D6D8B21"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được triển khai từ Bộ Công thương</w:t>
            </w:r>
          </w:p>
        </w:tc>
      </w:tr>
      <w:tr w:rsidR="00E305C1" w:rsidRPr="00011DA2" w14:paraId="092C549B" w14:textId="77777777" w:rsidTr="00E305C1">
        <w:trPr>
          <w:trHeight w:val="785"/>
        </w:trPr>
        <w:tc>
          <w:tcPr>
            <w:tcW w:w="361" w:type="pct"/>
            <w:tcBorders>
              <w:top w:val="nil"/>
              <w:left w:val="single" w:sz="4" w:space="0" w:color="auto"/>
              <w:bottom w:val="single" w:sz="4" w:space="0" w:color="auto"/>
              <w:right w:val="single" w:sz="4" w:space="0" w:color="auto"/>
            </w:tcBorders>
            <w:shd w:val="clear" w:color="auto" w:fill="auto"/>
            <w:noWrap/>
            <w:hideMark/>
          </w:tcPr>
          <w:p w14:paraId="51D7162C"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36</w:t>
            </w:r>
          </w:p>
        </w:tc>
        <w:tc>
          <w:tcPr>
            <w:tcW w:w="1495" w:type="pct"/>
            <w:tcBorders>
              <w:top w:val="nil"/>
              <w:left w:val="nil"/>
              <w:bottom w:val="single" w:sz="4" w:space="0" w:color="auto"/>
              <w:right w:val="single" w:sz="4" w:space="0" w:color="auto"/>
            </w:tcBorders>
            <w:shd w:val="clear" w:color="auto" w:fill="auto"/>
            <w:hideMark/>
          </w:tcPr>
          <w:p w14:paraId="437A8242"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CSDL về công nghiệp địa phương (tình hình công nghiệp, thương mại, doanh nghiệp vừa và nhỏ, hợp tác xã, làng nghề, cụm công nghiệp...)</w:t>
            </w:r>
          </w:p>
        </w:tc>
        <w:tc>
          <w:tcPr>
            <w:tcW w:w="1838" w:type="pct"/>
            <w:tcBorders>
              <w:top w:val="nil"/>
              <w:left w:val="nil"/>
              <w:bottom w:val="single" w:sz="4" w:space="0" w:color="auto"/>
              <w:right w:val="single" w:sz="4" w:space="0" w:color="auto"/>
            </w:tcBorders>
            <w:shd w:val="clear" w:color="auto" w:fill="auto"/>
            <w:hideMark/>
          </w:tcPr>
          <w:p w14:paraId="4DE3E382"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Công thương</w:t>
            </w:r>
          </w:p>
        </w:tc>
        <w:tc>
          <w:tcPr>
            <w:tcW w:w="1306" w:type="pct"/>
            <w:tcBorders>
              <w:top w:val="nil"/>
              <w:left w:val="nil"/>
              <w:bottom w:val="single" w:sz="4" w:space="0" w:color="auto"/>
              <w:right w:val="single" w:sz="4" w:space="0" w:color="auto"/>
            </w:tcBorders>
            <w:shd w:val="clear" w:color="auto" w:fill="auto"/>
            <w:noWrap/>
            <w:hideMark/>
          </w:tcPr>
          <w:p w14:paraId="3A9BE1A5"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0304F265" w14:textId="77777777" w:rsidTr="00E305C1">
        <w:trPr>
          <w:trHeight w:val="330"/>
        </w:trPr>
        <w:tc>
          <w:tcPr>
            <w:tcW w:w="361" w:type="pct"/>
            <w:tcBorders>
              <w:top w:val="nil"/>
              <w:left w:val="single" w:sz="4" w:space="0" w:color="auto"/>
              <w:bottom w:val="single" w:sz="4" w:space="0" w:color="auto"/>
              <w:right w:val="single" w:sz="4" w:space="0" w:color="auto"/>
            </w:tcBorders>
            <w:shd w:val="clear" w:color="auto" w:fill="auto"/>
            <w:noWrap/>
            <w:hideMark/>
          </w:tcPr>
          <w:p w14:paraId="04B673B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37</w:t>
            </w:r>
          </w:p>
        </w:tc>
        <w:tc>
          <w:tcPr>
            <w:tcW w:w="1495" w:type="pct"/>
            <w:tcBorders>
              <w:top w:val="nil"/>
              <w:left w:val="nil"/>
              <w:bottom w:val="single" w:sz="4" w:space="0" w:color="auto"/>
              <w:right w:val="single" w:sz="4" w:space="0" w:color="auto"/>
            </w:tcBorders>
            <w:shd w:val="clear" w:color="auto" w:fill="auto"/>
            <w:hideMark/>
          </w:tcPr>
          <w:p w14:paraId="6682BA54"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Cơ sở dữ liệu về bán hàng đa cấp</w:t>
            </w:r>
          </w:p>
        </w:tc>
        <w:tc>
          <w:tcPr>
            <w:tcW w:w="1838" w:type="pct"/>
            <w:tcBorders>
              <w:top w:val="nil"/>
              <w:left w:val="nil"/>
              <w:bottom w:val="single" w:sz="4" w:space="0" w:color="auto"/>
              <w:right w:val="single" w:sz="4" w:space="0" w:color="auto"/>
            </w:tcBorders>
            <w:shd w:val="clear" w:color="auto" w:fill="auto"/>
            <w:hideMark/>
          </w:tcPr>
          <w:p w14:paraId="403309D9"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Công thương</w:t>
            </w:r>
          </w:p>
        </w:tc>
        <w:tc>
          <w:tcPr>
            <w:tcW w:w="1306" w:type="pct"/>
            <w:tcBorders>
              <w:top w:val="nil"/>
              <w:left w:val="nil"/>
              <w:bottom w:val="single" w:sz="4" w:space="0" w:color="auto"/>
              <w:right w:val="single" w:sz="4" w:space="0" w:color="auto"/>
            </w:tcBorders>
            <w:shd w:val="clear" w:color="auto" w:fill="auto"/>
            <w:noWrap/>
            <w:hideMark/>
          </w:tcPr>
          <w:p w14:paraId="010DA1CD"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216D4FD2"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6FD3B3A7"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38</w:t>
            </w:r>
          </w:p>
        </w:tc>
        <w:tc>
          <w:tcPr>
            <w:tcW w:w="1495" w:type="pct"/>
            <w:tcBorders>
              <w:top w:val="nil"/>
              <w:left w:val="nil"/>
              <w:bottom w:val="single" w:sz="4" w:space="0" w:color="auto"/>
              <w:right w:val="single" w:sz="4" w:space="0" w:color="auto"/>
            </w:tcBorders>
            <w:shd w:val="clear" w:color="auto" w:fill="auto"/>
            <w:hideMark/>
          </w:tcPr>
          <w:p w14:paraId="27A00464"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xml:space="preserve">Hệ thống thông tin Đăng ký doanh nghiệp quốc gia </w:t>
            </w:r>
          </w:p>
        </w:tc>
        <w:tc>
          <w:tcPr>
            <w:tcW w:w="1838" w:type="pct"/>
            <w:tcBorders>
              <w:top w:val="nil"/>
              <w:left w:val="nil"/>
              <w:bottom w:val="single" w:sz="4" w:space="0" w:color="auto"/>
              <w:right w:val="single" w:sz="4" w:space="0" w:color="auto"/>
            </w:tcBorders>
            <w:shd w:val="clear" w:color="auto" w:fill="auto"/>
            <w:hideMark/>
          </w:tcPr>
          <w:p w14:paraId="40D53F14"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Kế hoạch và Đầu tư</w:t>
            </w:r>
          </w:p>
        </w:tc>
        <w:tc>
          <w:tcPr>
            <w:tcW w:w="1306" w:type="pct"/>
            <w:tcBorders>
              <w:top w:val="nil"/>
              <w:left w:val="nil"/>
              <w:bottom w:val="single" w:sz="4" w:space="0" w:color="auto"/>
              <w:right w:val="single" w:sz="4" w:space="0" w:color="auto"/>
            </w:tcBorders>
            <w:shd w:val="clear" w:color="auto" w:fill="auto"/>
            <w:hideMark/>
          </w:tcPr>
          <w:p w14:paraId="4FE1B86F"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được triển khai từ Bộ Kế hoạch và Đầu tư</w:t>
            </w:r>
          </w:p>
        </w:tc>
      </w:tr>
      <w:tr w:rsidR="00E305C1" w:rsidRPr="00011DA2" w14:paraId="7F0BD926" w14:textId="77777777" w:rsidTr="00E305C1">
        <w:trPr>
          <w:trHeight w:val="845"/>
        </w:trPr>
        <w:tc>
          <w:tcPr>
            <w:tcW w:w="361" w:type="pct"/>
            <w:tcBorders>
              <w:top w:val="nil"/>
              <w:left w:val="single" w:sz="4" w:space="0" w:color="auto"/>
              <w:bottom w:val="single" w:sz="4" w:space="0" w:color="auto"/>
              <w:right w:val="single" w:sz="4" w:space="0" w:color="auto"/>
            </w:tcBorders>
            <w:shd w:val="clear" w:color="auto" w:fill="auto"/>
            <w:noWrap/>
            <w:hideMark/>
          </w:tcPr>
          <w:p w14:paraId="799BE86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39</w:t>
            </w:r>
          </w:p>
        </w:tc>
        <w:tc>
          <w:tcPr>
            <w:tcW w:w="1495" w:type="pct"/>
            <w:tcBorders>
              <w:top w:val="nil"/>
              <w:left w:val="nil"/>
              <w:bottom w:val="single" w:sz="4" w:space="0" w:color="auto"/>
              <w:right w:val="single" w:sz="4" w:space="0" w:color="auto"/>
            </w:tcBorders>
            <w:shd w:val="clear" w:color="auto" w:fill="auto"/>
            <w:hideMark/>
          </w:tcPr>
          <w:p w14:paraId="6D30A631"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CSDL quốc gia trong lĩnh vực đăng ký doanh nghiệp, đấu thầu, giám sát đánh giá đầu tư chương trình, dự án đầu tư sử dụng vốn nhà nước</w:t>
            </w:r>
          </w:p>
        </w:tc>
        <w:tc>
          <w:tcPr>
            <w:tcW w:w="1838" w:type="pct"/>
            <w:tcBorders>
              <w:top w:val="nil"/>
              <w:left w:val="nil"/>
              <w:bottom w:val="single" w:sz="4" w:space="0" w:color="auto"/>
              <w:right w:val="single" w:sz="4" w:space="0" w:color="auto"/>
            </w:tcBorders>
            <w:shd w:val="clear" w:color="auto" w:fill="auto"/>
            <w:hideMark/>
          </w:tcPr>
          <w:p w14:paraId="7E6484BB"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Kế hoạch và Đầu tư</w:t>
            </w:r>
          </w:p>
        </w:tc>
        <w:tc>
          <w:tcPr>
            <w:tcW w:w="1306" w:type="pct"/>
            <w:tcBorders>
              <w:top w:val="nil"/>
              <w:left w:val="nil"/>
              <w:bottom w:val="single" w:sz="4" w:space="0" w:color="auto"/>
              <w:right w:val="single" w:sz="4" w:space="0" w:color="auto"/>
            </w:tcBorders>
            <w:shd w:val="clear" w:color="auto" w:fill="auto"/>
            <w:hideMark/>
          </w:tcPr>
          <w:p w14:paraId="7144FF87"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được triển khai từ Bộ Kế hoạch và Đầu tư</w:t>
            </w:r>
          </w:p>
        </w:tc>
      </w:tr>
      <w:tr w:rsidR="00E305C1" w:rsidRPr="00011DA2" w14:paraId="0F245B44"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0496716E"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40</w:t>
            </w:r>
          </w:p>
        </w:tc>
        <w:tc>
          <w:tcPr>
            <w:tcW w:w="1495" w:type="pct"/>
            <w:tcBorders>
              <w:top w:val="nil"/>
              <w:left w:val="nil"/>
              <w:bottom w:val="single" w:sz="4" w:space="0" w:color="auto"/>
              <w:right w:val="single" w:sz="4" w:space="0" w:color="auto"/>
            </w:tcBorders>
            <w:shd w:val="clear" w:color="auto" w:fill="auto"/>
            <w:hideMark/>
          </w:tcPr>
          <w:p w14:paraId="1A8A4EB9"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xml:space="preserve">Phần mềm Quản lý thi THPT quốc gia </w:t>
            </w:r>
          </w:p>
        </w:tc>
        <w:tc>
          <w:tcPr>
            <w:tcW w:w="1838" w:type="pct"/>
            <w:tcBorders>
              <w:top w:val="nil"/>
              <w:left w:val="nil"/>
              <w:bottom w:val="single" w:sz="4" w:space="0" w:color="auto"/>
              <w:right w:val="single" w:sz="4" w:space="0" w:color="auto"/>
            </w:tcBorders>
            <w:shd w:val="clear" w:color="auto" w:fill="auto"/>
            <w:hideMark/>
          </w:tcPr>
          <w:p w14:paraId="46FAC6CE"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Giáo dục và Đào tạo</w:t>
            </w:r>
          </w:p>
        </w:tc>
        <w:tc>
          <w:tcPr>
            <w:tcW w:w="1306" w:type="pct"/>
            <w:tcBorders>
              <w:top w:val="nil"/>
              <w:left w:val="nil"/>
              <w:bottom w:val="single" w:sz="4" w:space="0" w:color="auto"/>
              <w:right w:val="single" w:sz="4" w:space="0" w:color="auto"/>
            </w:tcBorders>
            <w:shd w:val="clear" w:color="auto" w:fill="auto"/>
            <w:noWrap/>
            <w:hideMark/>
          </w:tcPr>
          <w:p w14:paraId="1DA99E23"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0F31D97D"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00CDFC2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41</w:t>
            </w:r>
          </w:p>
        </w:tc>
        <w:tc>
          <w:tcPr>
            <w:tcW w:w="1495" w:type="pct"/>
            <w:tcBorders>
              <w:top w:val="nil"/>
              <w:left w:val="nil"/>
              <w:bottom w:val="single" w:sz="4" w:space="0" w:color="auto"/>
              <w:right w:val="single" w:sz="4" w:space="0" w:color="auto"/>
            </w:tcBorders>
            <w:shd w:val="clear" w:color="auto" w:fill="auto"/>
            <w:hideMark/>
          </w:tcPr>
          <w:p w14:paraId="794FEDDC"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xml:space="preserve">Quản lý thi học sinh giỏi quốc gia </w:t>
            </w:r>
          </w:p>
        </w:tc>
        <w:tc>
          <w:tcPr>
            <w:tcW w:w="1838" w:type="pct"/>
            <w:tcBorders>
              <w:top w:val="nil"/>
              <w:left w:val="nil"/>
              <w:bottom w:val="single" w:sz="4" w:space="0" w:color="auto"/>
              <w:right w:val="single" w:sz="4" w:space="0" w:color="auto"/>
            </w:tcBorders>
            <w:shd w:val="clear" w:color="auto" w:fill="auto"/>
            <w:hideMark/>
          </w:tcPr>
          <w:p w14:paraId="0A6514E0"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Giáo dục và Đào tạo</w:t>
            </w:r>
          </w:p>
        </w:tc>
        <w:tc>
          <w:tcPr>
            <w:tcW w:w="1306" w:type="pct"/>
            <w:tcBorders>
              <w:top w:val="nil"/>
              <w:left w:val="nil"/>
              <w:bottom w:val="single" w:sz="4" w:space="0" w:color="auto"/>
              <w:right w:val="single" w:sz="4" w:space="0" w:color="auto"/>
            </w:tcBorders>
            <w:shd w:val="clear" w:color="auto" w:fill="auto"/>
            <w:hideMark/>
          </w:tcPr>
          <w:p w14:paraId="62DE8F71"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được triển khai từ Bộ Giáo dục và Đào tạo</w:t>
            </w:r>
          </w:p>
        </w:tc>
      </w:tr>
      <w:tr w:rsidR="00E305C1" w:rsidRPr="00011DA2" w14:paraId="43239321" w14:textId="77777777" w:rsidTr="00E305C1">
        <w:trPr>
          <w:trHeight w:val="330"/>
        </w:trPr>
        <w:tc>
          <w:tcPr>
            <w:tcW w:w="361" w:type="pct"/>
            <w:tcBorders>
              <w:top w:val="nil"/>
              <w:left w:val="single" w:sz="4" w:space="0" w:color="auto"/>
              <w:bottom w:val="single" w:sz="4" w:space="0" w:color="auto"/>
              <w:right w:val="single" w:sz="4" w:space="0" w:color="auto"/>
            </w:tcBorders>
            <w:shd w:val="clear" w:color="auto" w:fill="auto"/>
            <w:noWrap/>
            <w:hideMark/>
          </w:tcPr>
          <w:p w14:paraId="0671586C"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42</w:t>
            </w:r>
          </w:p>
        </w:tc>
        <w:tc>
          <w:tcPr>
            <w:tcW w:w="1495" w:type="pct"/>
            <w:tcBorders>
              <w:top w:val="nil"/>
              <w:left w:val="nil"/>
              <w:bottom w:val="single" w:sz="4" w:space="0" w:color="auto"/>
              <w:right w:val="single" w:sz="4" w:space="0" w:color="auto"/>
            </w:tcBorders>
            <w:shd w:val="clear" w:color="auto" w:fill="auto"/>
            <w:hideMark/>
          </w:tcPr>
          <w:p w14:paraId="4559C9B4"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Phần mềm chấm thi trắc nghiệm</w:t>
            </w:r>
          </w:p>
        </w:tc>
        <w:tc>
          <w:tcPr>
            <w:tcW w:w="1838" w:type="pct"/>
            <w:tcBorders>
              <w:top w:val="nil"/>
              <w:left w:val="nil"/>
              <w:bottom w:val="single" w:sz="4" w:space="0" w:color="auto"/>
              <w:right w:val="single" w:sz="4" w:space="0" w:color="auto"/>
            </w:tcBorders>
            <w:shd w:val="clear" w:color="auto" w:fill="auto"/>
            <w:hideMark/>
          </w:tcPr>
          <w:p w14:paraId="209BC726"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Giáo dục và Đào tạo</w:t>
            </w:r>
          </w:p>
        </w:tc>
        <w:tc>
          <w:tcPr>
            <w:tcW w:w="1306" w:type="pct"/>
            <w:tcBorders>
              <w:top w:val="nil"/>
              <w:left w:val="nil"/>
              <w:bottom w:val="single" w:sz="4" w:space="0" w:color="auto"/>
              <w:right w:val="single" w:sz="4" w:space="0" w:color="auto"/>
            </w:tcBorders>
            <w:shd w:val="clear" w:color="auto" w:fill="auto"/>
            <w:noWrap/>
            <w:hideMark/>
          </w:tcPr>
          <w:p w14:paraId="1333BE98"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54FD1CDA"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46D01E86"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lastRenderedPageBreak/>
              <w:t>43</w:t>
            </w:r>
          </w:p>
        </w:tc>
        <w:tc>
          <w:tcPr>
            <w:tcW w:w="1495" w:type="pct"/>
            <w:tcBorders>
              <w:top w:val="nil"/>
              <w:left w:val="nil"/>
              <w:bottom w:val="single" w:sz="4" w:space="0" w:color="auto"/>
              <w:right w:val="single" w:sz="4" w:space="0" w:color="auto"/>
            </w:tcBorders>
            <w:shd w:val="clear" w:color="auto" w:fill="auto"/>
            <w:hideMark/>
          </w:tcPr>
          <w:p w14:paraId="392FC3BC"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Phần mềm kiểm định chất lượng giáo dục mầm non</w:t>
            </w:r>
          </w:p>
        </w:tc>
        <w:tc>
          <w:tcPr>
            <w:tcW w:w="1838" w:type="pct"/>
            <w:tcBorders>
              <w:top w:val="nil"/>
              <w:left w:val="nil"/>
              <w:bottom w:val="single" w:sz="4" w:space="0" w:color="auto"/>
              <w:right w:val="single" w:sz="4" w:space="0" w:color="auto"/>
            </w:tcBorders>
            <w:shd w:val="clear" w:color="auto" w:fill="auto"/>
            <w:hideMark/>
          </w:tcPr>
          <w:p w14:paraId="7874E0F4"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Giáo dục và Đào tạo</w:t>
            </w:r>
          </w:p>
        </w:tc>
        <w:tc>
          <w:tcPr>
            <w:tcW w:w="1306" w:type="pct"/>
            <w:tcBorders>
              <w:top w:val="nil"/>
              <w:left w:val="nil"/>
              <w:bottom w:val="single" w:sz="4" w:space="0" w:color="auto"/>
              <w:right w:val="single" w:sz="4" w:space="0" w:color="auto"/>
            </w:tcBorders>
            <w:shd w:val="clear" w:color="auto" w:fill="auto"/>
            <w:noWrap/>
            <w:hideMark/>
          </w:tcPr>
          <w:p w14:paraId="36E6F2CB"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34C9D443"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0D48BF80"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44</w:t>
            </w:r>
          </w:p>
        </w:tc>
        <w:tc>
          <w:tcPr>
            <w:tcW w:w="1495" w:type="pct"/>
            <w:tcBorders>
              <w:top w:val="nil"/>
              <w:left w:val="nil"/>
              <w:bottom w:val="single" w:sz="4" w:space="0" w:color="auto"/>
              <w:right w:val="single" w:sz="4" w:space="0" w:color="auto"/>
            </w:tcBorders>
            <w:shd w:val="clear" w:color="auto" w:fill="auto"/>
            <w:hideMark/>
          </w:tcPr>
          <w:p w14:paraId="3AE73EFB"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Phần mềm Phổ cập giáo dục</w:t>
            </w:r>
          </w:p>
        </w:tc>
        <w:tc>
          <w:tcPr>
            <w:tcW w:w="1838" w:type="pct"/>
            <w:tcBorders>
              <w:top w:val="nil"/>
              <w:left w:val="nil"/>
              <w:bottom w:val="single" w:sz="4" w:space="0" w:color="auto"/>
              <w:right w:val="single" w:sz="4" w:space="0" w:color="auto"/>
            </w:tcBorders>
            <w:shd w:val="clear" w:color="auto" w:fill="auto"/>
            <w:hideMark/>
          </w:tcPr>
          <w:p w14:paraId="546806D6"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Giáo dục và Đào tạo</w:t>
            </w:r>
          </w:p>
        </w:tc>
        <w:tc>
          <w:tcPr>
            <w:tcW w:w="1306" w:type="pct"/>
            <w:tcBorders>
              <w:top w:val="nil"/>
              <w:left w:val="nil"/>
              <w:bottom w:val="single" w:sz="4" w:space="0" w:color="auto"/>
              <w:right w:val="single" w:sz="4" w:space="0" w:color="auto"/>
            </w:tcBorders>
            <w:shd w:val="clear" w:color="auto" w:fill="auto"/>
            <w:hideMark/>
          </w:tcPr>
          <w:p w14:paraId="35DB2FE9"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được triển khai từ Bộ Giáo dục và Đào tạo</w:t>
            </w:r>
          </w:p>
        </w:tc>
      </w:tr>
      <w:tr w:rsidR="00E305C1" w:rsidRPr="00011DA2" w14:paraId="3F9525C5"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3DE0E748"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45</w:t>
            </w:r>
          </w:p>
        </w:tc>
        <w:tc>
          <w:tcPr>
            <w:tcW w:w="1495" w:type="pct"/>
            <w:tcBorders>
              <w:top w:val="nil"/>
              <w:left w:val="nil"/>
              <w:bottom w:val="single" w:sz="4" w:space="0" w:color="auto"/>
              <w:right w:val="single" w:sz="4" w:space="0" w:color="auto"/>
            </w:tcBorders>
            <w:shd w:val="clear" w:color="auto" w:fill="auto"/>
            <w:hideMark/>
          </w:tcPr>
          <w:p w14:paraId="78157FEE"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Phần mềm Quản lý tiếp dân và đơn thư khiếu nại, tố cáo QLKT</w:t>
            </w:r>
          </w:p>
        </w:tc>
        <w:tc>
          <w:tcPr>
            <w:tcW w:w="1838" w:type="pct"/>
            <w:tcBorders>
              <w:top w:val="nil"/>
              <w:left w:val="nil"/>
              <w:bottom w:val="single" w:sz="4" w:space="0" w:color="auto"/>
              <w:right w:val="single" w:sz="4" w:space="0" w:color="auto"/>
            </w:tcBorders>
            <w:shd w:val="clear" w:color="auto" w:fill="auto"/>
            <w:hideMark/>
          </w:tcPr>
          <w:p w14:paraId="6BD9D84D"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Thanh tra tỉnh</w:t>
            </w:r>
          </w:p>
        </w:tc>
        <w:tc>
          <w:tcPr>
            <w:tcW w:w="1306" w:type="pct"/>
            <w:tcBorders>
              <w:top w:val="nil"/>
              <w:left w:val="nil"/>
              <w:bottom w:val="single" w:sz="4" w:space="0" w:color="auto"/>
              <w:right w:val="single" w:sz="4" w:space="0" w:color="auto"/>
            </w:tcBorders>
            <w:shd w:val="clear" w:color="auto" w:fill="auto"/>
            <w:noWrap/>
            <w:hideMark/>
          </w:tcPr>
          <w:p w14:paraId="1F4BF225"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5E72707E" w14:textId="77777777" w:rsidTr="00E305C1">
        <w:trPr>
          <w:trHeight w:val="470"/>
        </w:trPr>
        <w:tc>
          <w:tcPr>
            <w:tcW w:w="361" w:type="pct"/>
            <w:tcBorders>
              <w:top w:val="nil"/>
              <w:left w:val="single" w:sz="4" w:space="0" w:color="auto"/>
              <w:bottom w:val="single" w:sz="4" w:space="0" w:color="auto"/>
              <w:right w:val="single" w:sz="4" w:space="0" w:color="auto"/>
            </w:tcBorders>
            <w:shd w:val="clear" w:color="auto" w:fill="auto"/>
            <w:noWrap/>
            <w:hideMark/>
          </w:tcPr>
          <w:p w14:paraId="57D6D679"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46</w:t>
            </w:r>
          </w:p>
        </w:tc>
        <w:tc>
          <w:tcPr>
            <w:tcW w:w="1495" w:type="pct"/>
            <w:tcBorders>
              <w:top w:val="nil"/>
              <w:left w:val="nil"/>
              <w:bottom w:val="single" w:sz="4" w:space="0" w:color="auto"/>
              <w:right w:val="single" w:sz="4" w:space="0" w:color="auto"/>
            </w:tcBorders>
            <w:shd w:val="clear" w:color="auto" w:fill="auto"/>
            <w:hideMark/>
          </w:tcPr>
          <w:p w14:paraId="67EECCFA"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Phần mềm Quản lý hồ sơ Thanh tra</w:t>
            </w:r>
          </w:p>
        </w:tc>
        <w:tc>
          <w:tcPr>
            <w:tcW w:w="1838" w:type="pct"/>
            <w:tcBorders>
              <w:top w:val="nil"/>
              <w:left w:val="nil"/>
              <w:bottom w:val="single" w:sz="4" w:space="0" w:color="auto"/>
              <w:right w:val="single" w:sz="4" w:space="0" w:color="auto"/>
            </w:tcBorders>
            <w:shd w:val="clear" w:color="auto" w:fill="auto"/>
            <w:hideMark/>
          </w:tcPr>
          <w:p w14:paraId="4F3A77AC"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Thanh tra tỉnh</w:t>
            </w:r>
          </w:p>
        </w:tc>
        <w:tc>
          <w:tcPr>
            <w:tcW w:w="1306" w:type="pct"/>
            <w:tcBorders>
              <w:top w:val="nil"/>
              <w:left w:val="nil"/>
              <w:bottom w:val="single" w:sz="4" w:space="0" w:color="auto"/>
              <w:right w:val="single" w:sz="4" w:space="0" w:color="auto"/>
            </w:tcBorders>
            <w:shd w:val="clear" w:color="auto" w:fill="auto"/>
            <w:noWrap/>
            <w:hideMark/>
          </w:tcPr>
          <w:p w14:paraId="110DEE0F"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60C389F7" w14:textId="77777777" w:rsidTr="00E305C1">
        <w:trPr>
          <w:trHeight w:val="990"/>
        </w:trPr>
        <w:tc>
          <w:tcPr>
            <w:tcW w:w="361" w:type="pct"/>
            <w:tcBorders>
              <w:top w:val="nil"/>
              <w:left w:val="single" w:sz="4" w:space="0" w:color="auto"/>
              <w:bottom w:val="single" w:sz="4" w:space="0" w:color="auto"/>
              <w:right w:val="single" w:sz="4" w:space="0" w:color="auto"/>
            </w:tcBorders>
            <w:shd w:val="clear" w:color="auto" w:fill="auto"/>
            <w:noWrap/>
            <w:hideMark/>
          </w:tcPr>
          <w:p w14:paraId="675270B5"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47</w:t>
            </w:r>
          </w:p>
        </w:tc>
        <w:tc>
          <w:tcPr>
            <w:tcW w:w="1495" w:type="pct"/>
            <w:tcBorders>
              <w:top w:val="nil"/>
              <w:left w:val="nil"/>
              <w:bottom w:val="single" w:sz="4" w:space="0" w:color="auto"/>
              <w:right w:val="single" w:sz="4" w:space="0" w:color="auto"/>
            </w:tcBorders>
            <w:shd w:val="clear" w:color="auto" w:fill="auto"/>
            <w:hideMark/>
          </w:tcPr>
          <w:p w14:paraId="60BAAEE9"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xml:space="preserve">CSDL quốc gia báo cáo công tác thanh tra, khiếu nại, tố cáo, phòng, chống tham nhũng </w:t>
            </w:r>
          </w:p>
        </w:tc>
        <w:tc>
          <w:tcPr>
            <w:tcW w:w="1838" w:type="pct"/>
            <w:tcBorders>
              <w:top w:val="nil"/>
              <w:left w:val="nil"/>
              <w:bottom w:val="single" w:sz="4" w:space="0" w:color="auto"/>
              <w:right w:val="single" w:sz="4" w:space="0" w:color="auto"/>
            </w:tcBorders>
            <w:shd w:val="clear" w:color="auto" w:fill="auto"/>
            <w:noWrap/>
            <w:hideMark/>
          </w:tcPr>
          <w:p w14:paraId="74D514B5"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Thanh tra tỉnh</w:t>
            </w:r>
          </w:p>
        </w:tc>
        <w:tc>
          <w:tcPr>
            <w:tcW w:w="1306" w:type="pct"/>
            <w:tcBorders>
              <w:top w:val="nil"/>
              <w:left w:val="nil"/>
              <w:bottom w:val="single" w:sz="4" w:space="0" w:color="auto"/>
              <w:right w:val="single" w:sz="4" w:space="0" w:color="auto"/>
            </w:tcBorders>
            <w:shd w:val="clear" w:color="auto" w:fill="auto"/>
            <w:hideMark/>
          </w:tcPr>
          <w:p w14:paraId="2D884B75"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được triển khai từ Thanh tra Chính phủ</w:t>
            </w:r>
          </w:p>
        </w:tc>
      </w:tr>
      <w:tr w:rsidR="00E305C1" w:rsidRPr="00011DA2" w14:paraId="622368AA" w14:textId="77777777" w:rsidTr="00E305C1">
        <w:trPr>
          <w:trHeight w:val="547"/>
        </w:trPr>
        <w:tc>
          <w:tcPr>
            <w:tcW w:w="361" w:type="pct"/>
            <w:tcBorders>
              <w:top w:val="nil"/>
              <w:left w:val="single" w:sz="4" w:space="0" w:color="auto"/>
              <w:bottom w:val="single" w:sz="4" w:space="0" w:color="auto"/>
              <w:right w:val="single" w:sz="4" w:space="0" w:color="auto"/>
            </w:tcBorders>
            <w:shd w:val="clear" w:color="auto" w:fill="auto"/>
            <w:noWrap/>
            <w:hideMark/>
          </w:tcPr>
          <w:p w14:paraId="4890A6FD"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48</w:t>
            </w:r>
          </w:p>
        </w:tc>
        <w:tc>
          <w:tcPr>
            <w:tcW w:w="1495" w:type="pct"/>
            <w:tcBorders>
              <w:top w:val="nil"/>
              <w:left w:val="nil"/>
              <w:bottom w:val="single" w:sz="4" w:space="0" w:color="auto"/>
              <w:right w:val="single" w:sz="4" w:space="0" w:color="auto"/>
            </w:tcBorders>
            <w:shd w:val="clear" w:color="auto" w:fill="auto"/>
            <w:hideMark/>
          </w:tcPr>
          <w:p w14:paraId="70632514"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xml:space="preserve">CSDL quốc gia về khiếu nại, tố cáo </w:t>
            </w:r>
          </w:p>
        </w:tc>
        <w:tc>
          <w:tcPr>
            <w:tcW w:w="1838" w:type="pct"/>
            <w:tcBorders>
              <w:top w:val="nil"/>
              <w:left w:val="nil"/>
              <w:bottom w:val="single" w:sz="4" w:space="0" w:color="auto"/>
              <w:right w:val="single" w:sz="4" w:space="0" w:color="auto"/>
            </w:tcBorders>
            <w:shd w:val="clear" w:color="auto" w:fill="auto"/>
            <w:noWrap/>
            <w:hideMark/>
          </w:tcPr>
          <w:p w14:paraId="2692630F"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Thanh tra tỉnh</w:t>
            </w:r>
          </w:p>
        </w:tc>
        <w:tc>
          <w:tcPr>
            <w:tcW w:w="1306" w:type="pct"/>
            <w:tcBorders>
              <w:top w:val="nil"/>
              <w:left w:val="nil"/>
              <w:bottom w:val="single" w:sz="4" w:space="0" w:color="auto"/>
              <w:right w:val="single" w:sz="4" w:space="0" w:color="auto"/>
            </w:tcBorders>
            <w:shd w:val="clear" w:color="auto" w:fill="auto"/>
            <w:hideMark/>
          </w:tcPr>
          <w:p w14:paraId="58EEF46A"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Hệ thống được triển khai từ Thanh tra Chính phủ</w:t>
            </w:r>
          </w:p>
        </w:tc>
      </w:tr>
      <w:tr w:rsidR="00E305C1" w:rsidRPr="00011DA2" w14:paraId="2CB565E3" w14:textId="77777777" w:rsidTr="00E305C1">
        <w:trPr>
          <w:trHeight w:val="457"/>
        </w:trPr>
        <w:tc>
          <w:tcPr>
            <w:tcW w:w="361" w:type="pct"/>
            <w:tcBorders>
              <w:top w:val="nil"/>
              <w:left w:val="single" w:sz="4" w:space="0" w:color="auto"/>
              <w:bottom w:val="single" w:sz="4" w:space="0" w:color="auto"/>
              <w:right w:val="single" w:sz="4" w:space="0" w:color="auto"/>
            </w:tcBorders>
            <w:shd w:val="clear" w:color="auto" w:fill="auto"/>
            <w:noWrap/>
            <w:hideMark/>
          </w:tcPr>
          <w:p w14:paraId="037319A7"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49</w:t>
            </w:r>
          </w:p>
        </w:tc>
        <w:tc>
          <w:tcPr>
            <w:tcW w:w="1495" w:type="pct"/>
            <w:tcBorders>
              <w:top w:val="nil"/>
              <w:left w:val="nil"/>
              <w:bottom w:val="single" w:sz="4" w:space="0" w:color="auto"/>
              <w:right w:val="single" w:sz="4" w:space="0" w:color="auto"/>
            </w:tcBorders>
            <w:shd w:val="clear" w:color="auto" w:fill="auto"/>
            <w:hideMark/>
          </w:tcPr>
          <w:p w14:paraId="71ABD19D"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Quản lý hành nghề khám, chữa bệnh</w:t>
            </w:r>
          </w:p>
        </w:tc>
        <w:tc>
          <w:tcPr>
            <w:tcW w:w="1838" w:type="pct"/>
            <w:tcBorders>
              <w:top w:val="nil"/>
              <w:left w:val="nil"/>
              <w:bottom w:val="single" w:sz="4" w:space="0" w:color="auto"/>
              <w:right w:val="single" w:sz="4" w:space="0" w:color="auto"/>
            </w:tcBorders>
            <w:shd w:val="clear" w:color="auto" w:fill="auto"/>
            <w:hideMark/>
          </w:tcPr>
          <w:p w14:paraId="67956BD8"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Y tế</w:t>
            </w:r>
          </w:p>
        </w:tc>
        <w:tc>
          <w:tcPr>
            <w:tcW w:w="1306" w:type="pct"/>
            <w:tcBorders>
              <w:top w:val="nil"/>
              <w:left w:val="nil"/>
              <w:bottom w:val="single" w:sz="4" w:space="0" w:color="auto"/>
              <w:right w:val="single" w:sz="4" w:space="0" w:color="auto"/>
            </w:tcBorders>
            <w:shd w:val="clear" w:color="auto" w:fill="auto"/>
            <w:noWrap/>
            <w:hideMark/>
          </w:tcPr>
          <w:p w14:paraId="6A572864"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7FCAA22C"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46127BF9"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50</w:t>
            </w:r>
          </w:p>
        </w:tc>
        <w:tc>
          <w:tcPr>
            <w:tcW w:w="1495" w:type="pct"/>
            <w:tcBorders>
              <w:top w:val="nil"/>
              <w:left w:val="nil"/>
              <w:bottom w:val="single" w:sz="4" w:space="0" w:color="auto"/>
              <w:right w:val="single" w:sz="4" w:space="0" w:color="auto"/>
            </w:tcBorders>
            <w:shd w:val="clear" w:color="auto" w:fill="auto"/>
            <w:hideMark/>
          </w:tcPr>
          <w:p w14:paraId="4E2AD660"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Quản lý khám chữa bệnh và thanh toán bảo hiểm y tế</w:t>
            </w:r>
          </w:p>
        </w:tc>
        <w:tc>
          <w:tcPr>
            <w:tcW w:w="1838" w:type="pct"/>
            <w:tcBorders>
              <w:top w:val="nil"/>
              <w:left w:val="nil"/>
              <w:bottom w:val="single" w:sz="4" w:space="0" w:color="auto"/>
              <w:right w:val="single" w:sz="4" w:space="0" w:color="auto"/>
            </w:tcBorders>
            <w:shd w:val="clear" w:color="auto" w:fill="auto"/>
            <w:hideMark/>
          </w:tcPr>
          <w:p w14:paraId="5C6EEF53"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Y tế</w:t>
            </w:r>
          </w:p>
        </w:tc>
        <w:tc>
          <w:tcPr>
            <w:tcW w:w="1306" w:type="pct"/>
            <w:tcBorders>
              <w:top w:val="nil"/>
              <w:left w:val="nil"/>
              <w:bottom w:val="single" w:sz="4" w:space="0" w:color="auto"/>
              <w:right w:val="single" w:sz="4" w:space="0" w:color="auto"/>
            </w:tcBorders>
            <w:shd w:val="clear" w:color="auto" w:fill="auto"/>
            <w:noWrap/>
            <w:hideMark/>
          </w:tcPr>
          <w:p w14:paraId="26E023D0"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r w:rsidR="00E305C1" w:rsidRPr="00011DA2" w14:paraId="479A8B1B" w14:textId="77777777" w:rsidTr="00E305C1">
        <w:trPr>
          <w:trHeight w:val="660"/>
        </w:trPr>
        <w:tc>
          <w:tcPr>
            <w:tcW w:w="361" w:type="pct"/>
            <w:tcBorders>
              <w:top w:val="nil"/>
              <w:left w:val="single" w:sz="4" w:space="0" w:color="auto"/>
              <w:bottom w:val="single" w:sz="4" w:space="0" w:color="auto"/>
              <w:right w:val="single" w:sz="4" w:space="0" w:color="auto"/>
            </w:tcBorders>
            <w:shd w:val="clear" w:color="auto" w:fill="auto"/>
            <w:noWrap/>
            <w:hideMark/>
          </w:tcPr>
          <w:p w14:paraId="1BBC7A5B" w14:textId="77777777" w:rsidR="00E305C1" w:rsidRPr="00011DA2" w:rsidRDefault="00E305C1" w:rsidP="00E305C1">
            <w:pPr>
              <w:spacing w:after="0" w:line="240" w:lineRule="auto"/>
              <w:jc w:val="center"/>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51</w:t>
            </w:r>
          </w:p>
        </w:tc>
        <w:tc>
          <w:tcPr>
            <w:tcW w:w="1495" w:type="pct"/>
            <w:tcBorders>
              <w:top w:val="nil"/>
              <w:left w:val="nil"/>
              <w:bottom w:val="single" w:sz="4" w:space="0" w:color="auto"/>
              <w:right w:val="single" w:sz="4" w:space="0" w:color="auto"/>
            </w:tcBorders>
            <w:shd w:val="clear" w:color="auto" w:fill="auto"/>
            <w:hideMark/>
          </w:tcPr>
          <w:p w14:paraId="28AEBF04"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CSDL đất đai huyện Phong Thổ, Sìn Hồ, Thành phố Lai Châu</w:t>
            </w:r>
          </w:p>
        </w:tc>
        <w:tc>
          <w:tcPr>
            <w:tcW w:w="1838" w:type="pct"/>
            <w:tcBorders>
              <w:top w:val="nil"/>
              <w:left w:val="nil"/>
              <w:bottom w:val="single" w:sz="4" w:space="0" w:color="auto"/>
              <w:right w:val="single" w:sz="4" w:space="0" w:color="auto"/>
            </w:tcBorders>
            <w:shd w:val="clear" w:color="auto" w:fill="auto"/>
            <w:hideMark/>
          </w:tcPr>
          <w:p w14:paraId="52E2BAA5"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Sở Tài nguyên và Môi trường</w:t>
            </w:r>
          </w:p>
        </w:tc>
        <w:tc>
          <w:tcPr>
            <w:tcW w:w="1306" w:type="pct"/>
            <w:tcBorders>
              <w:top w:val="nil"/>
              <w:left w:val="nil"/>
              <w:bottom w:val="single" w:sz="4" w:space="0" w:color="auto"/>
              <w:right w:val="single" w:sz="4" w:space="0" w:color="auto"/>
            </w:tcBorders>
            <w:shd w:val="clear" w:color="auto" w:fill="auto"/>
            <w:noWrap/>
            <w:hideMark/>
          </w:tcPr>
          <w:p w14:paraId="5F1F1CA3" w14:textId="77777777" w:rsidR="00E305C1" w:rsidRPr="00011DA2" w:rsidRDefault="00E305C1" w:rsidP="00E305C1">
            <w:pPr>
              <w:spacing w:after="0" w:line="240" w:lineRule="auto"/>
              <w:rPr>
                <w:rFonts w:ascii="Times New Roman" w:eastAsia="Times New Roman" w:hAnsi="Times New Roman" w:cs="Times New Roman"/>
                <w:color w:val="000000" w:themeColor="text1"/>
                <w:sz w:val="26"/>
                <w:szCs w:val="26"/>
              </w:rPr>
            </w:pPr>
            <w:r w:rsidRPr="00011DA2">
              <w:rPr>
                <w:rFonts w:ascii="Times New Roman" w:eastAsia="Times New Roman" w:hAnsi="Times New Roman" w:cs="Times New Roman"/>
                <w:color w:val="000000" w:themeColor="text1"/>
                <w:sz w:val="26"/>
                <w:szCs w:val="26"/>
              </w:rPr>
              <w:t> </w:t>
            </w:r>
          </w:p>
        </w:tc>
      </w:tr>
    </w:tbl>
    <w:p w14:paraId="372C0C4D" w14:textId="77777777" w:rsidR="00762245" w:rsidRPr="00011DA2" w:rsidRDefault="00762245" w:rsidP="00762245">
      <w:pPr>
        <w:rPr>
          <w:color w:val="000000" w:themeColor="text1"/>
        </w:rPr>
      </w:pPr>
    </w:p>
    <w:p w14:paraId="2FE0C296" w14:textId="77777777" w:rsidR="00762245" w:rsidRPr="00011DA2" w:rsidRDefault="00762245" w:rsidP="00762245">
      <w:pPr>
        <w:pStyle w:val="Caption"/>
        <w:rPr>
          <w:rFonts w:cs="Times New Roman"/>
          <w:b w:val="0"/>
          <w:i/>
          <w:szCs w:val="28"/>
        </w:rPr>
      </w:pPr>
      <w:r w:rsidRPr="00011DA2">
        <w:rPr>
          <w:rFonts w:cs="Times New Roman"/>
          <w:b w:val="0"/>
          <w:i/>
          <w:szCs w:val="28"/>
        </w:rPr>
        <w:t xml:space="preserve">Bảng </w:t>
      </w:r>
      <w:r w:rsidR="000C438D" w:rsidRPr="00011DA2">
        <w:rPr>
          <w:rFonts w:cs="Times New Roman"/>
          <w:b w:val="0"/>
          <w:i/>
          <w:szCs w:val="28"/>
          <w:lang w:val="vi-VN"/>
        </w:rPr>
        <w:t>7</w:t>
      </w:r>
      <w:r w:rsidRPr="00011DA2">
        <w:rPr>
          <w:rFonts w:cs="Times New Roman"/>
          <w:b w:val="0"/>
          <w:i/>
          <w:szCs w:val="28"/>
        </w:rPr>
        <w:t xml:space="preserve">: Xếp hạng mức độ sẵn sàng cho phát triển và ứng dụng công nghệ thông tin và truyền thông của tỉnh </w:t>
      </w:r>
      <w:r w:rsidR="00D5627E" w:rsidRPr="00011DA2">
        <w:rPr>
          <w:rFonts w:cs="Times New Roman"/>
          <w:b w:val="0"/>
          <w:i/>
          <w:szCs w:val="28"/>
        </w:rPr>
        <w:t>Lai Châu</w:t>
      </w:r>
      <w:r w:rsidRPr="00011DA2">
        <w:rPr>
          <w:rFonts w:cs="Times New Roman"/>
          <w:b w:val="0"/>
          <w:i/>
          <w:szCs w:val="28"/>
        </w:rPr>
        <w:t xml:space="preserve"> và các tỉnh trong khu vực</w:t>
      </w:r>
    </w:p>
    <w:tbl>
      <w:tblPr>
        <w:tblW w:w="5000" w:type="pct"/>
        <w:tblLook w:val="04A0" w:firstRow="1" w:lastRow="0" w:firstColumn="1" w:lastColumn="0" w:noHBand="0" w:noVBand="1"/>
      </w:tblPr>
      <w:tblGrid>
        <w:gridCol w:w="1152"/>
        <w:gridCol w:w="2645"/>
        <w:gridCol w:w="1571"/>
        <w:gridCol w:w="1570"/>
        <w:gridCol w:w="1570"/>
        <w:gridCol w:w="1570"/>
        <w:gridCol w:w="1570"/>
        <w:gridCol w:w="1570"/>
        <w:gridCol w:w="1570"/>
      </w:tblGrid>
      <w:tr w:rsidR="00F1034D" w:rsidRPr="00011DA2" w14:paraId="06573665" w14:textId="77777777" w:rsidTr="00F1034D">
        <w:trPr>
          <w:trHeight w:val="330"/>
          <w:tblHeader/>
        </w:trPr>
        <w:tc>
          <w:tcPr>
            <w:tcW w:w="38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C95D273" w14:textId="77777777" w:rsidR="00F1034D" w:rsidRPr="00011DA2" w:rsidRDefault="00F1034D" w:rsidP="00F1034D">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TT</w:t>
            </w:r>
          </w:p>
        </w:tc>
        <w:tc>
          <w:tcPr>
            <w:tcW w:w="89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AB77D6F" w14:textId="77777777" w:rsidR="00F1034D" w:rsidRPr="00011DA2" w:rsidRDefault="00F1034D" w:rsidP="00F1034D">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Trung du và miền núi phía Bắc</w:t>
            </w:r>
          </w:p>
        </w:tc>
        <w:tc>
          <w:tcPr>
            <w:tcW w:w="53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C540E99" w14:textId="77777777" w:rsidR="00F1034D" w:rsidRPr="00011DA2" w:rsidRDefault="00F1034D" w:rsidP="00F1034D">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Chỉ số HTKT</w:t>
            </w:r>
          </w:p>
        </w:tc>
        <w:tc>
          <w:tcPr>
            <w:tcW w:w="53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FC0E669" w14:textId="77777777" w:rsidR="00F1034D" w:rsidRPr="00011DA2" w:rsidRDefault="00F1034D" w:rsidP="00F1034D">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Chỉ số HTNL</w:t>
            </w:r>
          </w:p>
        </w:tc>
        <w:tc>
          <w:tcPr>
            <w:tcW w:w="53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6543A76" w14:textId="77777777" w:rsidR="00F1034D" w:rsidRPr="00011DA2" w:rsidRDefault="00F1034D" w:rsidP="00F1034D">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Chỉ số ứng dụng</w:t>
            </w:r>
          </w:p>
        </w:tc>
        <w:tc>
          <w:tcPr>
            <w:tcW w:w="53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853A57E" w14:textId="77777777" w:rsidR="00F1034D" w:rsidRPr="00011DA2" w:rsidRDefault="00F1034D" w:rsidP="00F1034D">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ICT Index</w:t>
            </w:r>
          </w:p>
        </w:tc>
        <w:tc>
          <w:tcPr>
            <w:tcW w:w="1593" w:type="pct"/>
            <w:gridSpan w:val="3"/>
            <w:tcBorders>
              <w:top w:val="single" w:sz="4" w:space="0" w:color="auto"/>
              <w:left w:val="nil"/>
              <w:bottom w:val="single" w:sz="4" w:space="0" w:color="auto"/>
              <w:right w:val="single" w:sz="4" w:space="0" w:color="000000"/>
            </w:tcBorders>
            <w:shd w:val="clear" w:color="auto" w:fill="auto"/>
            <w:vAlign w:val="center"/>
            <w:hideMark/>
          </w:tcPr>
          <w:p w14:paraId="3C00D0CE" w14:textId="77777777" w:rsidR="00F1034D" w:rsidRPr="00011DA2" w:rsidRDefault="00F1034D" w:rsidP="00F1034D">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Xếp hạng</w:t>
            </w:r>
          </w:p>
        </w:tc>
      </w:tr>
      <w:tr w:rsidR="00F1034D" w:rsidRPr="00011DA2" w14:paraId="45337B4C" w14:textId="77777777" w:rsidTr="00F1034D">
        <w:trPr>
          <w:trHeight w:val="330"/>
          <w:tblHeader/>
        </w:trPr>
        <w:tc>
          <w:tcPr>
            <w:tcW w:w="389" w:type="pct"/>
            <w:vMerge/>
            <w:tcBorders>
              <w:top w:val="single" w:sz="4" w:space="0" w:color="auto"/>
              <w:left w:val="single" w:sz="4" w:space="0" w:color="auto"/>
              <w:bottom w:val="single" w:sz="4" w:space="0" w:color="000000"/>
              <w:right w:val="single" w:sz="4" w:space="0" w:color="auto"/>
            </w:tcBorders>
            <w:vAlign w:val="center"/>
            <w:hideMark/>
          </w:tcPr>
          <w:p w14:paraId="5ACE8613" w14:textId="77777777" w:rsidR="00F1034D" w:rsidRPr="00011DA2" w:rsidRDefault="00F1034D" w:rsidP="00F1034D">
            <w:pPr>
              <w:spacing w:after="0" w:line="240" w:lineRule="auto"/>
              <w:rPr>
                <w:rFonts w:ascii="Times New Roman" w:eastAsia="Times New Roman" w:hAnsi="Times New Roman" w:cs="Times New Roman"/>
                <w:b/>
                <w:bCs/>
                <w:color w:val="000000" w:themeColor="text1"/>
                <w:sz w:val="24"/>
                <w:szCs w:val="24"/>
              </w:rPr>
            </w:pPr>
          </w:p>
        </w:tc>
        <w:tc>
          <w:tcPr>
            <w:tcW w:w="894" w:type="pct"/>
            <w:vMerge/>
            <w:tcBorders>
              <w:top w:val="single" w:sz="4" w:space="0" w:color="auto"/>
              <w:left w:val="single" w:sz="4" w:space="0" w:color="auto"/>
              <w:bottom w:val="single" w:sz="4" w:space="0" w:color="000000"/>
              <w:right w:val="single" w:sz="4" w:space="0" w:color="auto"/>
            </w:tcBorders>
            <w:vAlign w:val="center"/>
            <w:hideMark/>
          </w:tcPr>
          <w:p w14:paraId="3FFA6862" w14:textId="77777777" w:rsidR="00F1034D" w:rsidRPr="00011DA2" w:rsidRDefault="00F1034D" w:rsidP="00F1034D">
            <w:pPr>
              <w:spacing w:after="0" w:line="240" w:lineRule="auto"/>
              <w:rPr>
                <w:rFonts w:ascii="Times New Roman" w:eastAsia="Times New Roman" w:hAnsi="Times New Roman" w:cs="Times New Roman"/>
                <w:b/>
                <w:bCs/>
                <w:color w:val="000000" w:themeColor="text1"/>
                <w:sz w:val="24"/>
                <w:szCs w:val="24"/>
              </w:rPr>
            </w:pPr>
          </w:p>
        </w:tc>
        <w:tc>
          <w:tcPr>
            <w:tcW w:w="531" w:type="pct"/>
            <w:vMerge/>
            <w:tcBorders>
              <w:top w:val="single" w:sz="4" w:space="0" w:color="auto"/>
              <w:left w:val="single" w:sz="4" w:space="0" w:color="auto"/>
              <w:bottom w:val="single" w:sz="4" w:space="0" w:color="000000"/>
              <w:right w:val="single" w:sz="4" w:space="0" w:color="auto"/>
            </w:tcBorders>
            <w:vAlign w:val="center"/>
            <w:hideMark/>
          </w:tcPr>
          <w:p w14:paraId="04835D82" w14:textId="77777777" w:rsidR="00F1034D" w:rsidRPr="00011DA2" w:rsidRDefault="00F1034D" w:rsidP="00F1034D">
            <w:pPr>
              <w:spacing w:after="0" w:line="240" w:lineRule="auto"/>
              <w:rPr>
                <w:rFonts w:ascii="Times New Roman" w:eastAsia="Times New Roman" w:hAnsi="Times New Roman" w:cs="Times New Roman"/>
                <w:b/>
                <w:bCs/>
                <w:color w:val="000000" w:themeColor="text1"/>
                <w:sz w:val="24"/>
                <w:szCs w:val="24"/>
              </w:rPr>
            </w:pPr>
          </w:p>
        </w:tc>
        <w:tc>
          <w:tcPr>
            <w:tcW w:w="531" w:type="pct"/>
            <w:vMerge/>
            <w:tcBorders>
              <w:top w:val="single" w:sz="4" w:space="0" w:color="auto"/>
              <w:left w:val="single" w:sz="4" w:space="0" w:color="auto"/>
              <w:bottom w:val="single" w:sz="4" w:space="0" w:color="000000"/>
              <w:right w:val="single" w:sz="4" w:space="0" w:color="auto"/>
            </w:tcBorders>
            <w:vAlign w:val="center"/>
            <w:hideMark/>
          </w:tcPr>
          <w:p w14:paraId="3EA6F8E7" w14:textId="77777777" w:rsidR="00F1034D" w:rsidRPr="00011DA2" w:rsidRDefault="00F1034D" w:rsidP="00F1034D">
            <w:pPr>
              <w:spacing w:after="0" w:line="240" w:lineRule="auto"/>
              <w:rPr>
                <w:rFonts w:ascii="Times New Roman" w:eastAsia="Times New Roman" w:hAnsi="Times New Roman" w:cs="Times New Roman"/>
                <w:b/>
                <w:bCs/>
                <w:color w:val="000000" w:themeColor="text1"/>
                <w:sz w:val="24"/>
                <w:szCs w:val="24"/>
              </w:rPr>
            </w:pPr>
          </w:p>
        </w:tc>
        <w:tc>
          <w:tcPr>
            <w:tcW w:w="531" w:type="pct"/>
            <w:vMerge/>
            <w:tcBorders>
              <w:top w:val="single" w:sz="4" w:space="0" w:color="auto"/>
              <w:left w:val="single" w:sz="4" w:space="0" w:color="auto"/>
              <w:bottom w:val="single" w:sz="4" w:space="0" w:color="000000"/>
              <w:right w:val="single" w:sz="4" w:space="0" w:color="auto"/>
            </w:tcBorders>
            <w:vAlign w:val="center"/>
            <w:hideMark/>
          </w:tcPr>
          <w:p w14:paraId="26A783FF" w14:textId="77777777" w:rsidR="00F1034D" w:rsidRPr="00011DA2" w:rsidRDefault="00F1034D" w:rsidP="00F1034D">
            <w:pPr>
              <w:spacing w:after="0" w:line="240" w:lineRule="auto"/>
              <w:rPr>
                <w:rFonts w:ascii="Times New Roman" w:eastAsia="Times New Roman" w:hAnsi="Times New Roman" w:cs="Times New Roman"/>
                <w:b/>
                <w:bCs/>
                <w:color w:val="000000" w:themeColor="text1"/>
                <w:sz w:val="24"/>
                <w:szCs w:val="24"/>
              </w:rPr>
            </w:pPr>
          </w:p>
        </w:tc>
        <w:tc>
          <w:tcPr>
            <w:tcW w:w="531" w:type="pct"/>
            <w:vMerge/>
            <w:tcBorders>
              <w:top w:val="single" w:sz="4" w:space="0" w:color="auto"/>
              <w:left w:val="single" w:sz="4" w:space="0" w:color="auto"/>
              <w:bottom w:val="single" w:sz="4" w:space="0" w:color="000000"/>
              <w:right w:val="single" w:sz="4" w:space="0" w:color="auto"/>
            </w:tcBorders>
            <w:vAlign w:val="center"/>
            <w:hideMark/>
          </w:tcPr>
          <w:p w14:paraId="037F8B75" w14:textId="77777777" w:rsidR="00F1034D" w:rsidRPr="00011DA2" w:rsidRDefault="00F1034D" w:rsidP="00F1034D">
            <w:pPr>
              <w:spacing w:after="0" w:line="240" w:lineRule="auto"/>
              <w:rPr>
                <w:rFonts w:ascii="Times New Roman" w:eastAsia="Times New Roman" w:hAnsi="Times New Roman" w:cs="Times New Roman"/>
                <w:b/>
                <w:bCs/>
                <w:color w:val="000000" w:themeColor="text1"/>
                <w:sz w:val="24"/>
                <w:szCs w:val="24"/>
              </w:rPr>
            </w:pPr>
          </w:p>
        </w:tc>
        <w:tc>
          <w:tcPr>
            <w:tcW w:w="531" w:type="pct"/>
            <w:tcBorders>
              <w:top w:val="nil"/>
              <w:left w:val="nil"/>
              <w:bottom w:val="single" w:sz="4" w:space="0" w:color="auto"/>
              <w:right w:val="single" w:sz="4" w:space="0" w:color="auto"/>
            </w:tcBorders>
            <w:shd w:val="clear" w:color="auto" w:fill="auto"/>
            <w:vAlign w:val="center"/>
            <w:hideMark/>
          </w:tcPr>
          <w:p w14:paraId="4F15B55C" w14:textId="77777777" w:rsidR="00F1034D" w:rsidRPr="00011DA2" w:rsidRDefault="00F1034D" w:rsidP="00F1034D">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2019</w:t>
            </w:r>
          </w:p>
        </w:tc>
        <w:tc>
          <w:tcPr>
            <w:tcW w:w="531" w:type="pct"/>
            <w:tcBorders>
              <w:top w:val="nil"/>
              <w:left w:val="nil"/>
              <w:bottom w:val="single" w:sz="4" w:space="0" w:color="auto"/>
              <w:right w:val="single" w:sz="4" w:space="0" w:color="auto"/>
            </w:tcBorders>
            <w:shd w:val="clear" w:color="auto" w:fill="auto"/>
            <w:vAlign w:val="center"/>
            <w:hideMark/>
          </w:tcPr>
          <w:p w14:paraId="0EDB6A8F" w14:textId="77777777" w:rsidR="00F1034D" w:rsidRPr="00011DA2" w:rsidRDefault="00F1034D" w:rsidP="00F1034D">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2018</w:t>
            </w:r>
          </w:p>
        </w:tc>
        <w:tc>
          <w:tcPr>
            <w:tcW w:w="531" w:type="pct"/>
            <w:tcBorders>
              <w:top w:val="nil"/>
              <w:left w:val="nil"/>
              <w:bottom w:val="single" w:sz="4" w:space="0" w:color="auto"/>
              <w:right w:val="single" w:sz="4" w:space="0" w:color="auto"/>
            </w:tcBorders>
            <w:shd w:val="clear" w:color="auto" w:fill="auto"/>
            <w:vAlign w:val="center"/>
            <w:hideMark/>
          </w:tcPr>
          <w:p w14:paraId="1293A527" w14:textId="77777777" w:rsidR="00F1034D" w:rsidRPr="00011DA2" w:rsidRDefault="00F1034D" w:rsidP="00F1034D">
            <w:pPr>
              <w:spacing w:after="0" w:line="240" w:lineRule="auto"/>
              <w:jc w:val="center"/>
              <w:rPr>
                <w:rFonts w:ascii="Times New Roman" w:eastAsia="Times New Roman" w:hAnsi="Times New Roman" w:cs="Times New Roman"/>
                <w:b/>
                <w:bCs/>
                <w:color w:val="000000" w:themeColor="text1"/>
                <w:sz w:val="24"/>
                <w:szCs w:val="24"/>
              </w:rPr>
            </w:pPr>
            <w:r w:rsidRPr="00011DA2">
              <w:rPr>
                <w:rFonts w:ascii="Times New Roman" w:eastAsia="Times New Roman" w:hAnsi="Times New Roman" w:cs="Times New Roman"/>
                <w:b/>
                <w:bCs/>
                <w:color w:val="000000" w:themeColor="text1"/>
                <w:sz w:val="24"/>
                <w:szCs w:val="24"/>
              </w:rPr>
              <w:t>2017</w:t>
            </w:r>
          </w:p>
        </w:tc>
      </w:tr>
      <w:tr w:rsidR="00F1034D" w:rsidRPr="00011DA2" w14:paraId="516DC767" w14:textId="77777777" w:rsidTr="00F1034D">
        <w:trPr>
          <w:trHeight w:val="330"/>
        </w:trPr>
        <w:tc>
          <w:tcPr>
            <w:tcW w:w="389" w:type="pct"/>
            <w:tcBorders>
              <w:top w:val="nil"/>
              <w:left w:val="single" w:sz="4" w:space="0" w:color="auto"/>
              <w:bottom w:val="single" w:sz="4" w:space="0" w:color="auto"/>
              <w:right w:val="single" w:sz="4" w:space="0" w:color="auto"/>
            </w:tcBorders>
            <w:shd w:val="clear" w:color="auto" w:fill="auto"/>
            <w:vAlign w:val="center"/>
            <w:hideMark/>
          </w:tcPr>
          <w:p w14:paraId="630DD9F0"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w:t>
            </w:r>
          </w:p>
        </w:tc>
        <w:tc>
          <w:tcPr>
            <w:tcW w:w="894" w:type="pct"/>
            <w:tcBorders>
              <w:top w:val="nil"/>
              <w:left w:val="nil"/>
              <w:bottom w:val="single" w:sz="4" w:space="0" w:color="auto"/>
              <w:right w:val="single" w:sz="4" w:space="0" w:color="auto"/>
            </w:tcBorders>
            <w:shd w:val="clear" w:color="auto" w:fill="auto"/>
            <w:vAlign w:val="center"/>
            <w:hideMark/>
          </w:tcPr>
          <w:p w14:paraId="256EC965" w14:textId="77777777" w:rsidR="00F1034D" w:rsidRPr="00011DA2" w:rsidRDefault="00F1034D" w:rsidP="00F1034D">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Quảng Ninh</w:t>
            </w:r>
          </w:p>
        </w:tc>
        <w:tc>
          <w:tcPr>
            <w:tcW w:w="531" w:type="pct"/>
            <w:tcBorders>
              <w:top w:val="nil"/>
              <w:left w:val="nil"/>
              <w:bottom w:val="single" w:sz="4" w:space="0" w:color="auto"/>
              <w:right w:val="single" w:sz="4" w:space="0" w:color="auto"/>
            </w:tcBorders>
            <w:shd w:val="clear" w:color="auto" w:fill="auto"/>
            <w:vAlign w:val="center"/>
            <w:hideMark/>
          </w:tcPr>
          <w:p w14:paraId="2630EF2D"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0,59</w:t>
            </w:r>
          </w:p>
        </w:tc>
        <w:tc>
          <w:tcPr>
            <w:tcW w:w="531" w:type="pct"/>
            <w:tcBorders>
              <w:top w:val="nil"/>
              <w:left w:val="nil"/>
              <w:bottom w:val="single" w:sz="4" w:space="0" w:color="auto"/>
              <w:right w:val="single" w:sz="4" w:space="0" w:color="auto"/>
            </w:tcBorders>
            <w:shd w:val="clear" w:color="auto" w:fill="auto"/>
            <w:vAlign w:val="center"/>
            <w:hideMark/>
          </w:tcPr>
          <w:p w14:paraId="3E544FC3"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0,94</w:t>
            </w:r>
          </w:p>
        </w:tc>
        <w:tc>
          <w:tcPr>
            <w:tcW w:w="531" w:type="pct"/>
            <w:tcBorders>
              <w:top w:val="nil"/>
              <w:left w:val="nil"/>
              <w:bottom w:val="single" w:sz="4" w:space="0" w:color="auto"/>
              <w:right w:val="single" w:sz="4" w:space="0" w:color="auto"/>
            </w:tcBorders>
            <w:shd w:val="clear" w:color="auto" w:fill="auto"/>
            <w:vAlign w:val="center"/>
            <w:hideMark/>
          </w:tcPr>
          <w:p w14:paraId="4384D171"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0,67</w:t>
            </w:r>
          </w:p>
        </w:tc>
        <w:tc>
          <w:tcPr>
            <w:tcW w:w="531" w:type="pct"/>
            <w:tcBorders>
              <w:top w:val="nil"/>
              <w:left w:val="nil"/>
              <w:bottom w:val="single" w:sz="4" w:space="0" w:color="auto"/>
              <w:right w:val="single" w:sz="4" w:space="0" w:color="auto"/>
            </w:tcBorders>
            <w:shd w:val="clear" w:color="auto" w:fill="auto"/>
            <w:vAlign w:val="center"/>
            <w:hideMark/>
          </w:tcPr>
          <w:p w14:paraId="5963C194"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0,74</w:t>
            </w:r>
          </w:p>
        </w:tc>
        <w:tc>
          <w:tcPr>
            <w:tcW w:w="531" w:type="pct"/>
            <w:tcBorders>
              <w:top w:val="nil"/>
              <w:left w:val="nil"/>
              <w:bottom w:val="single" w:sz="4" w:space="0" w:color="auto"/>
              <w:right w:val="single" w:sz="4" w:space="0" w:color="auto"/>
            </w:tcBorders>
            <w:shd w:val="clear" w:color="auto" w:fill="auto"/>
            <w:vAlign w:val="center"/>
            <w:hideMark/>
          </w:tcPr>
          <w:p w14:paraId="63062953"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w:t>
            </w:r>
          </w:p>
        </w:tc>
        <w:tc>
          <w:tcPr>
            <w:tcW w:w="531" w:type="pct"/>
            <w:tcBorders>
              <w:top w:val="nil"/>
              <w:left w:val="nil"/>
              <w:bottom w:val="single" w:sz="4" w:space="0" w:color="auto"/>
              <w:right w:val="single" w:sz="4" w:space="0" w:color="auto"/>
            </w:tcBorders>
            <w:shd w:val="clear" w:color="auto" w:fill="auto"/>
            <w:vAlign w:val="center"/>
            <w:hideMark/>
          </w:tcPr>
          <w:p w14:paraId="7E6C37D4"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w:t>
            </w:r>
          </w:p>
        </w:tc>
        <w:tc>
          <w:tcPr>
            <w:tcW w:w="531" w:type="pct"/>
            <w:tcBorders>
              <w:top w:val="nil"/>
              <w:left w:val="nil"/>
              <w:bottom w:val="single" w:sz="4" w:space="0" w:color="auto"/>
              <w:right w:val="single" w:sz="4" w:space="0" w:color="auto"/>
            </w:tcBorders>
            <w:shd w:val="clear" w:color="auto" w:fill="auto"/>
            <w:vAlign w:val="center"/>
            <w:hideMark/>
          </w:tcPr>
          <w:p w14:paraId="18A6C8B0"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w:t>
            </w:r>
          </w:p>
        </w:tc>
      </w:tr>
      <w:tr w:rsidR="00F1034D" w:rsidRPr="00011DA2" w14:paraId="4A42EC96" w14:textId="77777777" w:rsidTr="00F1034D">
        <w:trPr>
          <w:trHeight w:val="330"/>
        </w:trPr>
        <w:tc>
          <w:tcPr>
            <w:tcW w:w="389" w:type="pct"/>
            <w:tcBorders>
              <w:top w:val="nil"/>
              <w:left w:val="single" w:sz="4" w:space="0" w:color="auto"/>
              <w:bottom w:val="single" w:sz="4" w:space="0" w:color="auto"/>
              <w:right w:val="single" w:sz="4" w:space="0" w:color="auto"/>
            </w:tcBorders>
            <w:shd w:val="clear" w:color="auto" w:fill="auto"/>
            <w:noWrap/>
            <w:vAlign w:val="center"/>
            <w:hideMark/>
          </w:tcPr>
          <w:p w14:paraId="7B878E7C"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w:t>
            </w:r>
          </w:p>
        </w:tc>
        <w:tc>
          <w:tcPr>
            <w:tcW w:w="894" w:type="pct"/>
            <w:tcBorders>
              <w:top w:val="nil"/>
              <w:left w:val="nil"/>
              <w:bottom w:val="single" w:sz="4" w:space="0" w:color="auto"/>
              <w:right w:val="single" w:sz="4" w:space="0" w:color="auto"/>
            </w:tcBorders>
            <w:shd w:val="clear" w:color="auto" w:fill="auto"/>
            <w:noWrap/>
            <w:vAlign w:val="center"/>
            <w:hideMark/>
          </w:tcPr>
          <w:p w14:paraId="1A72239C" w14:textId="77777777" w:rsidR="00F1034D" w:rsidRPr="00011DA2" w:rsidRDefault="00F1034D" w:rsidP="00F1034D">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Lào Cai</w:t>
            </w:r>
          </w:p>
        </w:tc>
        <w:tc>
          <w:tcPr>
            <w:tcW w:w="531" w:type="pct"/>
            <w:tcBorders>
              <w:top w:val="nil"/>
              <w:left w:val="nil"/>
              <w:bottom w:val="single" w:sz="4" w:space="0" w:color="auto"/>
              <w:right w:val="single" w:sz="4" w:space="0" w:color="auto"/>
            </w:tcBorders>
            <w:shd w:val="clear" w:color="auto" w:fill="auto"/>
            <w:noWrap/>
            <w:vAlign w:val="center"/>
            <w:hideMark/>
          </w:tcPr>
          <w:p w14:paraId="27CCD531"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0,55</w:t>
            </w:r>
          </w:p>
        </w:tc>
        <w:tc>
          <w:tcPr>
            <w:tcW w:w="531" w:type="pct"/>
            <w:tcBorders>
              <w:top w:val="nil"/>
              <w:left w:val="nil"/>
              <w:bottom w:val="single" w:sz="4" w:space="0" w:color="auto"/>
              <w:right w:val="single" w:sz="4" w:space="0" w:color="auto"/>
            </w:tcBorders>
            <w:shd w:val="clear" w:color="auto" w:fill="auto"/>
            <w:noWrap/>
            <w:vAlign w:val="center"/>
            <w:hideMark/>
          </w:tcPr>
          <w:p w14:paraId="781B7125"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0,55</w:t>
            </w:r>
          </w:p>
        </w:tc>
        <w:tc>
          <w:tcPr>
            <w:tcW w:w="531" w:type="pct"/>
            <w:tcBorders>
              <w:top w:val="nil"/>
              <w:left w:val="nil"/>
              <w:bottom w:val="single" w:sz="4" w:space="0" w:color="auto"/>
              <w:right w:val="single" w:sz="4" w:space="0" w:color="auto"/>
            </w:tcBorders>
            <w:shd w:val="clear" w:color="auto" w:fill="auto"/>
            <w:noWrap/>
            <w:vAlign w:val="center"/>
            <w:hideMark/>
          </w:tcPr>
          <w:p w14:paraId="4FD0890F"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0,51</w:t>
            </w:r>
          </w:p>
        </w:tc>
        <w:tc>
          <w:tcPr>
            <w:tcW w:w="531" w:type="pct"/>
            <w:tcBorders>
              <w:top w:val="nil"/>
              <w:left w:val="nil"/>
              <w:bottom w:val="single" w:sz="4" w:space="0" w:color="auto"/>
              <w:right w:val="single" w:sz="4" w:space="0" w:color="auto"/>
            </w:tcBorders>
            <w:shd w:val="clear" w:color="auto" w:fill="auto"/>
            <w:noWrap/>
            <w:vAlign w:val="center"/>
            <w:hideMark/>
          </w:tcPr>
          <w:p w14:paraId="0E26DE97"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0,53</w:t>
            </w:r>
          </w:p>
        </w:tc>
        <w:tc>
          <w:tcPr>
            <w:tcW w:w="531" w:type="pct"/>
            <w:tcBorders>
              <w:top w:val="nil"/>
              <w:left w:val="nil"/>
              <w:bottom w:val="single" w:sz="4" w:space="0" w:color="auto"/>
              <w:right w:val="single" w:sz="4" w:space="0" w:color="auto"/>
            </w:tcBorders>
            <w:shd w:val="clear" w:color="auto" w:fill="auto"/>
            <w:noWrap/>
            <w:vAlign w:val="center"/>
            <w:hideMark/>
          </w:tcPr>
          <w:p w14:paraId="04360E0B"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w:t>
            </w:r>
          </w:p>
        </w:tc>
        <w:tc>
          <w:tcPr>
            <w:tcW w:w="531" w:type="pct"/>
            <w:tcBorders>
              <w:top w:val="nil"/>
              <w:left w:val="nil"/>
              <w:bottom w:val="single" w:sz="4" w:space="0" w:color="auto"/>
              <w:right w:val="single" w:sz="4" w:space="0" w:color="auto"/>
            </w:tcBorders>
            <w:shd w:val="clear" w:color="auto" w:fill="auto"/>
            <w:noWrap/>
            <w:vAlign w:val="center"/>
            <w:hideMark/>
          </w:tcPr>
          <w:p w14:paraId="28C55E8A"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8</w:t>
            </w:r>
          </w:p>
        </w:tc>
        <w:tc>
          <w:tcPr>
            <w:tcW w:w="531" w:type="pct"/>
            <w:tcBorders>
              <w:top w:val="nil"/>
              <w:left w:val="nil"/>
              <w:bottom w:val="single" w:sz="4" w:space="0" w:color="auto"/>
              <w:right w:val="single" w:sz="4" w:space="0" w:color="auto"/>
            </w:tcBorders>
            <w:shd w:val="clear" w:color="auto" w:fill="auto"/>
            <w:noWrap/>
            <w:vAlign w:val="center"/>
            <w:hideMark/>
          </w:tcPr>
          <w:p w14:paraId="36C8A3DB"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7</w:t>
            </w:r>
          </w:p>
        </w:tc>
      </w:tr>
      <w:tr w:rsidR="00F1034D" w:rsidRPr="00011DA2" w14:paraId="4B727DC9" w14:textId="77777777" w:rsidTr="00F1034D">
        <w:trPr>
          <w:trHeight w:val="330"/>
        </w:trPr>
        <w:tc>
          <w:tcPr>
            <w:tcW w:w="389" w:type="pct"/>
            <w:tcBorders>
              <w:top w:val="nil"/>
              <w:left w:val="single" w:sz="4" w:space="0" w:color="auto"/>
              <w:bottom w:val="single" w:sz="4" w:space="0" w:color="auto"/>
              <w:right w:val="single" w:sz="4" w:space="0" w:color="auto"/>
            </w:tcBorders>
            <w:shd w:val="clear" w:color="auto" w:fill="auto"/>
            <w:noWrap/>
            <w:vAlign w:val="center"/>
            <w:hideMark/>
          </w:tcPr>
          <w:p w14:paraId="047B2324" w14:textId="77777777" w:rsidR="00F1034D" w:rsidRPr="00011DA2" w:rsidRDefault="00F1034D" w:rsidP="00F1034D">
            <w:pPr>
              <w:spacing w:after="0" w:line="240" w:lineRule="auto"/>
              <w:jc w:val="center"/>
              <w:rPr>
                <w:rFonts w:ascii="Times New Roman" w:eastAsia="Times New Roman" w:hAnsi="Times New Roman" w:cs="Times New Roman"/>
                <w:bCs/>
                <w:color w:val="000000" w:themeColor="text1"/>
                <w:sz w:val="24"/>
                <w:szCs w:val="24"/>
              </w:rPr>
            </w:pPr>
            <w:r w:rsidRPr="00011DA2">
              <w:rPr>
                <w:rFonts w:ascii="Times New Roman" w:eastAsia="Times New Roman" w:hAnsi="Times New Roman" w:cs="Times New Roman"/>
                <w:bCs/>
                <w:color w:val="000000" w:themeColor="text1"/>
                <w:sz w:val="24"/>
                <w:szCs w:val="24"/>
              </w:rPr>
              <w:lastRenderedPageBreak/>
              <w:t>3</w:t>
            </w:r>
          </w:p>
        </w:tc>
        <w:tc>
          <w:tcPr>
            <w:tcW w:w="894" w:type="pct"/>
            <w:tcBorders>
              <w:top w:val="nil"/>
              <w:left w:val="nil"/>
              <w:bottom w:val="single" w:sz="4" w:space="0" w:color="auto"/>
              <w:right w:val="single" w:sz="4" w:space="0" w:color="auto"/>
            </w:tcBorders>
            <w:shd w:val="clear" w:color="auto" w:fill="auto"/>
            <w:noWrap/>
            <w:vAlign w:val="center"/>
            <w:hideMark/>
          </w:tcPr>
          <w:p w14:paraId="02FFDE18" w14:textId="6E228258" w:rsidR="00F1034D" w:rsidRPr="00011DA2" w:rsidRDefault="00261073" w:rsidP="00F1034D">
            <w:pPr>
              <w:spacing w:after="0" w:line="240" w:lineRule="auto"/>
              <w:rPr>
                <w:rFonts w:ascii="Times New Roman" w:eastAsia="Times New Roman" w:hAnsi="Times New Roman" w:cs="Times New Roman"/>
                <w:bCs/>
                <w:color w:val="000000" w:themeColor="text1"/>
                <w:sz w:val="24"/>
                <w:szCs w:val="24"/>
              </w:rPr>
            </w:pPr>
            <w:r w:rsidRPr="00011DA2">
              <w:rPr>
                <w:rFonts w:ascii="Times New Roman" w:eastAsia="Times New Roman" w:hAnsi="Times New Roman" w:cs="Times New Roman"/>
                <w:bCs/>
                <w:color w:val="000000" w:themeColor="text1"/>
                <w:sz w:val="24"/>
                <w:szCs w:val="24"/>
              </w:rPr>
              <w:t>Hà Giang</w:t>
            </w:r>
          </w:p>
        </w:tc>
        <w:tc>
          <w:tcPr>
            <w:tcW w:w="531" w:type="pct"/>
            <w:tcBorders>
              <w:top w:val="nil"/>
              <w:left w:val="nil"/>
              <w:bottom w:val="single" w:sz="4" w:space="0" w:color="auto"/>
              <w:right w:val="single" w:sz="4" w:space="0" w:color="auto"/>
            </w:tcBorders>
            <w:shd w:val="clear" w:color="auto" w:fill="auto"/>
            <w:noWrap/>
            <w:vAlign w:val="center"/>
            <w:hideMark/>
          </w:tcPr>
          <w:p w14:paraId="2CF7F32C" w14:textId="77777777" w:rsidR="00F1034D" w:rsidRPr="00011DA2" w:rsidRDefault="00F1034D" w:rsidP="00F1034D">
            <w:pPr>
              <w:spacing w:after="0" w:line="240" w:lineRule="auto"/>
              <w:jc w:val="right"/>
              <w:rPr>
                <w:rFonts w:ascii="Times New Roman" w:eastAsia="Times New Roman" w:hAnsi="Times New Roman" w:cs="Times New Roman"/>
                <w:bCs/>
                <w:color w:val="000000" w:themeColor="text1"/>
                <w:sz w:val="24"/>
                <w:szCs w:val="24"/>
              </w:rPr>
            </w:pPr>
            <w:r w:rsidRPr="00011DA2">
              <w:rPr>
                <w:rFonts w:ascii="Times New Roman" w:eastAsia="Times New Roman" w:hAnsi="Times New Roman" w:cs="Times New Roman"/>
                <w:bCs/>
                <w:color w:val="000000" w:themeColor="text1"/>
                <w:sz w:val="24"/>
                <w:szCs w:val="24"/>
              </w:rPr>
              <w:t>0,41</w:t>
            </w:r>
          </w:p>
        </w:tc>
        <w:tc>
          <w:tcPr>
            <w:tcW w:w="531" w:type="pct"/>
            <w:tcBorders>
              <w:top w:val="nil"/>
              <w:left w:val="nil"/>
              <w:bottom w:val="single" w:sz="4" w:space="0" w:color="auto"/>
              <w:right w:val="single" w:sz="4" w:space="0" w:color="auto"/>
            </w:tcBorders>
            <w:shd w:val="clear" w:color="auto" w:fill="auto"/>
            <w:noWrap/>
            <w:vAlign w:val="center"/>
            <w:hideMark/>
          </w:tcPr>
          <w:p w14:paraId="3F389828" w14:textId="77777777" w:rsidR="00F1034D" w:rsidRPr="00011DA2" w:rsidRDefault="00F1034D" w:rsidP="00F1034D">
            <w:pPr>
              <w:spacing w:after="0" w:line="240" w:lineRule="auto"/>
              <w:jc w:val="right"/>
              <w:rPr>
                <w:rFonts w:ascii="Times New Roman" w:eastAsia="Times New Roman" w:hAnsi="Times New Roman" w:cs="Times New Roman"/>
                <w:bCs/>
                <w:color w:val="000000" w:themeColor="text1"/>
                <w:sz w:val="24"/>
                <w:szCs w:val="24"/>
              </w:rPr>
            </w:pPr>
            <w:r w:rsidRPr="00011DA2">
              <w:rPr>
                <w:rFonts w:ascii="Times New Roman" w:eastAsia="Times New Roman" w:hAnsi="Times New Roman" w:cs="Times New Roman"/>
                <w:bCs/>
                <w:color w:val="000000" w:themeColor="text1"/>
                <w:sz w:val="24"/>
                <w:szCs w:val="24"/>
              </w:rPr>
              <w:t>0,7</w:t>
            </w:r>
          </w:p>
        </w:tc>
        <w:tc>
          <w:tcPr>
            <w:tcW w:w="531" w:type="pct"/>
            <w:tcBorders>
              <w:top w:val="nil"/>
              <w:left w:val="nil"/>
              <w:bottom w:val="single" w:sz="4" w:space="0" w:color="auto"/>
              <w:right w:val="single" w:sz="4" w:space="0" w:color="auto"/>
            </w:tcBorders>
            <w:shd w:val="clear" w:color="auto" w:fill="auto"/>
            <w:noWrap/>
            <w:vAlign w:val="center"/>
            <w:hideMark/>
          </w:tcPr>
          <w:p w14:paraId="793217B6" w14:textId="77777777" w:rsidR="00F1034D" w:rsidRPr="00011DA2" w:rsidRDefault="00F1034D" w:rsidP="00F1034D">
            <w:pPr>
              <w:spacing w:after="0" w:line="240" w:lineRule="auto"/>
              <w:jc w:val="right"/>
              <w:rPr>
                <w:rFonts w:ascii="Times New Roman" w:eastAsia="Times New Roman" w:hAnsi="Times New Roman" w:cs="Times New Roman"/>
                <w:bCs/>
                <w:color w:val="000000" w:themeColor="text1"/>
                <w:sz w:val="24"/>
                <w:szCs w:val="24"/>
              </w:rPr>
            </w:pPr>
            <w:r w:rsidRPr="00011DA2">
              <w:rPr>
                <w:rFonts w:ascii="Times New Roman" w:eastAsia="Times New Roman" w:hAnsi="Times New Roman" w:cs="Times New Roman"/>
                <w:bCs/>
                <w:color w:val="000000" w:themeColor="text1"/>
                <w:sz w:val="24"/>
                <w:szCs w:val="24"/>
              </w:rPr>
              <w:t>0,31</w:t>
            </w:r>
          </w:p>
        </w:tc>
        <w:tc>
          <w:tcPr>
            <w:tcW w:w="531" w:type="pct"/>
            <w:tcBorders>
              <w:top w:val="nil"/>
              <w:left w:val="nil"/>
              <w:bottom w:val="single" w:sz="4" w:space="0" w:color="auto"/>
              <w:right w:val="single" w:sz="4" w:space="0" w:color="auto"/>
            </w:tcBorders>
            <w:shd w:val="clear" w:color="auto" w:fill="auto"/>
            <w:noWrap/>
            <w:vAlign w:val="center"/>
            <w:hideMark/>
          </w:tcPr>
          <w:p w14:paraId="11C49183" w14:textId="77777777" w:rsidR="00F1034D" w:rsidRPr="00011DA2" w:rsidRDefault="00F1034D" w:rsidP="00F1034D">
            <w:pPr>
              <w:spacing w:after="0" w:line="240" w:lineRule="auto"/>
              <w:jc w:val="right"/>
              <w:rPr>
                <w:rFonts w:ascii="Times New Roman" w:eastAsia="Times New Roman" w:hAnsi="Times New Roman" w:cs="Times New Roman"/>
                <w:bCs/>
                <w:color w:val="000000" w:themeColor="text1"/>
                <w:sz w:val="24"/>
                <w:szCs w:val="24"/>
              </w:rPr>
            </w:pPr>
            <w:r w:rsidRPr="00011DA2">
              <w:rPr>
                <w:rFonts w:ascii="Times New Roman" w:eastAsia="Times New Roman" w:hAnsi="Times New Roman" w:cs="Times New Roman"/>
                <w:bCs/>
                <w:color w:val="000000" w:themeColor="text1"/>
                <w:sz w:val="24"/>
                <w:szCs w:val="24"/>
              </w:rPr>
              <w:t>0,47</w:t>
            </w:r>
          </w:p>
        </w:tc>
        <w:tc>
          <w:tcPr>
            <w:tcW w:w="531" w:type="pct"/>
            <w:tcBorders>
              <w:top w:val="nil"/>
              <w:left w:val="nil"/>
              <w:bottom w:val="single" w:sz="4" w:space="0" w:color="auto"/>
              <w:right w:val="single" w:sz="4" w:space="0" w:color="auto"/>
            </w:tcBorders>
            <w:shd w:val="clear" w:color="auto" w:fill="auto"/>
            <w:noWrap/>
            <w:vAlign w:val="center"/>
            <w:hideMark/>
          </w:tcPr>
          <w:p w14:paraId="3D0F13C0" w14:textId="77777777" w:rsidR="00F1034D" w:rsidRPr="00011DA2" w:rsidRDefault="00F1034D" w:rsidP="00F1034D">
            <w:pPr>
              <w:spacing w:after="0" w:line="240" w:lineRule="auto"/>
              <w:jc w:val="center"/>
              <w:rPr>
                <w:rFonts w:ascii="Times New Roman" w:eastAsia="Times New Roman" w:hAnsi="Times New Roman" w:cs="Times New Roman"/>
                <w:bCs/>
                <w:color w:val="000000" w:themeColor="text1"/>
                <w:sz w:val="24"/>
                <w:szCs w:val="24"/>
              </w:rPr>
            </w:pPr>
            <w:r w:rsidRPr="00011DA2">
              <w:rPr>
                <w:rFonts w:ascii="Times New Roman" w:eastAsia="Times New Roman" w:hAnsi="Times New Roman" w:cs="Times New Roman"/>
                <w:bCs/>
                <w:color w:val="000000" w:themeColor="text1"/>
                <w:sz w:val="24"/>
                <w:szCs w:val="24"/>
              </w:rPr>
              <w:t>20</w:t>
            </w:r>
          </w:p>
        </w:tc>
        <w:tc>
          <w:tcPr>
            <w:tcW w:w="531" w:type="pct"/>
            <w:tcBorders>
              <w:top w:val="nil"/>
              <w:left w:val="nil"/>
              <w:bottom w:val="single" w:sz="4" w:space="0" w:color="auto"/>
              <w:right w:val="single" w:sz="4" w:space="0" w:color="auto"/>
            </w:tcBorders>
            <w:shd w:val="clear" w:color="auto" w:fill="auto"/>
            <w:noWrap/>
            <w:vAlign w:val="center"/>
            <w:hideMark/>
          </w:tcPr>
          <w:p w14:paraId="06757955" w14:textId="77777777" w:rsidR="00F1034D" w:rsidRPr="00011DA2" w:rsidRDefault="00F1034D" w:rsidP="00F1034D">
            <w:pPr>
              <w:spacing w:after="0" w:line="240" w:lineRule="auto"/>
              <w:jc w:val="center"/>
              <w:rPr>
                <w:rFonts w:ascii="Times New Roman" w:eastAsia="Times New Roman" w:hAnsi="Times New Roman" w:cs="Times New Roman"/>
                <w:bCs/>
                <w:color w:val="000000" w:themeColor="text1"/>
                <w:sz w:val="24"/>
                <w:szCs w:val="24"/>
              </w:rPr>
            </w:pPr>
            <w:r w:rsidRPr="00011DA2">
              <w:rPr>
                <w:rFonts w:ascii="Times New Roman" w:eastAsia="Times New Roman" w:hAnsi="Times New Roman" w:cs="Times New Roman"/>
                <w:bCs/>
                <w:color w:val="000000" w:themeColor="text1"/>
                <w:sz w:val="24"/>
                <w:szCs w:val="24"/>
              </w:rPr>
              <w:t>17</w:t>
            </w:r>
          </w:p>
        </w:tc>
        <w:tc>
          <w:tcPr>
            <w:tcW w:w="531" w:type="pct"/>
            <w:tcBorders>
              <w:top w:val="nil"/>
              <w:left w:val="nil"/>
              <w:bottom w:val="single" w:sz="4" w:space="0" w:color="auto"/>
              <w:right w:val="single" w:sz="4" w:space="0" w:color="auto"/>
            </w:tcBorders>
            <w:shd w:val="clear" w:color="auto" w:fill="auto"/>
            <w:noWrap/>
            <w:vAlign w:val="center"/>
            <w:hideMark/>
          </w:tcPr>
          <w:p w14:paraId="63BC576B" w14:textId="77777777" w:rsidR="00F1034D" w:rsidRPr="00011DA2" w:rsidRDefault="00F1034D" w:rsidP="00F1034D">
            <w:pPr>
              <w:spacing w:after="0" w:line="240" w:lineRule="auto"/>
              <w:jc w:val="center"/>
              <w:rPr>
                <w:rFonts w:ascii="Times New Roman" w:eastAsia="Times New Roman" w:hAnsi="Times New Roman" w:cs="Times New Roman"/>
                <w:bCs/>
                <w:color w:val="000000" w:themeColor="text1"/>
                <w:sz w:val="24"/>
                <w:szCs w:val="24"/>
              </w:rPr>
            </w:pPr>
            <w:r w:rsidRPr="00011DA2">
              <w:rPr>
                <w:rFonts w:ascii="Times New Roman" w:eastAsia="Times New Roman" w:hAnsi="Times New Roman" w:cs="Times New Roman"/>
                <w:bCs/>
                <w:color w:val="000000" w:themeColor="text1"/>
                <w:sz w:val="24"/>
                <w:szCs w:val="24"/>
              </w:rPr>
              <w:t>22</w:t>
            </w:r>
          </w:p>
        </w:tc>
      </w:tr>
      <w:tr w:rsidR="00F1034D" w:rsidRPr="00011DA2" w14:paraId="085413A7" w14:textId="77777777" w:rsidTr="00F1034D">
        <w:trPr>
          <w:trHeight w:val="330"/>
        </w:trPr>
        <w:tc>
          <w:tcPr>
            <w:tcW w:w="389" w:type="pct"/>
            <w:tcBorders>
              <w:top w:val="nil"/>
              <w:left w:val="single" w:sz="4" w:space="0" w:color="auto"/>
              <w:bottom w:val="single" w:sz="4" w:space="0" w:color="auto"/>
              <w:right w:val="single" w:sz="4" w:space="0" w:color="auto"/>
            </w:tcBorders>
            <w:shd w:val="clear" w:color="auto" w:fill="auto"/>
            <w:noWrap/>
            <w:vAlign w:val="center"/>
            <w:hideMark/>
          </w:tcPr>
          <w:p w14:paraId="025060AA"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w:t>
            </w:r>
          </w:p>
        </w:tc>
        <w:tc>
          <w:tcPr>
            <w:tcW w:w="894" w:type="pct"/>
            <w:tcBorders>
              <w:top w:val="nil"/>
              <w:left w:val="nil"/>
              <w:bottom w:val="single" w:sz="4" w:space="0" w:color="auto"/>
              <w:right w:val="single" w:sz="4" w:space="0" w:color="auto"/>
            </w:tcBorders>
            <w:shd w:val="clear" w:color="auto" w:fill="auto"/>
            <w:noWrap/>
            <w:vAlign w:val="center"/>
            <w:hideMark/>
          </w:tcPr>
          <w:p w14:paraId="609908A9" w14:textId="77777777" w:rsidR="00F1034D" w:rsidRPr="00011DA2" w:rsidRDefault="00F1034D" w:rsidP="00F1034D">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Lạng Sơn</w:t>
            </w:r>
          </w:p>
        </w:tc>
        <w:tc>
          <w:tcPr>
            <w:tcW w:w="531" w:type="pct"/>
            <w:tcBorders>
              <w:top w:val="nil"/>
              <w:left w:val="nil"/>
              <w:bottom w:val="single" w:sz="4" w:space="0" w:color="auto"/>
              <w:right w:val="single" w:sz="4" w:space="0" w:color="auto"/>
            </w:tcBorders>
            <w:shd w:val="clear" w:color="auto" w:fill="auto"/>
            <w:noWrap/>
            <w:vAlign w:val="center"/>
            <w:hideMark/>
          </w:tcPr>
          <w:p w14:paraId="69EE305C"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0,36</w:t>
            </w:r>
          </w:p>
        </w:tc>
        <w:tc>
          <w:tcPr>
            <w:tcW w:w="531" w:type="pct"/>
            <w:tcBorders>
              <w:top w:val="nil"/>
              <w:left w:val="nil"/>
              <w:bottom w:val="single" w:sz="4" w:space="0" w:color="auto"/>
              <w:right w:val="single" w:sz="4" w:space="0" w:color="auto"/>
            </w:tcBorders>
            <w:shd w:val="clear" w:color="auto" w:fill="auto"/>
            <w:noWrap/>
            <w:vAlign w:val="center"/>
            <w:hideMark/>
          </w:tcPr>
          <w:p w14:paraId="71C218A7"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0,66</w:t>
            </w:r>
          </w:p>
        </w:tc>
        <w:tc>
          <w:tcPr>
            <w:tcW w:w="531" w:type="pct"/>
            <w:tcBorders>
              <w:top w:val="nil"/>
              <w:left w:val="nil"/>
              <w:bottom w:val="single" w:sz="4" w:space="0" w:color="auto"/>
              <w:right w:val="single" w:sz="4" w:space="0" w:color="auto"/>
            </w:tcBorders>
            <w:shd w:val="clear" w:color="auto" w:fill="auto"/>
            <w:noWrap/>
            <w:vAlign w:val="center"/>
            <w:hideMark/>
          </w:tcPr>
          <w:p w14:paraId="3E38B9B3"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0,39</w:t>
            </w:r>
          </w:p>
        </w:tc>
        <w:tc>
          <w:tcPr>
            <w:tcW w:w="531" w:type="pct"/>
            <w:tcBorders>
              <w:top w:val="nil"/>
              <w:left w:val="nil"/>
              <w:bottom w:val="single" w:sz="4" w:space="0" w:color="auto"/>
              <w:right w:val="single" w:sz="4" w:space="0" w:color="auto"/>
            </w:tcBorders>
            <w:shd w:val="clear" w:color="auto" w:fill="auto"/>
            <w:noWrap/>
            <w:vAlign w:val="center"/>
            <w:hideMark/>
          </w:tcPr>
          <w:p w14:paraId="2138EBC2"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0,46</w:t>
            </w:r>
          </w:p>
        </w:tc>
        <w:tc>
          <w:tcPr>
            <w:tcW w:w="531" w:type="pct"/>
            <w:tcBorders>
              <w:top w:val="nil"/>
              <w:left w:val="nil"/>
              <w:bottom w:val="single" w:sz="4" w:space="0" w:color="auto"/>
              <w:right w:val="single" w:sz="4" w:space="0" w:color="auto"/>
            </w:tcBorders>
            <w:shd w:val="clear" w:color="auto" w:fill="auto"/>
            <w:noWrap/>
            <w:vAlign w:val="center"/>
            <w:hideMark/>
          </w:tcPr>
          <w:p w14:paraId="1FB94240"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22</w:t>
            </w:r>
          </w:p>
        </w:tc>
        <w:tc>
          <w:tcPr>
            <w:tcW w:w="531" w:type="pct"/>
            <w:tcBorders>
              <w:top w:val="nil"/>
              <w:left w:val="nil"/>
              <w:bottom w:val="single" w:sz="4" w:space="0" w:color="auto"/>
              <w:right w:val="single" w:sz="4" w:space="0" w:color="auto"/>
            </w:tcBorders>
            <w:shd w:val="clear" w:color="auto" w:fill="auto"/>
            <w:noWrap/>
            <w:vAlign w:val="center"/>
            <w:hideMark/>
          </w:tcPr>
          <w:p w14:paraId="212F63C0"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32</w:t>
            </w:r>
          </w:p>
        </w:tc>
        <w:tc>
          <w:tcPr>
            <w:tcW w:w="531" w:type="pct"/>
            <w:tcBorders>
              <w:top w:val="nil"/>
              <w:left w:val="nil"/>
              <w:bottom w:val="single" w:sz="4" w:space="0" w:color="auto"/>
              <w:right w:val="single" w:sz="4" w:space="0" w:color="auto"/>
            </w:tcBorders>
            <w:shd w:val="clear" w:color="auto" w:fill="auto"/>
            <w:noWrap/>
            <w:vAlign w:val="center"/>
            <w:hideMark/>
          </w:tcPr>
          <w:p w14:paraId="32126FB4"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58</w:t>
            </w:r>
          </w:p>
        </w:tc>
      </w:tr>
      <w:tr w:rsidR="00F1034D" w:rsidRPr="00011DA2" w14:paraId="0DBAC084" w14:textId="77777777" w:rsidTr="00F1034D">
        <w:trPr>
          <w:trHeight w:val="330"/>
        </w:trPr>
        <w:tc>
          <w:tcPr>
            <w:tcW w:w="389" w:type="pct"/>
            <w:tcBorders>
              <w:top w:val="nil"/>
              <w:left w:val="single" w:sz="4" w:space="0" w:color="auto"/>
              <w:bottom w:val="single" w:sz="4" w:space="0" w:color="auto"/>
              <w:right w:val="single" w:sz="4" w:space="0" w:color="auto"/>
            </w:tcBorders>
            <w:shd w:val="clear" w:color="auto" w:fill="auto"/>
            <w:noWrap/>
            <w:vAlign w:val="center"/>
            <w:hideMark/>
          </w:tcPr>
          <w:p w14:paraId="1C82972E"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w:t>
            </w:r>
          </w:p>
        </w:tc>
        <w:tc>
          <w:tcPr>
            <w:tcW w:w="894" w:type="pct"/>
            <w:tcBorders>
              <w:top w:val="nil"/>
              <w:left w:val="nil"/>
              <w:bottom w:val="single" w:sz="4" w:space="0" w:color="auto"/>
              <w:right w:val="single" w:sz="4" w:space="0" w:color="auto"/>
            </w:tcBorders>
            <w:shd w:val="clear" w:color="auto" w:fill="auto"/>
            <w:noWrap/>
            <w:vAlign w:val="center"/>
            <w:hideMark/>
          </w:tcPr>
          <w:p w14:paraId="58EE8B50" w14:textId="77777777" w:rsidR="00F1034D" w:rsidRPr="00011DA2" w:rsidRDefault="00F1034D" w:rsidP="00F1034D">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Bắc Giang</w:t>
            </w:r>
          </w:p>
        </w:tc>
        <w:tc>
          <w:tcPr>
            <w:tcW w:w="531" w:type="pct"/>
            <w:tcBorders>
              <w:top w:val="nil"/>
              <w:left w:val="nil"/>
              <w:bottom w:val="single" w:sz="4" w:space="0" w:color="auto"/>
              <w:right w:val="single" w:sz="4" w:space="0" w:color="auto"/>
            </w:tcBorders>
            <w:shd w:val="clear" w:color="auto" w:fill="auto"/>
            <w:noWrap/>
            <w:vAlign w:val="center"/>
            <w:hideMark/>
          </w:tcPr>
          <w:p w14:paraId="52636077"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0,35</w:t>
            </w:r>
          </w:p>
        </w:tc>
        <w:tc>
          <w:tcPr>
            <w:tcW w:w="531" w:type="pct"/>
            <w:tcBorders>
              <w:top w:val="nil"/>
              <w:left w:val="nil"/>
              <w:bottom w:val="single" w:sz="4" w:space="0" w:color="auto"/>
              <w:right w:val="single" w:sz="4" w:space="0" w:color="auto"/>
            </w:tcBorders>
            <w:shd w:val="clear" w:color="auto" w:fill="auto"/>
            <w:noWrap/>
            <w:vAlign w:val="center"/>
            <w:hideMark/>
          </w:tcPr>
          <w:p w14:paraId="49789E5B"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0,65</w:t>
            </w:r>
          </w:p>
        </w:tc>
        <w:tc>
          <w:tcPr>
            <w:tcW w:w="531" w:type="pct"/>
            <w:tcBorders>
              <w:top w:val="nil"/>
              <w:left w:val="nil"/>
              <w:bottom w:val="single" w:sz="4" w:space="0" w:color="auto"/>
              <w:right w:val="single" w:sz="4" w:space="0" w:color="auto"/>
            </w:tcBorders>
            <w:shd w:val="clear" w:color="auto" w:fill="auto"/>
            <w:noWrap/>
            <w:vAlign w:val="center"/>
            <w:hideMark/>
          </w:tcPr>
          <w:p w14:paraId="335FDCD4"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0,35</w:t>
            </w:r>
          </w:p>
        </w:tc>
        <w:tc>
          <w:tcPr>
            <w:tcW w:w="531" w:type="pct"/>
            <w:tcBorders>
              <w:top w:val="nil"/>
              <w:left w:val="nil"/>
              <w:bottom w:val="single" w:sz="4" w:space="0" w:color="auto"/>
              <w:right w:val="single" w:sz="4" w:space="0" w:color="auto"/>
            </w:tcBorders>
            <w:shd w:val="clear" w:color="auto" w:fill="auto"/>
            <w:noWrap/>
            <w:vAlign w:val="center"/>
            <w:hideMark/>
          </w:tcPr>
          <w:p w14:paraId="7FA78DB3"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0,45</w:t>
            </w:r>
          </w:p>
        </w:tc>
        <w:tc>
          <w:tcPr>
            <w:tcW w:w="531" w:type="pct"/>
            <w:tcBorders>
              <w:top w:val="nil"/>
              <w:left w:val="nil"/>
              <w:bottom w:val="single" w:sz="4" w:space="0" w:color="auto"/>
              <w:right w:val="single" w:sz="4" w:space="0" w:color="auto"/>
            </w:tcBorders>
            <w:shd w:val="clear" w:color="auto" w:fill="auto"/>
            <w:noWrap/>
            <w:vAlign w:val="center"/>
            <w:hideMark/>
          </w:tcPr>
          <w:p w14:paraId="59F40051"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28</w:t>
            </w:r>
          </w:p>
        </w:tc>
        <w:tc>
          <w:tcPr>
            <w:tcW w:w="531" w:type="pct"/>
            <w:tcBorders>
              <w:top w:val="nil"/>
              <w:left w:val="nil"/>
              <w:bottom w:val="single" w:sz="4" w:space="0" w:color="auto"/>
              <w:right w:val="single" w:sz="4" w:space="0" w:color="auto"/>
            </w:tcBorders>
            <w:shd w:val="clear" w:color="auto" w:fill="auto"/>
            <w:noWrap/>
            <w:vAlign w:val="center"/>
            <w:hideMark/>
          </w:tcPr>
          <w:p w14:paraId="00BCF9AC"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25</w:t>
            </w:r>
          </w:p>
        </w:tc>
        <w:tc>
          <w:tcPr>
            <w:tcW w:w="531" w:type="pct"/>
            <w:tcBorders>
              <w:top w:val="nil"/>
              <w:left w:val="nil"/>
              <w:bottom w:val="single" w:sz="4" w:space="0" w:color="auto"/>
              <w:right w:val="single" w:sz="4" w:space="0" w:color="auto"/>
            </w:tcBorders>
            <w:shd w:val="clear" w:color="auto" w:fill="auto"/>
            <w:noWrap/>
            <w:vAlign w:val="center"/>
            <w:hideMark/>
          </w:tcPr>
          <w:p w14:paraId="6CC2F195"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21</w:t>
            </w:r>
          </w:p>
        </w:tc>
      </w:tr>
      <w:tr w:rsidR="00F1034D" w:rsidRPr="00011DA2" w14:paraId="1A80C212" w14:textId="77777777" w:rsidTr="00F1034D">
        <w:trPr>
          <w:trHeight w:val="330"/>
        </w:trPr>
        <w:tc>
          <w:tcPr>
            <w:tcW w:w="389" w:type="pct"/>
            <w:tcBorders>
              <w:top w:val="nil"/>
              <w:left w:val="single" w:sz="4" w:space="0" w:color="auto"/>
              <w:bottom w:val="single" w:sz="4" w:space="0" w:color="auto"/>
              <w:right w:val="single" w:sz="4" w:space="0" w:color="auto"/>
            </w:tcBorders>
            <w:shd w:val="clear" w:color="auto" w:fill="auto"/>
            <w:noWrap/>
            <w:vAlign w:val="center"/>
            <w:hideMark/>
          </w:tcPr>
          <w:p w14:paraId="50784FCF"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w:t>
            </w:r>
          </w:p>
        </w:tc>
        <w:tc>
          <w:tcPr>
            <w:tcW w:w="894" w:type="pct"/>
            <w:tcBorders>
              <w:top w:val="nil"/>
              <w:left w:val="nil"/>
              <w:bottom w:val="single" w:sz="4" w:space="0" w:color="auto"/>
              <w:right w:val="single" w:sz="4" w:space="0" w:color="auto"/>
            </w:tcBorders>
            <w:shd w:val="clear" w:color="auto" w:fill="auto"/>
            <w:noWrap/>
            <w:vAlign w:val="center"/>
            <w:hideMark/>
          </w:tcPr>
          <w:p w14:paraId="329A9975" w14:textId="77777777" w:rsidR="00F1034D" w:rsidRPr="00011DA2" w:rsidRDefault="00F1034D" w:rsidP="00F1034D">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Phú Thọ</w:t>
            </w:r>
          </w:p>
        </w:tc>
        <w:tc>
          <w:tcPr>
            <w:tcW w:w="531" w:type="pct"/>
            <w:tcBorders>
              <w:top w:val="nil"/>
              <w:left w:val="nil"/>
              <w:bottom w:val="single" w:sz="4" w:space="0" w:color="auto"/>
              <w:right w:val="single" w:sz="4" w:space="0" w:color="auto"/>
            </w:tcBorders>
            <w:shd w:val="clear" w:color="auto" w:fill="auto"/>
            <w:noWrap/>
            <w:vAlign w:val="center"/>
            <w:hideMark/>
          </w:tcPr>
          <w:p w14:paraId="6FFDEE80"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0,2</w:t>
            </w:r>
          </w:p>
        </w:tc>
        <w:tc>
          <w:tcPr>
            <w:tcW w:w="531" w:type="pct"/>
            <w:tcBorders>
              <w:top w:val="nil"/>
              <w:left w:val="nil"/>
              <w:bottom w:val="single" w:sz="4" w:space="0" w:color="auto"/>
              <w:right w:val="single" w:sz="4" w:space="0" w:color="auto"/>
            </w:tcBorders>
            <w:shd w:val="clear" w:color="auto" w:fill="auto"/>
            <w:noWrap/>
            <w:vAlign w:val="center"/>
            <w:hideMark/>
          </w:tcPr>
          <w:p w14:paraId="7BB38BE6"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0,62</w:t>
            </w:r>
          </w:p>
        </w:tc>
        <w:tc>
          <w:tcPr>
            <w:tcW w:w="531" w:type="pct"/>
            <w:tcBorders>
              <w:top w:val="nil"/>
              <w:left w:val="nil"/>
              <w:bottom w:val="single" w:sz="4" w:space="0" w:color="auto"/>
              <w:right w:val="single" w:sz="4" w:space="0" w:color="auto"/>
            </w:tcBorders>
            <w:shd w:val="clear" w:color="auto" w:fill="auto"/>
            <w:noWrap/>
            <w:vAlign w:val="center"/>
            <w:hideMark/>
          </w:tcPr>
          <w:p w14:paraId="320AE9DF"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0,37</w:t>
            </w:r>
          </w:p>
        </w:tc>
        <w:tc>
          <w:tcPr>
            <w:tcW w:w="531" w:type="pct"/>
            <w:tcBorders>
              <w:top w:val="nil"/>
              <w:left w:val="nil"/>
              <w:bottom w:val="single" w:sz="4" w:space="0" w:color="auto"/>
              <w:right w:val="single" w:sz="4" w:space="0" w:color="auto"/>
            </w:tcBorders>
            <w:shd w:val="clear" w:color="auto" w:fill="auto"/>
            <w:noWrap/>
            <w:vAlign w:val="center"/>
            <w:hideMark/>
          </w:tcPr>
          <w:p w14:paraId="67BAD877"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0,39</w:t>
            </w:r>
          </w:p>
        </w:tc>
        <w:tc>
          <w:tcPr>
            <w:tcW w:w="531" w:type="pct"/>
            <w:tcBorders>
              <w:top w:val="nil"/>
              <w:left w:val="nil"/>
              <w:bottom w:val="single" w:sz="4" w:space="0" w:color="auto"/>
              <w:right w:val="single" w:sz="4" w:space="0" w:color="auto"/>
            </w:tcBorders>
            <w:shd w:val="clear" w:color="auto" w:fill="auto"/>
            <w:noWrap/>
            <w:vAlign w:val="center"/>
            <w:hideMark/>
          </w:tcPr>
          <w:p w14:paraId="060F3FE0"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33</w:t>
            </w:r>
          </w:p>
        </w:tc>
        <w:tc>
          <w:tcPr>
            <w:tcW w:w="531" w:type="pct"/>
            <w:tcBorders>
              <w:top w:val="nil"/>
              <w:left w:val="nil"/>
              <w:bottom w:val="single" w:sz="4" w:space="0" w:color="auto"/>
              <w:right w:val="single" w:sz="4" w:space="0" w:color="auto"/>
            </w:tcBorders>
            <w:shd w:val="clear" w:color="auto" w:fill="auto"/>
            <w:noWrap/>
            <w:vAlign w:val="center"/>
            <w:hideMark/>
          </w:tcPr>
          <w:p w14:paraId="12122468"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30</w:t>
            </w:r>
          </w:p>
        </w:tc>
        <w:tc>
          <w:tcPr>
            <w:tcW w:w="531" w:type="pct"/>
            <w:tcBorders>
              <w:top w:val="nil"/>
              <w:left w:val="nil"/>
              <w:bottom w:val="single" w:sz="4" w:space="0" w:color="auto"/>
              <w:right w:val="single" w:sz="4" w:space="0" w:color="auto"/>
            </w:tcBorders>
            <w:shd w:val="clear" w:color="auto" w:fill="auto"/>
            <w:noWrap/>
            <w:vAlign w:val="center"/>
            <w:hideMark/>
          </w:tcPr>
          <w:p w14:paraId="5D0B6DD1"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25</w:t>
            </w:r>
          </w:p>
        </w:tc>
      </w:tr>
      <w:tr w:rsidR="00F1034D" w:rsidRPr="00011DA2" w14:paraId="4D32E965" w14:textId="77777777" w:rsidTr="00F1034D">
        <w:trPr>
          <w:trHeight w:val="330"/>
        </w:trPr>
        <w:tc>
          <w:tcPr>
            <w:tcW w:w="389" w:type="pct"/>
            <w:tcBorders>
              <w:top w:val="nil"/>
              <w:left w:val="single" w:sz="4" w:space="0" w:color="auto"/>
              <w:bottom w:val="single" w:sz="4" w:space="0" w:color="auto"/>
              <w:right w:val="single" w:sz="4" w:space="0" w:color="auto"/>
            </w:tcBorders>
            <w:shd w:val="clear" w:color="auto" w:fill="auto"/>
            <w:noWrap/>
            <w:vAlign w:val="center"/>
            <w:hideMark/>
          </w:tcPr>
          <w:p w14:paraId="58A1E988"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7</w:t>
            </w:r>
          </w:p>
        </w:tc>
        <w:tc>
          <w:tcPr>
            <w:tcW w:w="894" w:type="pct"/>
            <w:tcBorders>
              <w:top w:val="nil"/>
              <w:left w:val="nil"/>
              <w:bottom w:val="single" w:sz="4" w:space="0" w:color="auto"/>
              <w:right w:val="single" w:sz="4" w:space="0" w:color="auto"/>
            </w:tcBorders>
            <w:shd w:val="clear" w:color="auto" w:fill="auto"/>
            <w:noWrap/>
            <w:vAlign w:val="center"/>
            <w:hideMark/>
          </w:tcPr>
          <w:p w14:paraId="5688DAB3" w14:textId="77777777" w:rsidR="00F1034D" w:rsidRPr="00011DA2" w:rsidRDefault="00F1034D" w:rsidP="00F1034D">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Hòa Bình</w:t>
            </w:r>
          </w:p>
        </w:tc>
        <w:tc>
          <w:tcPr>
            <w:tcW w:w="531" w:type="pct"/>
            <w:tcBorders>
              <w:top w:val="nil"/>
              <w:left w:val="nil"/>
              <w:bottom w:val="single" w:sz="4" w:space="0" w:color="auto"/>
              <w:right w:val="single" w:sz="4" w:space="0" w:color="auto"/>
            </w:tcBorders>
            <w:shd w:val="clear" w:color="auto" w:fill="auto"/>
            <w:noWrap/>
            <w:vAlign w:val="center"/>
            <w:hideMark/>
          </w:tcPr>
          <w:p w14:paraId="5B3AEC21"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0,35</w:t>
            </w:r>
          </w:p>
        </w:tc>
        <w:tc>
          <w:tcPr>
            <w:tcW w:w="531" w:type="pct"/>
            <w:tcBorders>
              <w:top w:val="nil"/>
              <w:left w:val="nil"/>
              <w:bottom w:val="single" w:sz="4" w:space="0" w:color="auto"/>
              <w:right w:val="single" w:sz="4" w:space="0" w:color="auto"/>
            </w:tcBorders>
            <w:shd w:val="clear" w:color="auto" w:fill="auto"/>
            <w:noWrap/>
            <w:vAlign w:val="center"/>
            <w:hideMark/>
          </w:tcPr>
          <w:p w14:paraId="7E81856D"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0,54</w:t>
            </w:r>
          </w:p>
        </w:tc>
        <w:tc>
          <w:tcPr>
            <w:tcW w:w="531" w:type="pct"/>
            <w:tcBorders>
              <w:top w:val="nil"/>
              <w:left w:val="nil"/>
              <w:bottom w:val="single" w:sz="4" w:space="0" w:color="auto"/>
              <w:right w:val="single" w:sz="4" w:space="0" w:color="auto"/>
            </w:tcBorders>
            <w:shd w:val="clear" w:color="auto" w:fill="auto"/>
            <w:noWrap/>
            <w:vAlign w:val="center"/>
            <w:hideMark/>
          </w:tcPr>
          <w:p w14:paraId="49E8A5D3"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0,24</w:t>
            </w:r>
          </w:p>
        </w:tc>
        <w:tc>
          <w:tcPr>
            <w:tcW w:w="531" w:type="pct"/>
            <w:tcBorders>
              <w:top w:val="nil"/>
              <w:left w:val="nil"/>
              <w:bottom w:val="single" w:sz="4" w:space="0" w:color="auto"/>
              <w:right w:val="single" w:sz="4" w:space="0" w:color="auto"/>
            </w:tcBorders>
            <w:shd w:val="clear" w:color="auto" w:fill="auto"/>
            <w:noWrap/>
            <w:vAlign w:val="center"/>
            <w:hideMark/>
          </w:tcPr>
          <w:p w14:paraId="7D2E79F9"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0,37</w:t>
            </w:r>
          </w:p>
        </w:tc>
        <w:tc>
          <w:tcPr>
            <w:tcW w:w="531" w:type="pct"/>
            <w:tcBorders>
              <w:top w:val="nil"/>
              <w:left w:val="nil"/>
              <w:bottom w:val="single" w:sz="4" w:space="0" w:color="auto"/>
              <w:right w:val="single" w:sz="4" w:space="0" w:color="auto"/>
            </w:tcBorders>
            <w:shd w:val="clear" w:color="auto" w:fill="auto"/>
            <w:noWrap/>
            <w:vAlign w:val="center"/>
            <w:hideMark/>
          </w:tcPr>
          <w:p w14:paraId="7B0A3BFE"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38</w:t>
            </w:r>
          </w:p>
        </w:tc>
        <w:tc>
          <w:tcPr>
            <w:tcW w:w="531" w:type="pct"/>
            <w:tcBorders>
              <w:top w:val="nil"/>
              <w:left w:val="nil"/>
              <w:bottom w:val="single" w:sz="4" w:space="0" w:color="auto"/>
              <w:right w:val="single" w:sz="4" w:space="0" w:color="auto"/>
            </w:tcBorders>
            <w:shd w:val="clear" w:color="auto" w:fill="auto"/>
            <w:noWrap/>
            <w:vAlign w:val="center"/>
            <w:hideMark/>
          </w:tcPr>
          <w:p w14:paraId="52AC66E6"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57</w:t>
            </w:r>
          </w:p>
        </w:tc>
        <w:tc>
          <w:tcPr>
            <w:tcW w:w="531" w:type="pct"/>
            <w:tcBorders>
              <w:top w:val="nil"/>
              <w:left w:val="nil"/>
              <w:bottom w:val="single" w:sz="4" w:space="0" w:color="auto"/>
              <w:right w:val="single" w:sz="4" w:space="0" w:color="auto"/>
            </w:tcBorders>
            <w:shd w:val="clear" w:color="auto" w:fill="auto"/>
            <w:noWrap/>
            <w:vAlign w:val="center"/>
            <w:hideMark/>
          </w:tcPr>
          <w:p w14:paraId="3AF4677D"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55</w:t>
            </w:r>
          </w:p>
        </w:tc>
      </w:tr>
      <w:tr w:rsidR="00F1034D" w:rsidRPr="00011DA2" w14:paraId="3C57C799" w14:textId="77777777" w:rsidTr="00F1034D">
        <w:trPr>
          <w:trHeight w:val="330"/>
        </w:trPr>
        <w:tc>
          <w:tcPr>
            <w:tcW w:w="389" w:type="pct"/>
            <w:tcBorders>
              <w:top w:val="nil"/>
              <w:left w:val="single" w:sz="4" w:space="0" w:color="auto"/>
              <w:bottom w:val="single" w:sz="4" w:space="0" w:color="auto"/>
              <w:right w:val="single" w:sz="4" w:space="0" w:color="auto"/>
            </w:tcBorders>
            <w:shd w:val="clear" w:color="auto" w:fill="auto"/>
            <w:noWrap/>
            <w:vAlign w:val="center"/>
            <w:hideMark/>
          </w:tcPr>
          <w:p w14:paraId="3530B05E"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8</w:t>
            </w:r>
          </w:p>
        </w:tc>
        <w:tc>
          <w:tcPr>
            <w:tcW w:w="894" w:type="pct"/>
            <w:tcBorders>
              <w:top w:val="nil"/>
              <w:left w:val="nil"/>
              <w:bottom w:val="single" w:sz="4" w:space="0" w:color="auto"/>
              <w:right w:val="single" w:sz="4" w:space="0" w:color="auto"/>
            </w:tcBorders>
            <w:shd w:val="clear" w:color="auto" w:fill="auto"/>
            <w:noWrap/>
            <w:vAlign w:val="center"/>
            <w:hideMark/>
          </w:tcPr>
          <w:p w14:paraId="27EAD679" w14:textId="77777777" w:rsidR="00F1034D" w:rsidRPr="00011DA2" w:rsidRDefault="00F1034D" w:rsidP="00F1034D">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Thái Nguyên</w:t>
            </w:r>
          </w:p>
        </w:tc>
        <w:tc>
          <w:tcPr>
            <w:tcW w:w="531" w:type="pct"/>
            <w:tcBorders>
              <w:top w:val="nil"/>
              <w:left w:val="nil"/>
              <w:bottom w:val="single" w:sz="4" w:space="0" w:color="auto"/>
              <w:right w:val="single" w:sz="4" w:space="0" w:color="auto"/>
            </w:tcBorders>
            <w:shd w:val="clear" w:color="auto" w:fill="auto"/>
            <w:noWrap/>
            <w:vAlign w:val="center"/>
            <w:hideMark/>
          </w:tcPr>
          <w:p w14:paraId="7732AF01"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0,23</w:t>
            </w:r>
          </w:p>
        </w:tc>
        <w:tc>
          <w:tcPr>
            <w:tcW w:w="531" w:type="pct"/>
            <w:tcBorders>
              <w:top w:val="nil"/>
              <w:left w:val="nil"/>
              <w:bottom w:val="single" w:sz="4" w:space="0" w:color="auto"/>
              <w:right w:val="single" w:sz="4" w:space="0" w:color="auto"/>
            </w:tcBorders>
            <w:shd w:val="clear" w:color="auto" w:fill="auto"/>
            <w:noWrap/>
            <w:vAlign w:val="center"/>
            <w:hideMark/>
          </w:tcPr>
          <w:p w14:paraId="6E70AB67"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0,57</w:t>
            </w:r>
          </w:p>
        </w:tc>
        <w:tc>
          <w:tcPr>
            <w:tcW w:w="531" w:type="pct"/>
            <w:tcBorders>
              <w:top w:val="nil"/>
              <w:left w:val="nil"/>
              <w:bottom w:val="single" w:sz="4" w:space="0" w:color="auto"/>
              <w:right w:val="single" w:sz="4" w:space="0" w:color="auto"/>
            </w:tcBorders>
            <w:shd w:val="clear" w:color="auto" w:fill="auto"/>
            <w:noWrap/>
            <w:vAlign w:val="center"/>
            <w:hideMark/>
          </w:tcPr>
          <w:p w14:paraId="736C79F0"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0,3</w:t>
            </w:r>
          </w:p>
        </w:tc>
        <w:tc>
          <w:tcPr>
            <w:tcW w:w="531" w:type="pct"/>
            <w:tcBorders>
              <w:top w:val="nil"/>
              <w:left w:val="nil"/>
              <w:bottom w:val="single" w:sz="4" w:space="0" w:color="auto"/>
              <w:right w:val="single" w:sz="4" w:space="0" w:color="auto"/>
            </w:tcBorders>
            <w:shd w:val="clear" w:color="auto" w:fill="auto"/>
            <w:noWrap/>
            <w:vAlign w:val="center"/>
            <w:hideMark/>
          </w:tcPr>
          <w:p w14:paraId="238EDF34"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0,36</w:t>
            </w:r>
          </w:p>
        </w:tc>
        <w:tc>
          <w:tcPr>
            <w:tcW w:w="531" w:type="pct"/>
            <w:tcBorders>
              <w:top w:val="nil"/>
              <w:left w:val="nil"/>
              <w:bottom w:val="single" w:sz="4" w:space="0" w:color="auto"/>
              <w:right w:val="single" w:sz="4" w:space="0" w:color="auto"/>
            </w:tcBorders>
            <w:shd w:val="clear" w:color="auto" w:fill="auto"/>
            <w:noWrap/>
            <w:vAlign w:val="center"/>
            <w:hideMark/>
          </w:tcPr>
          <w:p w14:paraId="3B15A0D6"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41</w:t>
            </w:r>
          </w:p>
        </w:tc>
        <w:tc>
          <w:tcPr>
            <w:tcW w:w="531" w:type="pct"/>
            <w:tcBorders>
              <w:top w:val="nil"/>
              <w:left w:val="nil"/>
              <w:bottom w:val="single" w:sz="4" w:space="0" w:color="auto"/>
              <w:right w:val="single" w:sz="4" w:space="0" w:color="auto"/>
            </w:tcBorders>
            <w:shd w:val="clear" w:color="auto" w:fill="auto"/>
            <w:noWrap/>
            <w:vAlign w:val="center"/>
            <w:hideMark/>
          </w:tcPr>
          <w:p w14:paraId="47C80E81"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31</w:t>
            </w:r>
          </w:p>
        </w:tc>
        <w:tc>
          <w:tcPr>
            <w:tcW w:w="531" w:type="pct"/>
            <w:tcBorders>
              <w:top w:val="nil"/>
              <w:left w:val="nil"/>
              <w:bottom w:val="single" w:sz="4" w:space="0" w:color="auto"/>
              <w:right w:val="single" w:sz="4" w:space="0" w:color="auto"/>
            </w:tcBorders>
            <w:shd w:val="clear" w:color="auto" w:fill="auto"/>
            <w:noWrap/>
            <w:vAlign w:val="center"/>
            <w:hideMark/>
          </w:tcPr>
          <w:p w14:paraId="60E13FC1"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27</w:t>
            </w:r>
          </w:p>
        </w:tc>
      </w:tr>
      <w:tr w:rsidR="00F1034D" w:rsidRPr="00011DA2" w14:paraId="735B697C" w14:textId="77777777" w:rsidTr="00F1034D">
        <w:trPr>
          <w:trHeight w:val="330"/>
        </w:trPr>
        <w:tc>
          <w:tcPr>
            <w:tcW w:w="389" w:type="pct"/>
            <w:tcBorders>
              <w:top w:val="nil"/>
              <w:left w:val="single" w:sz="4" w:space="0" w:color="auto"/>
              <w:bottom w:val="single" w:sz="4" w:space="0" w:color="auto"/>
              <w:right w:val="single" w:sz="4" w:space="0" w:color="auto"/>
            </w:tcBorders>
            <w:shd w:val="clear" w:color="auto" w:fill="auto"/>
            <w:noWrap/>
            <w:vAlign w:val="center"/>
            <w:hideMark/>
          </w:tcPr>
          <w:p w14:paraId="0E91156C"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9</w:t>
            </w:r>
          </w:p>
        </w:tc>
        <w:tc>
          <w:tcPr>
            <w:tcW w:w="894" w:type="pct"/>
            <w:tcBorders>
              <w:top w:val="nil"/>
              <w:left w:val="nil"/>
              <w:bottom w:val="single" w:sz="4" w:space="0" w:color="auto"/>
              <w:right w:val="single" w:sz="4" w:space="0" w:color="auto"/>
            </w:tcBorders>
            <w:shd w:val="clear" w:color="auto" w:fill="auto"/>
            <w:noWrap/>
            <w:vAlign w:val="center"/>
            <w:hideMark/>
          </w:tcPr>
          <w:p w14:paraId="6EEF85BB" w14:textId="77777777" w:rsidR="00F1034D" w:rsidRPr="00011DA2" w:rsidRDefault="00F1034D" w:rsidP="00F1034D">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Sơn La</w:t>
            </w:r>
          </w:p>
        </w:tc>
        <w:tc>
          <w:tcPr>
            <w:tcW w:w="531" w:type="pct"/>
            <w:tcBorders>
              <w:top w:val="nil"/>
              <w:left w:val="nil"/>
              <w:bottom w:val="single" w:sz="4" w:space="0" w:color="auto"/>
              <w:right w:val="single" w:sz="4" w:space="0" w:color="auto"/>
            </w:tcBorders>
            <w:shd w:val="clear" w:color="auto" w:fill="auto"/>
            <w:noWrap/>
            <w:vAlign w:val="center"/>
            <w:hideMark/>
          </w:tcPr>
          <w:p w14:paraId="75EA4B4B"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0,27</w:t>
            </w:r>
          </w:p>
        </w:tc>
        <w:tc>
          <w:tcPr>
            <w:tcW w:w="531" w:type="pct"/>
            <w:tcBorders>
              <w:top w:val="nil"/>
              <w:left w:val="nil"/>
              <w:bottom w:val="single" w:sz="4" w:space="0" w:color="auto"/>
              <w:right w:val="single" w:sz="4" w:space="0" w:color="auto"/>
            </w:tcBorders>
            <w:shd w:val="clear" w:color="auto" w:fill="auto"/>
            <w:noWrap/>
            <w:vAlign w:val="center"/>
            <w:hideMark/>
          </w:tcPr>
          <w:p w14:paraId="38577FE5"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0,5</w:t>
            </w:r>
          </w:p>
        </w:tc>
        <w:tc>
          <w:tcPr>
            <w:tcW w:w="531" w:type="pct"/>
            <w:tcBorders>
              <w:top w:val="nil"/>
              <w:left w:val="nil"/>
              <w:bottom w:val="single" w:sz="4" w:space="0" w:color="auto"/>
              <w:right w:val="single" w:sz="4" w:space="0" w:color="auto"/>
            </w:tcBorders>
            <w:shd w:val="clear" w:color="auto" w:fill="auto"/>
            <w:noWrap/>
            <w:vAlign w:val="center"/>
            <w:hideMark/>
          </w:tcPr>
          <w:p w14:paraId="0FD25394"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0,24</w:t>
            </w:r>
          </w:p>
        </w:tc>
        <w:tc>
          <w:tcPr>
            <w:tcW w:w="531" w:type="pct"/>
            <w:tcBorders>
              <w:top w:val="nil"/>
              <w:left w:val="nil"/>
              <w:bottom w:val="single" w:sz="4" w:space="0" w:color="auto"/>
              <w:right w:val="single" w:sz="4" w:space="0" w:color="auto"/>
            </w:tcBorders>
            <w:shd w:val="clear" w:color="auto" w:fill="auto"/>
            <w:noWrap/>
            <w:vAlign w:val="center"/>
            <w:hideMark/>
          </w:tcPr>
          <w:p w14:paraId="12DD1103"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0,33</w:t>
            </w:r>
          </w:p>
        </w:tc>
        <w:tc>
          <w:tcPr>
            <w:tcW w:w="531" w:type="pct"/>
            <w:tcBorders>
              <w:top w:val="nil"/>
              <w:left w:val="nil"/>
              <w:bottom w:val="single" w:sz="4" w:space="0" w:color="auto"/>
              <w:right w:val="single" w:sz="4" w:space="0" w:color="auto"/>
            </w:tcBorders>
            <w:shd w:val="clear" w:color="auto" w:fill="auto"/>
            <w:noWrap/>
            <w:vAlign w:val="center"/>
            <w:hideMark/>
          </w:tcPr>
          <w:p w14:paraId="45E25510"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46</w:t>
            </w:r>
          </w:p>
        </w:tc>
        <w:tc>
          <w:tcPr>
            <w:tcW w:w="531" w:type="pct"/>
            <w:tcBorders>
              <w:top w:val="nil"/>
              <w:left w:val="nil"/>
              <w:bottom w:val="single" w:sz="4" w:space="0" w:color="auto"/>
              <w:right w:val="single" w:sz="4" w:space="0" w:color="auto"/>
            </w:tcBorders>
            <w:shd w:val="clear" w:color="auto" w:fill="auto"/>
            <w:noWrap/>
            <w:vAlign w:val="center"/>
            <w:hideMark/>
          </w:tcPr>
          <w:p w14:paraId="16E630C4"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55</w:t>
            </w:r>
          </w:p>
        </w:tc>
        <w:tc>
          <w:tcPr>
            <w:tcW w:w="531" w:type="pct"/>
            <w:tcBorders>
              <w:top w:val="nil"/>
              <w:left w:val="nil"/>
              <w:bottom w:val="single" w:sz="4" w:space="0" w:color="auto"/>
              <w:right w:val="single" w:sz="4" w:space="0" w:color="auto"/>
            </w:tcBorders>
            <w:shd w:val="clear" w:color="auto" w:fill="auto"/>
            <w:noWrap/>
            <w:vAlign w:val="center"/>
            <w:hideMark/>
          </w:tcPr>
          <w:p w14:paraId="17E97C8A"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50</w:t>
            </w:r>
          </w:p>
        </w:tc>
      </w:tr>
      <w:tr w:rsidR="00F1034D" w:rsidRPr="00011DA2" w14:paraId="03895D31" w14:textId="77777777" w:rsidTr="00F1034D">
        <w:trPr>
          <w:trHeight w:val="330"/>
        </w:trPr>
        <w:tc>
          <w:tcPr>
            <w:tcW w:w="389" w:type="pct"/>
            <w:tcBorders>
              <w:top w:val="nil"/>
              <w:left w:val="single" w:sz="4" w:space="0" w:color="auto"/>
              <w:bottom w:val="single" w:sz="4" w:space="0" w:color="auto"/>
              <w:right w:val="single" w:sz="4" w:space="0" w:color="auto"/>
            </w:tcBorders>
            <w:shd w:val="clear" w:color="auto" w:fill="auto"/>
            <w:noWrap/>
            <w:vAlign w:val="center"/>
            <w:hideMark/>
          </w:tcPr>
          <w:p w14:paraId="14EAB276"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10</w:t>
            </w:r>
          </w:p>
        </w:tc>
        <w:tc>
          <w:tcPr>
            <w:tcW w:w="894" w:type="pct"/>
            <w:tcBorders>
              <w:top w:val="nil"/>
              <w:left w:val="nil"/>
              <w:bottom w:val="single" w:sz="4" w:space="0" w:color="auto"/>
              <w:right w:val="single" w:sz="4" w:space="0" w:color="auto"/>
            </w:tcBorders>
            <w:shd w:val="clear" w:color="auto" w:fill="auto"/>
            <w:noWrap/>
            <w:vAlign w:val="center"/>
            <w:hideMark/>
          </w:tcPr>
          <w:p w14:paraId="0ACD0873" w14:textId="77777777" w:rsidR="00F1034D" w:rsidRPr="00011DA2" w:rsidRDefault="00F1034D" w:rsidP="00F1034D">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Yên Bái</w:t>
            </w:r>
          </w:p>
        </w:tc>
        <w:tc>
          <w:tcPr>
            <w:tcW w:w="531" w:type="pct"/>
            <w:tcBorders>
              <w:top w:val="nil"/>
              <w:left w:val="nil"/>
              <w:bottom w:val="single" w:sz="4" w:space="0" w:color="auto"/>
              <w:right w:val="single" w:sz="4" w:space="0" w:color="auto"/>
            </w:tcBorders>
            <w:shd w:val="clear" w:color="auto" w:fill="auto"/>
            <w:noWrap/>
            <w:vAlign w:val="center"/>
            <w:hideMark/>
          </w:tcPr>
          <w:p w14:paraId="76C9E45D"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0,16</w:t>
            </w:r>
          </w:p>
        </w:tc>
        <w:tc>
          <w:tcPr>
            <w:tcW w:w="531" w:type="pct"/>
            <w:tcBorders>
              <w:top w:val="nil"/>
              <w:left w:val="nil"/>
              <w:bottom w:val="single" w:sz="4" w:space="0" w:color="auto"/>
              <w:right w:val="single" w:sz="4" w:space="0" w:color="auto"/>
            </w:tcBorders>
            <w:shd w:val="clear" w:color="auto" w:fill="auto"/>
            <w:noWrap/>
            <w:vAlign w:val="center"/>
            <w:hideMark/>
          </w:tcPr>
          <w:p w14:paraId="3A4AB3A7"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0,45</w:t>
            </w:r>
          </w:p>
        </w:tc>
        <w:tc>
          <w:tcPr>
            <w:tcW w:w="531" w:type="pct"/>
            <w:tcBorders>
              <w:top w:val="nil"/>
              <w:left w:val="nil"/>
              <w:bottom w:val="single" w:sz="4" w:space="0" w:color="auto"/>
              <w:right w:val="single" w:sz="4" w:space="0" w:color="auto"/>
            </w:tcBorders>
            <w:shd w:val="clear" w:color="auto" w:fill="auto"/>
            <w:noWrap/>
            <w:vAlign w:val="center"/>
            <w:hideMark/>
          </w:tcPr>
          <w:p w14:paraId="5EDAEED9"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0,23</w:t>
            </w:r>
          </w:p>
        </w:tc>
        <w:tc>
          <w:tcPr>
            <w:tcW w:w="531" w:type="pct"/>
            <w:tcBorders>
              <w:top w:val="nil"/>
              <w:left w:val="nil"/>
              <w:bottom w:val="single" w:sz="4" w:space="0" w:color="auto"/>
              <w:right w:val="single" w:sz="4" w:space="0" w:color="auto"/>
            </w:tcBorders>
            <w:shd w:val="clear" w:color="auto" w:fill="auto"/>
            <w:noWrap/>
            <w:vAlign w:val="center"/>
            <w:hideMark/>
          </w:tcPr>
          <w:p w14:paraId="1009EB3A"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0,28</w:t>
            </w:r>
          </w:p>
        </w:tc>
        <w:tc>
          <w:tcPr>
            <w:tcW w:w="531" w:type="pct"/>
            <w:tcBorders>
              <w:top w:val="nil"/>
              <w:left w:val="nil"/>
              <w:bottom w:val="single" w:sz="4" w:space="0" w:color="auto"/>
              <w:right w:val="single" w:sz="4" w:space="0" w:color="auto"/>
            </w:tcBorders>
            <w:shd w:val="clear" w:color="auto" w:fill="auto"/>
            <w:noWrap/>
            <w:vAlign w:val="center"/>
            <w:hideMark/>
          </w:tcPr>
          <w:p w14:paraId="6791D53A"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52</w:t>
            </w:r>
          </w:p>
        </w:tc>
        <w:tc>
          <w:tcPr>
            <w:tcW w:w="531" w:type="pct"/>
            <w:tcBorders>
              <w:top w:val="nil"/>
              <w:left w:val="nil"/>
              <w:bottom w:val="single" w:sz="4" w:space="0" w:color="auto"/>
              <w:right w:val="single" w:sz="4" w:space="0" w:color="auto"/>
            </w:tcBorders>
            <w:shd w:val="clear" w:color="auto" w:fill="auto"/>
            <w:noWrap/>
            <w:vAlign w:val="center"/>
            <w:hideMark/>
          </w:tcPr>
          <w:p w14:paraId="60AE0502"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54</w:t>
            </w:r>
          </w:p>
        </w:tc>
        <w:tc>
          <w:tcPr>
            <w:tcW w:w="531" w:type="pct"/>
            <w:tcBorders>
              <w:top w:val="nil"/>
              <w:left w:val="nil"/>
              <w:bottom w:val="single" w:sz="4" w:space="0" w:color="auto"/>
              <w:right w:val="single" w:sz="4" w:space="0" w:color="auto"/>
            </w:tcBorders>
            <w:shd w:val="clear" w:color="auto" w:fill="auto"/>
            <w:noWrap/>
            <w:vAlign w:val="center"/>
            <w:hideMark/>
          </w:tcPr>
          <w:p w14:paraId="0F030FFF"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53</w:t>
            </w:r>
          </w:p>
        </w:tc>
      </w:tr>
      <w:tr w:rsidR="00F1034D" w:rsidRPr="00011DA2" w14:paraId="5D296C18" w14:textId="77777777" w:rsidTr="00F1034D">
        <w:trPr>
          <w:trHeight w:val="330"/>
        </w:trPr>
        <w:tc>
          <w:tcPr>
            <w:tcW w:w="389" w:type="pct"/>
            <w:tcBorders>
              <w:top w:val="nil"/>
              <w:left w:val="single" w:sz="4" w:space="0" w:color="auto"/>
              <w:bottom w:val="single" w:sz="4" w:space="0" w:color="auto"/>
              <w:right w:val="single" w:sz="4" w:space="0" w:color="auto"/>
            </w:tcBorders>
            <w:shd w:val="clear" w:color="auto" w:fill="auto"/>
            <w:noWrap/>
            <w:vAlign w:val="center"/>
            <w:hideMark/>
          </w:tcPr>
          <w:p w14:paraId="47C8D314"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11</w:t>
            </w:r>
          </w:p>
        </w:tc>
        <w:tc>
          <w:tcPr>
            <w:tcW w:w="894" w:type="pct"/>
            <w:tcBorders>
              <w:top w:val="nil"/>
              <w:left w:val="nil"/>
              <w:bottom w:val="single" w:sz="4" w:space="0" w:color="auto"/>
              <w:right w:val="single" w:sz="4" w:space="0" w:color="auto"/>
            </w:tcBorders>
            <w:shd w:val="clear" w:color="auto" w:fill="auto"/>
            <w:noWrap/>
            <w:vAlign w:val="center"/>
            <w:hideMark/>
          </w:tcPr>
          <w:p w14:paraId="7E567B88" w14:textId="77777777" w:rsidR="00F1034D" w:rsidRPr="00011DA2" w:rsidRDefault="00F1034D" w:rsidP="00F1034D">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Tuyên Quang</w:t>
            </w:r>
          </w:p>
        </w:tc>
        <w:tc>
          <w:tcPr>
            <w:tcW w:w="531" w:type="pct"/>
            <w:tcBorders>
              <w:top w:val="nil"/>
              <w:left w:val="nil"/>
              <w:bottom w:val="single" w:sz="4" w:space="0" w:color="auto"/>
              <w:right w:val="single" w:sz="4" w:space="0" w:color="auto"/>
            </w:tcBorders>
            <w:shd w:val="clear" w:color="auto" w:fill="auto"/>
            <w:noWrap/>
            <w:vAlign w:val="center"/>
            <w:hideMark/>
          </w:tcPr>
          <w:p w14:paraId="56CE055E"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0,18</w:t>
            </w:r>
          </w:p>
        </w:tc>
        <w:tc>
          <w:tcPr>
            <w:tcW w:w="531" w:type="pct"/>
            <w:tcBorders>
              <w:top w:val="nil"/>
              <w:left w:val="nil"/>
              <w:bottom w:val="single" w:sz="4" w:space="0" w:color="auto"/>
              <w:right w:val="single" w:sz="4" w:space="0" w:color="auto"/>
            </w:tcBorders>
            <w:shd w:val="clear" w:color="auto" w:fill="auto"/>
            <w:noWrap/>
            <w:vAlign w:val="center"/>
            <w:hideMark/>
          </w:tcPr>
          <w:p w14:paraId="38B0D5D1"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0,42</w:t>
            </w:r>
          </w:p>
        </w:tc>
        <w:tc>
          <w:tcPr>
            <w:tcW w:w="531" w:type="pct"/>
            <w:tcBorders>
              <w:top w:val="nil"/>
              <w:left w:val="nil"/>
              <w:bottom w:val="single" w:sz="4" w:space="0" w:color="auto"/>
              <w:right w:val="single" w:sz="4" w:space="0" w:color="auto"/>
            </w:tcBorders>
            <w:shd w:val="clear" w:color="auto" w:fill="auto"/>
            <w:noWrap/>
            <w:vAlign w:val="center"/>
            <w:hideMark/>
          </w:tcPr>
          <w:p w14:paraId="730797A0"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0,18</w:t>
            </w:r>
          </w:p>
        </w:tc>
        <w:tc>
          <w:tcPr>
            <w:tcW w:w="531" w:type="pct"/>
            <w:tcBorders>
              <w:top w:val="nil"/>
              <w:left w:val="nil"/>
              <w:bottom w:val="single" w:sz="4" w:space="0" w:color="auto"/>
              <w:right w:val="single" w:sz="4" w:space="0" w:color="auto"/>
            </w:tcBorders>
            <w:shd w:val="clear" w:color="auto" w:fill="auto"/>
            <w:noWrap/>
            <w:vAlign w:val="center"/>
            <w:hideMark/>
          </w:tcPr>
          <w:p w14:paraId="0550DA20"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0,25</w:t>
            </w:r>
          </w:p>
        </w:tc>
        <w:tc>
          <w:tcPr>
            <w:tcW w:w="531" w:type="pct"/>
            <w:tcBorders>
              <w:top w:val="nil"/>
              <w:left w:val="nil"/>
              <w:bottom w:val="single" w:sz="4" w:space="0" w:color="auto"/>
              <w:right w:val="single" w:sz="4" w:space="0" w:color="auto"/>
            </w:tcBorders>
            <w:shd w:val="clear" w:color="auto" w:fill="auto"/>
            <w:noWrap/>
            <w:vAlign w:val="center"/>
            <w:hideMark/>
          </w:tcPr>
          <w:p w14:paraId="09CCC0FD"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55</w:t>
            </w:r>
          </w:p>
        </w:tc>
        <w:tc>
          <w:tcPr>
            <w:tcW w:w="531" w:type="pct"/>
            <w:tcBorders>
              <w:top w:val="nil"/>
              <w:left w:val="nil"/>
              <w:bottom w:val="single" w:sz="4" w:space="0" w:color="auto"/>
              <w:right w:val="single" w:sz="4" w:space="0" w:color="auto"/>
            </w:tcBorders>
            <w:shd w:val="clear" w:color="auto" w:fill="auto"/>
            <w:noWrap/>
            <w:vAlign w:val="center"/>
            <w:hideMark/>
          </w:tcPr>
          <w:p w14:paraId="0F1468B4"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46</w:t>
            </w:r>
          </w:p>
        </w:tc>
        <w:tc>
          <w:tcPr>
            <w:tcW w:w="531" w:type="pct"/>
            <w:tcBorders>
              <w:top w:val="nil"/>
              <w:left w:val="nil"/>
              <w:bottom w:val="single" w:sz="4" w:space="0" w:color="auto"/>
              <w:right w:val="single" w:sz="4" w:space="0" w:color="auto"/>
            </w:tcBorders>
            <w:shd w:val="clear" w:color="auto" w:fill="auto"/>
            <w:noWrap/>
            <w:vAlign w:val="center"/>
            <w:hideMark/>
          </w:tcPr>
          <w:p w14:paraId="1D017D1C"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56</w:t>
            </w:r>
          </w:p>
        </w:tc>
      </w:tr>
      <w:tr w:rsidR="00F1034D" w:rsidRPr="00011DA2" w14:paraId="40E62C3A" w14:textId="77777777" w:rsidTr="00F1034D">
        <w:trPr>
          <w:trHeight w:val="330"/>
        </w:trPr>
        <w:tc>
          <w:tcPr>
            <w:tcW w:w="389" w:type="pct"/>
            <w:tcBorders>
              <w:top w:val="nil"/>
              <w:left w:val="single" w:sz="4" w:space="0" w:color="auto"/>
              <w:bottom w:val="single" w:sz="4" w:space="0" w:color="auto"/>
              <w:right w:val="single" w:sz="4" w:space="0" w:color="auto"/>
            </w:tcBorders>
            <w:shd w:val="clear" w:color="auto" w:fill="auto"/>
            <w:noWrap/>
            <w:vAlign w:val="center"/>
            <w:hideMark/>
          </w:tcPr>
          <w:p w14:paraId="1924B527"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12</w:t>
            </w:r>
          </w:p>
        </w:tc>
        <w:tc>
          <w:tcPr>
            <w:tcW w:w="894" w:type="pct"/>
            <w:tcBorders>
              <w:top w:val="nil"/>
              <w:left w:val="nil"/>
              <w:bottom w:val="single" w:sz="4" w:space="0" w:color="auto"/>
              <w:right w:val="single" w:sz="4" w:space="0" w:color="auto"/>
            </w:tcBorders>
            <w:shd w:val="clear" w:color="auto" w:fill="auto"/>
            <w:noWrap/>
            <w:vAlign w:val="center"/>
            <w:hideMark/>
          </w:tcPr>
          <w:p w14:paraId="30466A3E" w14:textId="77777777" w:rsidR="00F1034D" w:rsidRPr="00011DA2" w:rsidRDefault="00F1034D" w:rsidP="00F1034D">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Điện Biên</w:t>
            </w:r>
          </w:p>
        </w:tc>
        <w:tc>
          <w:tcPr>
            <w:tcW w:w="531" w:type="pct"/>
            <w:tcBorders>
              <w:top w:val="nil"/>
              <w:left w:val="nil"/>
              <w:bottom w:val="single" w:sz="4" w:space="0" w:color="auto"/>
              <w:right w:val="single" w:sz="4" w:space="0" w:color="auto"/>
            </w:tcBorders>
            <w:shd w:val="clear" w:color="auto" w:fill="auto"/>
            <w:noWrap/>
            <w:vAlign w:val="center"/>
            <w:hideMark/>
          </w:tcPr>
          <w:p w14:paraId="18669488"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0,16</w:t>
            </w:r>
          </w:p>
        </w:tc>
        <w:tc>
          <w:tcPr>
            <w:tcW w:w="531" w:type="pct"/>
            <w:tcBorders>
              <w:top w:val="nil"/>
              <w:left w:val="nil"/>
              <w:bottom w:val="single" w:sz="4" w:space="0" w:color="auto"/>
              <w:right w:val="single" w:sz="4" w:space="0" w:color="auto"/>
            </w:tcBorders>
            <w:shd w:val="clear" w:color="auto" w:fill="auto"/>
            <w:noWrap/>
            <w:vAlign w:val="center"/>
            <w:hideMark/>
          </w:tcPr>
          <w:p w14:paraId="325CEE3D"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0,4</w:t>
            </w:r>
          </w:p>
        </w:tc>
        <w:tc>
          <w:tcPr>
            <w:tcW w:w="531" w:type="pct"/>
            <w:tcBorders>
              <w:top w:val="nil"/>
              <w:left w:val="nil"/>
              <w:bottom w:val="single" w:sz="4" w:space="0" w:color="auto"/>
              <w:right w:val="single" w:sz="4" w:space="0" w:color="auto"/>
            </w:tcBorders>
            <w:shd w:val="clear" w:color="auto" w:fill="auto"/>
            <w:noWrap/>
            <w:vAlign w:val="center"/>
            <w:hideMark/>
          </w:tcPr>
          <w:p w14:paraId="322C62EB"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0,15</w:t>
            </w:r>
          </w:p>
        </w:tc>
        <w:tc>
          <w:tcPr>
            <w:tcW w:w="531" w:type="pct"/>
            <w:tcBorders>
              <w:top w:val="nil"/>
              <w:left w:val="nil"/>
              <w:bottom w:val="single" w:sz="4" w:space="0" w:color="auto"/>
              <w:right w:val="single" w:sz="4" w:space="0" w:color="auto"/>
            </w:tcBorders>
            <w:shd w:val="clear" w:color="auto" w:fill="auto"/>
            <w:noWrap/>
            <w:vAlign w:val="center"/>
            <w:hideMark/>
          </w:tcPr>
          <w:p w14:paraId="6BDB9328"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0,23</w:t>
            </w:r>
          </w:p>
        </w:tc>
        <w:tc>
          <w:tcPr>
            <w:tcW w:w="531" w:type="pct"/>
            <w:tcBorders>
              <w:top w:val="nil"/>
              <w:left w:val="nil"/>
              <w:bottom w:val="single" w:sz="4" w:space="0" w:color="auto"/>
              <w:right w:val="single" w:sz="4" w:space="0" w:color="auto"/>
            </w:tcBorders>
            <w:shd w:val="clear" w:color="auto" w:fill="auto"/>
            <w:noWrap/>
            <w:vAlign w:val="center"/>
            <w:hideMark/>
          </w:tcPr>
          <w:p w14:paraId="61A951CD"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58</w:t>
            </w:r>
          </w:p>
        </w:tc>
        <w:tc>
          <w:tcPr>
            <w:tcW w:w="531" w:type="pct"/>
            <w:tcBorders>
              <w:top w:val="nil"/>
              <w:left w:val="nil"/>
              <w:bottom w:val="single" w:sz="4" w:space="0" w:color="auto"/>
              <w:right w:val="single" w:sz="4" w:space="0" w:color="auto"/>
            </w:tcBorders>
            <w:shd w:val="clear" w:color="auto" w:fill="auto"/>
            <w:noWrap/>
            <w:vAlign w:val="center"/>
            <w:hideMark/>
          </w:tcPr>
          <w:p w14:paraId="37B41172"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56</w:t>
            </w:r>
          </w:p>
        </w:tc>
        <w:tc>
          <w:tcPr>
            <w:tcW w:w="531" w:type="pct"/>
            <w:tcBorders>
              <w:top w:val="nil"/>
              <w:left w:val="nil"/>
              <w:bottom w:val="single" w:sz="4" w:space="0" w:color="auto"/>
              <w:right w:val="single" w:sz="4" w:space="0" w:color="auto"/>
            </w:tcBorders>
            <w:shd w:val="clear" w:color="auto" w:fill="auto"/>
            <w:noWrap/>
            <w:vAlign w:val="center"/>
            <w:hideMark/>
          </w:tcPr>
          <w:p w14:paraId="120E1271"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51</w:t>
            </w:r>
          </w:p>
        </w:tc>
      </w:tr>
      <w:tr w:rsidR="00F1034D" w:rsidRPr="00011DA2" w14:paraId="4BAD2F0E" w14:textId="77777777" w:rsidTr="00F1034D">
        <w:trPr>
          <w:trHeight w:val="330"/>
        </w:trPr>
        <w:tc>
          <w:tcPr>
            <w:tcW w:w="389" w:type="pct"/>
            <w:tcBorders>
              <w:top w:val="nil"/>
              <w:left w:val="single" w:sz="4" w:space="0" w:color="auto"/>
              <w:bottom w:val="single" w:sz="4" w:space="0" w:color="auto"/>
              <w:right w:val="single" w:sz="4" w:space="0" w:color="auto"/>
            </w:tcBorders>
            <w:shd w:val="clear" w:color="auto" w:fill="auto"/>
            <w:noWrap/>
            <w:vAlign w:val="center"/>
            <w:hideMark/>
          </w:tcPr>
          <w:p w14:paraId="593B893B"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13</w:t>
            </w:r>
          </w:p>
        </w:tc>
        <w:tc>
          <w:tcPr>
            <w:tcW w:w="894" w:type="pct"/>
            <w:tcBorders>
              <w:top w:val="nil"/>
              <w:left w:val="nil"/>
              <w:bottom w:val="single" w:sz="4" w:space="0" w:color="auto"/>
              <w:right w:val="single" w:sz="4" w:space="0" w:color="auto"/>
            </w:tcBorders>
            <w:shd w:val="clear" w:color="auto" w:fill="auto"/>
            <w:noWrap/>
            <w:vAlign w:val="center"/>
            <w:hideMark/>
          </w:tcPr>
          <w:p w14:paraId="5C0C864E" w14:textId="77777777" w:rsidR="00F1034D" w:rsidRPr="00011DA2" w:rsidRDefault="00F1034D" w:rsidP="00F1034D">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Bắc Kạn</w:t>
            </w:r>
          </w:p>
        </w:tc>
        <w:tc>
          <w:tcPr>
            <w:tcW w:w="531" w:type="pct"/>
            <w:tcBorders>
              <w:top w:val="nil"/>
              <w:left w:val="nil"/>
              <w:bottom w:val="single" w:sz="4" w:space="0" w:color="auto"/>
              <w:right w:val="single" w:sz="4" w:space="0" w:color="auto"/>
            </w:tcBorders>
            <w:shd w:val="clear" w:color="auto" w:fill="auto"/>
            <w:noWrap/>
            <w:vAlign w:val="center"/>
            <w:hideMark/>
          </w:tcPr>
          <w:p w14:paraId="6789516C"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0,12</w:t>
            </w:r>
          </w:p>
        </w:tc>
        <w:tc>
          <w:tcPr>
            <w:tcW w:w="531" w:type="pct"/>
            <w:tcBorders>
              <w:top w:val="nil"/>
              <w:left w:val="nil"/>
              <w:bottom w:val="single" w:sz="4" w:space="0" w:color="auto"/>
              <w:right w:val="single" w:sz="4" w:space="0" w:color="auto"/>
            </w:tcBorders>
            <w:shd w:val="clear" w:color="auto" w:fill="auto"/>
            <w:noWrap/>
            <w:vAlign w:val="center"/>
            <w:hideMark/>
          </w:tcPr>
          <w:p w14:paraId="1A059C70"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0,26</w:t>
            </w:r>
          </w:p>
        </w:tc>
        <w:tc>
          <w:tcPr>
            <w:tcW w:w="531" w:type="pct"/>
            <w:tcBorders>
              <w:top w:val="nil"/>
              <w:left w:val="nil"/>
              <w:bottom w:val="single" w:sz="4" w:space="0" w:color="auto"/>
              <w:right w:val="single" w:sz="4" w:space="0" w:color="auto"/>
            </w:tcBorders>
            <w:shd w:val="clear" w:color="auto" w:fill="auto"/>
            <w:noWrap/>
            <w:vAlign w:val="center"/>
            <w:hideMark/>
          </w:tcPr>
          <w:p w14:paraId="644F465C"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0,28</w:t>
            </w:r>
          </w:p>
        </w:tc>
        <w:tc>
          <w:tcPr>
            <w:tcW w:w="531" w:type="pct"/>
            <w:tcBorders>
              <w:top w:val="nil"/>
              <w:left w:val="nil"/>
              <w:bottom w:val="single" w:sz="4" w:space="0" w:color="auto"/>
              <w:right w:val="single" w:sz="4" w:space="0" w:color="auto"/>
            </w:tcBorders>
            <w:shd w:val="clear" w:color="auto" w:fill="auto"/>
            <w:noWrap/>
            <w:vAlign w:val="center"/>
            <w:hideMark/>
          </w:tcPr>
          <w:p w14:paraId="504B10D0"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0,21</w:t>
            </w:r>
          </w:p>
        </w:tc>
        <w:tc>
          <w:tcPr>
            <w:tcW w:w="531" w:type="pct"/>
            <w:tcBorders>
              <w:top w:val="nil"/>
              <w:left w:val="nil"/>
              <w:bottom w:val="single" w:sz="4" w:space="0" w:color="auto"/>
              <w:right w:val="single" w:sz="4" w:space="0" w:color="auto"/>
            </w:tcBorders>
            <w:shd w:val="clear" w:color="auto" w:fill="auto"/>
            <w:noWrap/>
            <w:vAlign w:val="center"/>
            <w:hideMark/>
          </w:tcPr>
          <w:p w14:paraId="6AD0C9C9"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60</w:t>
            </w:r>
          </w:p>
        </w:tc>
        <w:tc>
          <w:tcPr>
            <w:tcW w:w="531" w:type="pct"/>
            <w:tcBorders>
              <w:top w:val="nil"/>
              <w:left w:val="nil"/>
              <w:bottom w:val="single" w:sz="4" w:space="0" w:color="auto"/>
              <w:right w:val="single" w:sz="4" w:space="0" w:color="auto"/>
            </w:tcBorders>
            <w:shd w:val="clear" w:color="auto" w:fill="auto"/>
            <w:noWrap/>
            <w:vAlign w:val="center"/>
            <w:hideMark/>
          </w:tcPr>
          <w:p w14:paraId="66DA1622"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59</w:t>
            </w:r>
          </w:p>
        </w:tc>
        <w:tc>
          <w:tcPr>
            <w:tcW w:w="531" w:type="pct"/>
            <w:tcBorders>
              <w:top w:val="nil"/>
              <w:left w:val="nil"/>
              <w:bottom w:val="single" w:sz="4" w:space="0" w:color="auto"/>
              <w:right w:val="single" w:sz="4" w:space="0" w:color="auto"/>
            </w:tcBorders>
            <w:shd w:val="clear" w:color="auto" w:fill="auto"/>
            <w:noWrap/>
            <w:vAlign w:val="center"/>
            <w:hideMark/>
          </w:tcPr>
          <w:p w14:paraId="579008C4"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60</w:t>
            </w:r>
          </w:p>
        </w:tc>
      </w:tr>
      <w:tr w:rsidR="00F1034D" w:rsidRPr="00011DA2" w14:paraId="56220DA6" w14:textId="77777777" w:rsidTr="00F1034D">
        <w:trPr>
          <w:trHeight w:val="330"/>
        </w:trPr>
        <w:tc>
          <w:tcPr>
            <w:tcW w:w="389" w:type="pct"/>
            <w:tcBorders>
              <w:top w:val="nil"/>
              <w:left w:val="single" w:sz="4" w:space="0" w:color="auto"/>
              <w:bottom w:val="single" w:sz="4" w:space="0" w:color="auto"/>
              <w:right w:val="single" w:sz="4" w:space="0" w:color="auto"/>
            </w:tcBorders>
            <w:shd w:val="clear" w:color="auto" w:fill="auto"/>
            <w:noWrap/>
            <w:vAlign w:val="center"/>
            <w:hideMark/>
          </w:tcPr>
          <w:p w14:paraId="4DF2FC7C"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14</w:t>
            </w:r>
          </w:p>
        </w:tc>
        <w:tc>
          <w:tcPr>
            <w:tcW w:w="894" w:type="pct"/>
            <w:tcBorders>
              <w:top w:val="nil"/>
              <w:left w:val="nil"/>
              <w:bottom w:val="single" w:sz="4" w:space="0" w:color="auto"/>
              <w:right w:val="single" w:sz="4" w:space="0" w:color="auto"/>
            </w:tcBorders>
            <w:shd w:val="clear" w:color="auto" w:fill="auto"/>
            <w:noWrap/>
            <w:vAlign w:val="center"/>
            <w:hideMark/>
          </w:tcPr>
          <w:p w14:paraId="7DCCF710" w14:textId="77777777" w:rsidR="00F1034D" w:rsidRPr="00011DA2" w:rsidRDefault="00F1034D" w:rsidP="00F1034D">
            <w:pPr>
              <w:spacing w:after="0" w:line="240" w:lineRule="auto"/>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Cao Bằng</w:t>
            </w:r>
          </w:p>
        </w:tc>
        <w:tc>
          <w:tcPr>
            <w:tcW w:w="531" w:type="pct"/>
            <w:tcBorders>
              <w:top w:val="nil"/>
              <w:left w:val="nil"/>
              <w:bottom w:val="single" w:sz="4" w:space="0" w:color="auto"/>
              <w:right w:val="single" w:sz="4" w:space="0" w:color="auto"/>
            </w:tcBorders>
            <w:shd w:val="clear" w:color="auto" w:fill="auto"/>
            <w:noWrap/>
            <w:vAlign w:val="center"/>
            <w:hideMark/>
          </w:tcPr>
          <w:p w14:paraId="3B2F0EBC"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0,09</w:t>
            </w:r>
          </w:p>
        </w:tc>
        <w:tc>
          <w:tcPr>
            <w:tcW w:w="531" w:type="pct"/>
            <w:tcBorders>
              <w:top w:val="nil"/>
              <w:left w:val="nil"/>
              <w:bottom w:val="single" w:sz="4" w:space="0" w:color="auto"/>
              <w:right w:val="single" w:sz="4" w:space="0" w:color="auto"/>
            </w:tcBorders>
            <w:shd w:val="clear" w:color="auto" w:fill="auto"/>
            <w:noWrap/>
            <w:vAlign w:val="center"/>
            <w:hideMark/>
          </w:tcPr>
          <w:p w14:paraId="175507C2"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0,29</w:t>
            </w:r>
          </w:p>
        </w:tc>
        <w:tc>
          <w:tcPr>
            <w:tcW w:w="531" w:type="pct"/>
            <w:tcBorders>
              <w:top w:val="nil"/>
              <w:left w:val="nil"/>
              <w:bottom w:val="single" w:sz="4" w:space="0" w:color="auto"/>
              <w:right w:val="single" w:sz="4" w:space="0" w:color="auto"/>
            </w:tcBorders>
            <w:shd w:val="clear" w:color="auto" w:fill="auto"/>
            <w:noWrap/>
            <w:vAlign w:val="center"/>
            <w:hideMark/>
          </w:tcPr>
          <w:p w14:paraId="34175F90"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0,19</w:t>
            </w:r>
          </w:p>
        </w:tc>
        <w:tc>
          <w:tcPr>
            <w:tcW w:w="531" w:type="pct"/>
            <w:tcBorders>
              <w:top w:val="nil"/>
              <w:left w:val="nil"/>
              <w:bottom w:val="single" w:sz="4" w:space="0" w:color="auto"/>
              <w:right w:val="single" w:sz="4" w:space="0" w:color="auto"/>
            </w:tcBorders>
            <w:shd w:val="clear" w:color="auto" w:fill="auto"/>
            <w:noWrap/>
            <w:vAlign w:val="center"/>
            <w:hideMark/>
          </w:tcPr>
          <w:p w14:paraId="7FB9F917" w14:textId="77777777" w:rsidR="00F1034D" w:rsidRPr="00011DA2" w:rsidRDefault="00F1034D" w:rsidP="00F1034D">
            <w:pPr>
              <w:spacing w:after="0" w:line="240" w:lineRule="auto"/>
              <w:jc w:val="right"/>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0,18</w:t>
            </w:r>
          </w:p>
        </w:tc>
        <w:tc>
          <w:tcPr>
            <w:tcW w:w="531" w:type="pct"/>
            <w:tcBorders>
              <w:top w:val="nil"/>
              <w:left w:val="nil"/>
              <w:bottom w:val="single" w:sz="4" w:space="0" w:color="auto"/>
              <w:right w:val="single" w:sz="4" w:space="0" w:color="auto"/>
            </w:tcBorders>
            <w:shd w:val="clear" w:color="auto" w:fill="auto"/>
            <w:noWrap/>
            <w:vAlign w:val="center"/>
            <w:hideMark/>
          </w:tcPr>
          <w:p w14:paraId="1C95E922"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61</w:t>
            </w:r>
          </w:p>
        </w:tc>
        <w:tc>
          <w:tcPr>
            <w:tcW w:w="531" w:type="pct"/>
            <w:tcBorders>
              <w:top w:val="nil"/>
              <w:left w:val="nil"/>
              <w:bottom w:val="single" w:sz="4" w:space="0" w:color="auto"/>
              <w:right w:val="single" w:sz="4" w:space="0" w:color="auto"/>
            </w:tcBorders>
            <w:shd w:val="clear" w:color="auto" w:fill="auto"/>
            <w:noWrap/>
            <w:vAlign w:val="center"/>
            <w:hideMark/>
          </w:tcPr>
          <w:p w14:paraId="3E1D87E8"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53</w:t>
            </w:r>
          </w:p>
        </w:tc>
        <w:tc>
          <w:tcPr>
            <w:tcW w:w="531" w:type="pct"/>
            <w:tcBorders>
              <w:top w:val="nil"/>
              <w:left w:val="nil"/>
              <w:bottom w:val="single" w:sz="4" w:space="0" w:color="auto"/>
              <w:right w:val="single" w:sz="4" w:space="0" w:color="auto"/>
            </w:tcBorders>
            <w:shd w:val="clear" w:color="auto" w:fill="auto"/>
            <w:noWrap/>
            <w:vAlign w:val="center"/>
            <w:hideMark/>
          </w:tcPr>
          <w:p w14:paraId="0DF39EDC" w14:textId="77777777" w:rsidR="00F1034D" w:rsidRPr="00011DA2" w:rsidRDefault="00F1034D" w:rsidP="00F1034D">
            <w:pPr>
              <w:spacing w:after="0" w:line="240" w:lineRule="auto"/>
              <w:jc w:val="center"/>
              <w:rPr>
                <w:rFonts w:ascii="Times New Roman" w:eastAsia="Times New Roman" w:hAnsi="Times New Roman" w:cs="Times New Roman"/>
                <w:color w:val="000000" w:themeColor="text1"/>
                <w:sz w:val="24"/>
                <w:szCs w:val="24"/>
              </w:rPr>
            </w:pPr>
            <w:r w:rsidRPr="00011DA2">
              <w:rPr>
                <w:rFonts w:ascii="Times New Roman" w:eastAsia="Times New Roman" w:hAnsi="Times New Roman" w:cs="Times New Roman"/>
                <w:color w:val="000000" w:themeColor="text1"/>
                <w:sz w:val="24"/>
                <w:szCs w:val="24"/>
              </w:rPr>
              <w:t>54</w:t>
            </w:r>
          </w:p>
        </w:tc>
      </w:tr>
      <w:tr w:rsidR="00F1034D" w:rsidRPr="00011DA2" w14:paraId="68B88A49" w14:textId="77777777" w:rsidTr="00F1034D">
        <w:trPr>
          <w:trHeight w:val="330"/>
        </w:trPr>
        <w:tc>
          <w:tcPr>
            <w:tcW w:w="389" w:type="pct"/>
            <w:tcBorders>
              <w:top w:val="nil"/>
              <w:left w:val="single" w:sz="4" w:space="0" w:color="auto"/>
              <w:bottom w:val="single" w:sz="4" w:space="0" w:color="auto"/>
              <w:right w:val="single" w:sz="4" w:space="0" w:color="auto"/>
            </w:tcBorders>
            <w:shd w:val="clear" w:color="auto" w:fill="auto"/>
            <w:noWrap/>
            <w:vAlign w:val="center"/>
            <w:hideMark/>
          </w:tcPr>
          <w:p w14:paraId="73728E31" w14:textId="77777777" w:rsidR="00F1034D" w:rsidRPr="00011DA2" w:rsidRDefault="00F1034D" w:rsidP="00F1034D">
            <w:pPr>
              <w:spacing w:after="0" w:line="240" w:lineRule="auto"/>
              <w:jc w:val="center"/>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15</w:t>
            </w:r>
          </w:p>
        </w:tc>
        <w:tc>
          <w:tcPr>
            <w:tcW w:w="894" w:type="pct"/>
            <w:tcBorders>
              <w:top w:val="nil"/>
              <w:left w:val="nil"/>
              <w:bottom w:val="single" w:sz="4" w:space="0" w:color="auto"/>
              <w:right w:val="single" w:sz="4" w:space="0" w:color="auto"/>
            </w:tcBorders>
            <w:shd w:val="clear" w:color="auto" w:fill="auto"/>
            <w:noWrap/>
            <w:vAlign w:val="center"/>
            <w:hideMark/>
          </w:tcPr>
          <w:p w14:paraId="0CC5D56E" w14:textId="77777777" w:rsidR="00F1034D" w:rsidRPr="00011DA2" w:rsidRDefault="00F1034D" w:rsidP="00F1034D">
            <w:pPr>
              <w:spacing w:after="0" w:line="240" w:lineRule="auto"/>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Lai Châu</w:t>
            </w:r>
          </w:p>
        </w:tc>
        <w:tc>
          <w:tcPr>
            <w:tcW w:w="531" w:type="pct"/>
            <w:tcBorders>
              <w:top w:val="nil"/>
              <w:left w:val="nil"/>
              <w:bottom w:val="single" w:sz="4" w:space="0" w:color="auto"/>
              <w:right w:val="single" w:sz="4" w:space="0" w:color="auto"/>
            </w:tcBorders>
            <w:shd w:val="clear" w:color="auto" w:fill="auto"/>
            <w:noWrap/>
            <w:vAlign w:val="center"/>
            <w:hideMark/>
          </w:tcPr>
          <w:p w14:paraId="1C999888" w14:textId="77777777" w:rsidR="00F1034D" w:rsidRPr="00011DA2" w:rsidRDefault="00F1034D" w:rsidP="00F1034D">
            <w:pPr>
              <w:spacing w:after="0" w:line="240" w:lineRule="auto"/>
              <w:jc w:val="right"/>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0,12</w:t>
            </w:r>
          </w:p>
        </w:tc>
        <w:tc>
          <w:tcPr>
            <w:tcW w:w="531" w:type="pct"/>
            <w:tcBorders>
              <w:top w:val="nil"/>
              <w:left w:val="nil"/>
              <w:bottom w:val="single" w:sz="4" w:space="0" w:color="auto"/>
              <w:right w:val="single" w:sz="4" w:space="0" w:color="auto"/>
            </w:tcBorders>
            <w:shd w:val="clear" w:color="auto" w:fill="auto"/>
            <w:noWrap/>
            <w:vAlign w:val="center"/>
            <w:hideMark/>
          </w:tcPr>
          <w:p w14:paraId="4B7D5C64" w14:textId="77777777" w:rsidR="00F1034D" w:rsidRPr="00011DA2" w:rsidRDefault="00F1034D" w:rsidP="00F1034D">
            <w:pPr>
              <w:spacing w:after="0" w:line="240" w:lineRule="auto"/>
              <w:jc w:val="right"/>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0,06</w:t>
            </w:r>
          </w:p>
        </w:tc>
        <w:tc>
          <w:tcPr>
            <w:tcW w:w="531" w:type="pct"/>
            <w:tcBorders>
              <w:top w:val="nil"/>
              <w:left w:val="nil"/>
              <w:bottom w:val="single" w:sz="4" w:space="0" w:color="auto"/>
              <w:right w:val="single" w:sz="4" w:space="0" w:color="auto"/>
            </w:tcBorders>
            <w:shd w:val="clear" w:color="auto" w:fill="auto"/>
            <w:noWrap/>
            <w:vAlign w:val="center"/>
            <w:hideMark/>
          </w:tcPr>
          <w:p w14:paraId="234E5101" w14:textId="77777777" w:rsidR="00F1034D" w:rsidRPr="00011DA2" w:rsidRDefault="00F1034D" w:rsidP="00F1034D">
            <w:pPr>
              <w:spacing w:after="0" w:line="240" w:lineRule="auto"/>
              <w:jc w:val="right"/>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0,08</w:t>
            </w:r>
          </w:p>
        </w:tc>
        <w:tc>
          <w:tcPr>
            <w:tcW w:w="531" w:type="pct"/>
            <w:tcBorders>
              <w:top w:val="nil"/>
              <w:left w:val="nil"/>
              <w:bottom w:val="single" w:sz="4" w:space="0" w:color="auto"/>
              <w:right w:val="single" w:sz="4" w:space="0" w:color="auto"/>
            </w:tcBorders>
            <w:shd w:val="clear" w:color="auto" w:fill="auto"/>
            <w:noWrap/>
            <w:vAlign w:val="center"/>
            <w:hideMark/>
          </w:tcPr>
          <w:p w14:paraId="0E8663B1" w14:textId="77777777" w:rsidR="00F1034D" w:rsidRPr="00011DA2" w:rsidRDefault="00F1034D" w:rsidP="00F1034D">
            <w:pPr>
              <w:spacing w:after="0" w:line="240" w:lineRule="auto"/>
              <w:jc w:val="right"/>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0,08</w:t>
            </w:r>
          </w:p>
        </w:tc>
        <w:tc>
          <w:tcPr>
            <w:tcW w:w="531" w:type="pct"/>
            <w:tcBorders>
              <w:top w:val="nil"/>
              <w:left w:val="nil"/>
              <w:bottom w:val="single" w:sz="4" w:space="0" w:color="auto"/>
              <w:right w:val="single" w:sz="4" w:space="0" w:color="auto"/>
            </w:tcBorders>
            <w:shd w:val="clear" w:color="auto" w:fill="auto"/>
            <w:noWrap/>
            <w:vAlign w:val="center"/>
            <w:hideMark/>
          </w:tcPr>
          <w:p w14:paraId="54AB25FC" w14:textId="77777777" w:rsidR="00F1034D" w:rsidRPr="00011DA2" w:rsidRDefault="00F1034D" w:rsidP="00F1034D">
            <w:pPr>
              <w:spacing w:after="0" w:line="240" w:lineRule="auto"/>
              <w:jc w:val="center"/>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63</w:t>
            </w:r>
          </w:p>
        </w:tc>
        <w:tc>
          <w:tcPr>
            <w:tcW w:w="531" w:type="pct"/>
            <w:tcBorders>
              <w:top w:val="nil"/>
              <w:left w:val="nil"/>
              <w:bottom w:val="single" w:sz="4" w:space="0" w:color="auto"/>
              <w:right w:val="single" w:sz="4" w:space="0" w:color="auto"/>
            </w:tcBorders>
            <w:shd w:val="clear" w:color="auto" w:fill="auto"/>
            <w:noWrap/>
            <w:vAlign w:val="center"/>
            <w:hideMark/>
          </w:tcPr>
          <w:p w14:paraId="44DD2696" w14:textId="77777777" w:rsidR="00F1034D" w:rsidRPr="00011DA2" w:rsidRDefault="00F1034D" w:rsidP="00F1034D">
            <w:pPr>
              <w:spacing w:after="0" w:line="240" w:lineRule="auto"/>
              <w:jc w:val="center"/>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63</w:t>
            </w:r>
          </w:p>
        </w:tc>
        <w:tc>
          <w:tcPr>
            <w:tcW w:w="531" w:type="pct"/>
            <w:tcBorders>
              <w:top w:val="nil"/>
              <w:left w:val="nil"/>
              <w:bottom w:val="single" w:sz="4" w:space="0" w:color="auto"/>
              <w:right w:val="single" w:sz="4" w:space="0" w:color="auto"/>
            </w:tcBorders>
            <w:shd w:val="clear" w:color="auto" w:fill="auto"/>
            <w:noWrap/>
            <w:vAlign w:val="center"/>
            <w:hideMark/>
          </w:tcPr>
          <w:p w14:paraId="731E33DD" w14:textId="77777777" w:rsidR="00F1034D" w:rsidRPr="00011DA2" w:rsidRDefault="00F1034D" w:rsidP="00F1034D">
            <w:pPr>
              <w:spacing w:after="0" w:line="240" w:lineRule="auto"/>
              <w:jc w:val="center"/>
              <w:rPr>
                <w:rFonts w:ascii="Times New Roman" w:eastAsia="Times New Roman" w:hAnsi="Times New Roman" w:cs="Times New Roman"/>
                <w:b/>
                <w:color w:val="000000" w:themeColor="text1"/>
                <w:sz w:val="24"/>
                <w:szCs w:val="24"/>
              </w:rPr>
            </w:pPr>
            <w:r w:rsidRPr="00011DA2">
              <w:rPr>
                <w:rFonts w:ascii="Times New Roman" w:eastAsia="Times New Roman" w:hAnsi="Times New Roman" w:cs="Times New Roman"/>
                <w:b/>
                <w:color w:val="000000" w:themeColor="text1"/>
                <w:sz w:val="24"/>
                <w:szCs w:val="24"/>
              </w:rPr>
              <w:t>63</w:t>
            </w:r>
          </w:p>
        </w:tc>
      </w:tr>
      <w:tr w:rsidR="00F1034D" w:rsidRPr="00011DA2" w14:paraId="6C669EB5" w14:textId="77777777" w:rsidTr="00F1034D">
        <w:trPr>
          <w:trHeight w:val="33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A9E0D08" w14:textId="77777777" w:rsidR="00F1034D" w:rsidRPr="00011DA2" w:rsidRDefault="00F1034D" w:rsidP="00F1034D">
            <w:pPr>
              <w:spacing w:after="0" w:line="240" w:lineRule="auto"/>
              <w:jc w:val="right"/>
              <w:rPr>
                <w:rFonts w:ascii="Times New Roman" w:eastAsia="Times New Roman" w:hAnsi="Times New Roman" w:cs="Times New Roman"/>
                <w:i/>
                <w:iCs/>
                <w:color w:val="000000" w:themeColor="text1"/>
                <w:sz w:val="24"/>
                <w:szCs w:val="24"/>
              </w:rPr>
            </w:pPr>
            <w:r w:rsidRPr="00011DA2">
              <w:rPr>
                <w:rFonts w:ascii="Times New Roman" w:eastAsia="Times New Roman" w:hAnsi="Times New Roman" w:cs="Times New Roman"/>
                <w:i/>
                <w:iCs/>
                <w:color w:val="000000" w:themeColor="text1"/>
                <w:sz w:val="24"/>
                <w:szCs w:val="24"/>
              </w:rPr>
              <w:t>Nguồn: Báo cáo Việt Nam ICT Index 2019</w:t>
            </w:r>
          </w:p>
        </w:tc>
      </w:tr>
    </w:tbl>
    <w:p w14:paraId="78CCF68F" w14:textId="77777777" w:rsidR="00CB40C4" w:rsidRPr="00011DA2" w:rsidRDefault="00CB40C4" w:rsidP="00CB40C4">
      <w:pPr>
        <w:spacing w:after="0" w:line="240" w:lineRule="auto"/>
        <w:rPr>
          <w:rFonts w:ascii="Times New Roman" w:hAnsi="Times New Roman" w:cs="Times New Roman"/>
          <w:color w:val="000000" w:themeColor="text1"/>
          <w:sz w:val="24"/>
          <w:szCs w:val="24"/>
        </w:rPr>
      </w:pPr>
    </w:p>
    <w:p w14:paraId="6A1BB346" w14:textId="77777777" w:rsidR="00CB40C4" w:rsidRPr="00011DA2" w:rsidRDefault="00CB40C4" w:rsidP="00CB40C4">
      <w:pPr>
        <w:rPr>
          <w:rFonts w:ascii="Times New Roman" w:hAnsi="Times New Roman" w:cs="Times New Roman"/>
          <w:color w:val="000000" w:themeColor="text1"/>
          <w:sz w:val="24"/>
          <w:szCs w:val="24"/>
        </w:rPr>
      </w:pPr>
    </w:p>
    <w:p w14:paraId="43B970DA" w14:textId="77777777" w:rsidR="00CB40C4" w:rsidRPr="00011DA2" w:rsidRDefault="00CB40C4" w:rsidP="00A8653F">
      <w:pPr>
        <w:rPr>
          <w:rFonts w:ascii="Times New Roman" w:hAnsi="Times New Roman" w:cs="Times New Roman"/>
          <w:color w:val="000000" w:themeColor="text1"/>
          <w:sz w:val="24"/>
          <w:szCs w:val="24"/>
        </w:rPr>
      </w:pPr>
    </w:p>
    <w:p w14:paraId="3C2B2EAA" w14:textId="77777777" w:rsidR="00CB40C4" w:rsidRPr="00011DA2" w:rsidRDefault="00CB40C4" w:rsidP="00A8653F">
      <w:pPr>
        <w:rPr>
          <w:rFonts w:ascii="Times New Roman" w:hAnsi="Times New Roman" w:cs="Times New Roman"/>
          <w:color w:val="000000" w:themeColor="text1"/>
          <w:sz w:val="24"/>
          <w:szCs w:val="24"/>
        </w:rPr>
      </w:pPr>
    </w:p>
    <w:p w14:paraId="5FAA16EF" w14:textId="77777777" w:rsidR="00CB40C4" w:rsidRPr="00011DA2" w:rsidRDefault="00CB40C4" w:rsidP="00A8653F">
      <w:pPr>
        <w:rPr>
          <w:rFonts w:ascii="Times New Roman" w:hAnsi="Times New Roman" w:cs="Times New Roman"/>
          <w:color w:val="000000" w:themeColor="text1"/>
          <w:sz w:val="24"/>
          <w:szCs w:val="24"/>
        </w:rPr>
      </w:pPr>
    </w:p>
    <w:p w14:paraId="1B3EAD3D" w14:textId="77777777" w:rsidR="00CB40C4" w:rsidRPr="00011DA2" w:rsidRDefault="00CB40C4" w:rsidP="00A8653F">
      <w:pPr>
        <w:rPr>
          <w:rFonts w:ascii="Times New Roman" w:hAnsi="Times New Roman" w:cs="Times New Roman"/>
          <w:color w:val="000000" w:themeColor="text1"/>
          <w:sz w:val="24"/>
          <w:szCs w:val="24"/>
        </w:rPr>
      </w:pPr>
    </w:p>
    <w:p w14:paraId="4E88AB8A" w14:textId="6E9C9042" w:rsidR="00401FD9" w:rsidRPr="00011DA2" w:rsidRDefault="00401FD9">
      <w:pPr>
        <w:rPr>
          <w:rFonts w:ascii="Times New Roman" w:hAnsi="Times New Roman" w:cs="Times New Roman"/>
          <w:color w:val="000000" w:themeColor="text1"/>
          <w:sz w:val="24"/>
          <w:szCs w:val="24"/>
        </w:rPr>
      </w:pPr>
      <w:r w:rsidRPr="00011DA2">
        <w:rPr>
          <w:rFonts w:ascii="Times New Roman" w:hAnsi="Times New Roman" w:cs="Times New Roman"/>
          <w:color w:val="000000" w:themeColor="text1"/>
          <w:sz w:val="24"/>
          <w:szCs w:val="24"/>
        </w:rPr>
        <w:br w:type="page"/>
      </w:r>
    </w:p>
    <w:p w14:paraId="311BBA68" w14:textId="48D1E48B" w:rsidR="00401FD9" w:rsidRPr="00011DA2" w:rsidRDefault="00401FD9" w:rsidP="00401FD9">
      <w:pPr>
        <w:pStyle w:val="Heading1"/>
        <w:rPr>
          <w:color w:val="000000" w:themeColor="text1"/>
        </w:rPr>
      </w:pPr>
      <w:bookmarkStart w:id="71" w:name="_Toc67852591"/>
      <w:r w:rsidRPr="00011DA2">
        <w:rPr>
          <w:color w:val="000000" w:themeColor="text1"/>
        </w:rPr>
        <w:lastRenderedPageBreak/>
        <w:t>BẢN ĐỒ</w:t>
      </w:r>
      <w:bookmarkEnd w:id="71"/>
    </w:p>
    <w:p w14:paraId="37399059" w14:textId="70CA180A" w:rsidR="00401FD9" w:rsidRPr="00011DA2" w:rsidRDefault="007C171A" w:rsidP="007C171A">
      <w:pPr>
        <w:pStyle w:val="Caption"/>
      </w:pPr>
      <w:r w:rsidRPr="00011DA2">
        <w:t xml:space="preserve">Hình </w:t>
      </w:r>
      <w:fldSimple w:instr=" SEQ Hình \* ARABIC ">
        <w:r w:rsidRPr="00011DA2">
          <w:rPr>
            <w:noProof/>
          </w:rPr>
          <w:t>1</w:t>
        </w:r>
      </w:fldSimple>
      <w:r w:rsidRPr="00011DA2">
        <w:t>: Bản đồ hiện trạng mạng thu phát sóng thông tin di động tỉnh Lai Châu</w:t>
      </w:r>
    </w:p>
    <w:p w14:paraId="1409324B" w14:textId="7445BF86" w:rsidR="007C171A" w:rsidRPr="00011DA2" w:rsidRDefault="007C171A" w:rsidP="007C171A">
      <w:pPr>
        <w:jc w:val="center"/>
        <w:rPr>
          <w:color w:val="000000" w:themeColor="text1"/>
        </w:rPr>
      </w:pPr>
      <w:r w:rsidRPr="00011DA2">
        <w:rPr>
          <w:noProof/>
          <w:color w:val="000000" w:themeColor="text1"/>
        </w:rPr>
        <w:drawing>
          <wp:inline distT="0" distB="0" distL="0" distR="0" wp14:anchorId="5C6622BC" wp14:editId="566BA690">
            <wp:extent cx="6868943" cy="4946874"/>
            <wp:effectExtent l="0" t="0" r="8255" b="6350"/>
            <wp:docPr id="1" name="Picture 1" descr="D:\Quy hoach Trung Tam\Lai Chau\Quy hoach VTTD\Ban do Lai Chau\HTBT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Quy hoach Trung Tam\Lai Chau\Quy hoach VTTD\Ban do Lai Chau\HTBTS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875950" cy="4951920"/>
                    </a:xfrm>
                    <a:prstGeom prst="rect">
                      <a:avLst/>
                    </a:prstGeom>
                    <a:noFill/>
                    <a:ln>
                      <a:noFill/>
                    </a:ln>
                  </pic:spPr>
                </pic:pic>
              </a:graphicData>
            </a:graphic>
          </wp:inline>
        </w:drawing>
      </w:r>
    </w:p>
    <w:p w14:paraId="18EB6DDE" w14:textId="0969D649" w:rsidR="007C171A" w:rsidRPr="00011DA2" w:rsidRDefault="007C171A" w:rsidP="007C171A">
      <w:pPr>
        <w:pStyle w:val="Caption"/>
      </w:pPr>
      <w:r w:rsidRPr="00011DA2">
        <w:lastRenderedPageBreak/>
        <w:t xml:space="preserve">Hình </w:t>
      </w:r>
      <w:r w:rsidRPr="00011DA2">
        <w:t>2</w:t>
      </w:r>
      <w:r w:rsidRPr="00011DA2">
        <w:t xml:space="preserve">: Bản đồ </w:t>
      </w:r>
      <w:r w:rsidR="00F16129" w:rsidRPr="00011DA2">
        <w:t xml:space="preserve">hiện trạng </w:t>
      </w:r>
      <w:r w:rsidRPr="00011DA2">
        <w:t>vùng phủ sóng</w:t>
      </w:r>
      <w:r w:rsidRPr="00011DA2">
        <w:t xml:space="preserve"> thu phát sóng thông tin di động tỉnh Lai Châu</w:t>
      </w:r>
    </w:p>
    <w:p w14:paraId="1D941147" w14:textId="00857932" w:rsidR="0011461C" w:rsidRPr="00011DA2" w:rsidRDefault="0011461C" w:rsidP="0011461C">
      <w:pPr>
        <w:jc w:val="center"/>
        <w:rPr>
          <w:color w:val="000000" w:themeColor="text1"/>
        </w:rPr>
      </w:pPr>
      <w:r w:rsidRPr="00011DA2">
        <w:rPr>
          <w:noProof/>
          <w:color w:val="000000" w:themeColor="text1"/>
        </w:rPr>
        <w:drawing>
          <wp:inline distT="0" distB="0" distL="0" distR="0" wp14:anchorId="5DE27E9A" wp14:editId="41FF6344">
            <wp:extent cx="6912356" cy="5240430"/>
            <wp:effectExtent l="0" t="0" r="3175" b="0"/>
            <wp:docPr id="2" name="Picture 2" descr="C:\Users\Admin\Desktop\HT_TT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HT_TTDD.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919706" cy="5246002"/>
                    </a:xfrm>
                    <a:prstGeom prst="rect">
                      <a:avLst/>
                    </a:prstGeom>
                    <a:noFill/>
                    <a:ln>
                      <a:noFill/>
                    </a:ln>
                  </pic:spPr>
                </pic:pic>
              </a:graphicData>
            </a:graphic>
          </wp:inline>
        </w:drawing>
      </w:r>
    </w:p>
    <w:p w14:paraId="0D954AF5" w14:textId="574EE463" w:rsidR="00D87A1C" w:rsidRPr="00011DA2" w:rsidRDefault="00D87A1C" w:rsidP="00D87A1C">
      <w:pPr>
        <w:pStyle w:val="Caption"/>
      </w:pPr>
      <w:r w:rsidRPr="00011DA2">
        <w:lastRenderedPageBreak/>
        <w:t xml:space="preserve">Hình </w:t>
      </w:r>
      <w:r w:rsidR="002531F2" w:rsidRPr="00011DA2">
        <w:t>3</w:t>
      </w:r>
      <w:r w:rsidRPr="00011DA2">
        <w:t xml:space="preserve">: Bản đồ hiện trạng </w:t>
      </w:r>
      <w:r w:rsidRPr="00011DA2">
        <w:t>tuyến truyền dẫn trên địa bàn tỉnh</w:t>
      </w:r>
      <w:r w:rsidRPr="00011DA2">
        <w:t xml:space="preserve"> tỉnh Lai Châu</w:t>
      </w:r>
    </w:p>
    <w:p w14:paraId="42A801F1" w14:textId="1F517CBA" w:rsidR="00226BD2" w:rsidRPr="00011DA2" w:rsidRDefault="00226BD2" w:rsidP="00226BD2">
      <w:pPr>
        <w:jc w:val="center"/>
        <w:rPr>
          <w:color w:val="000000" w:themeColor="text1"/>
        </w:rPr>
      </w:pPr>
      <w:r w:rsidRPr="00011DA2">
        <w:rPr>
          <w:noProof/>
          <w:color w:val="000000" w:themeColor="text1"/>
        </w:rPr>
        <w:drawing>
          <wp:inline distT="0" distB="0" distL="0" distR="0" wp14:anchorId="33FAE69A" wp14:editId="4A218931">
            <wp:extent cx="7008924" cy="5313639"/>
            <wp:effectExtent l="0" t="0" r="1905" b="1905"/>
            <wp:docPr id="4" name="Picture 4" descr="C:\Users\Admin\Desktop\HT_Truyend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HT_Truyendan.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013149" cy="5316842"/>
                    </a:xfrm>
                    <a:prstGeom prst="rect">
                      <a:avLst/>
                    </a:prstGeom>
                    <a:noFill/>
                    <a:ln>
                      <a:noFill/>
                    </a:ln>
                  </pic:spPr>
                </pic:pic>
              </a:graphicData>
            </a:graphic>
          </wp:inline>
        </w:drawing>
      </w:r>
    </w:p>
    <w:p w14:paraId="3BF9D4E4" w14:textId="48B66029" w:rsidR="00532208" w:rsidRPr="00011DA2" w:rsidRDefault="00532208" w:rsidP="00532208">
      <w:pPr>
        <w:pStyle w:val="Caption"/>
      </w:pPr>
      <w:r w:rsidRPr="00011DA2">
        <w:lastRenderedPageBreak/>
        <w:t xml:space="preserve">Hình </w:t>
      </w:r>
      <w:r w:rsidRPr="00011DA2">
        <w:t>4</w:t>
      </w:r>
      <w:r w:rsidRPr="00011DA2">
        <w:t>: Bản đồ</w:t>
      </w:r>
      <w:r w:rsidRPr="00011DA2">
        <w:t xml:space="preserve"> quy hoạch</w:t>
      </w:r>
      <w:r w:rsidRPr="00011DA2">
        <w:t xml:space="preserve"> </w:t>
      </w:r>
      <w:r w:rsidRPr="00011DA2">
        <w:t>cột ăng ten</w:t>
      </w:r>
      <w:r w:rsidRPr="00011DA2">
        <w:t xml:space="preserve"> trên địa bàn tỉnh tỉnh Lai Châu</w:t>
      </w:r>
      <w:r w:rsidRPr="00011DA2">
        <w:t xml:space="preserve"> đến năm 2030</w:t>
      </w:r>
    </w:p>
    <w:p w14:paraId="1793EACD" w14:textId="75EB1A7C" w:rsidR="00532208" w:rsidRPr="00011DA2" w:rsidRDefault="00532208" w:rsidP="00532208">
      <w:pPr>
        <w:jc w:val="center"/>
        <w:rPr>
          <w:color w:val="000000" w:themeColor="text1"/>
        </w:rPr>
      </w:pPr>
      <w:r w:rsidRPr="00011DA2">
        <w:rPr>
          <w:noProof/>
          <w:color w:val="000000" w:themeColor="text1"/>
        </w:rPr>
        <w:drawing>
          <wp:inline distT="0" distB="0" distL="0" distR="0" wp14:anchorId="095BCC79" wp14:editId="13A9DF74">
            <wp:extent cx="6817286" cy="5168354"/>
            <wp:effectExtent l="0" t="0" r="3175" b="0"/>
            <wp:docPr id="5" name="Picture 5" descr="C:\Users\Admin\Desktop\QH_BTS_2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QH_BTS_2020.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821668" cy="5171676"/>
                    </a:xfrm>
                    <a:prstGeom prst="rect">
                      <a:avLst/>
                    </a:prstGeom>
                    <a:noFill/>
                    <a:ln>
                      <a:noFill/>
                    </a:ln>
                  </pic:spPr>
                </pic:pic>
              </a:graphicData>
            </a:graphic>
          </wp:inline>
        </w:drawing>
      </w:r>
    </w:p>
    <w:p w14:paraId="695366EC" w14:textId="77F8AC83" w:rsidR="00075AB8" w:rsidRPr="00011DA2" w:rsidRDefault="00075AB8" w:rsidP="00075AB8">
      <w:pPr>
        <w:pStyle w:val="Caption"/>
      </w:pPr>
      <w:r w:rsidRPr="00011DA2">
        <w:lastRenderedPageBreak/>
        <w:t xml:space="preserve">Hình </w:t>
      </w:r>
      <w:r w:rsidRPr="00011DA2">
        <w:t>5</w:t>
      </w:r>
      <w:r w:rsidRPr="00011DA2">
        <w:t xml:space="preserve">: Bản đồ quy hoạch </w:t>
      </w:r>
      <w:r w:rsidRPr="00011DA2">
        <w:t>cống, bể cáp, cột treo cáp</w:t>
      </w:r>
      <w:r w:rsidRPr="00011DA2">
        <w:t xml:space="preserve"> trên địa bàn tỉnh tỉnh Lai Châu đến năm 2030</w:t>
      </w:r>
    </w:p>
    <w:p w14:paraId="19FF1182" w14:textId="0EFEA7ED" w:rsidR="00075AB8" w:rsidRPr="00011DA2" w:rsidRDefault="00075AB8" w:rsidP="00075AB8">
      <w:pPr>
        <w:jc w:val="center"/>
        <w:rPr>
          <w:color w:val="000000" w:themeColor="text1"/>
        </w:rPr>
      </w:pPr>
      <w:r w:rsidRPr="00011DA2">
        <w:rPr>
          <w:noProof/>
          <w:color w:val="000000" w:themeColor="text1"/>
        </w:rPr>
        <w:drawing>
          <wp:inline distT="0" distB="0" distL="0" distR="0" wp14:anchorId="64542B8D" wp14:editId="6704812C">
            <wp:extent cx="6838962" cy="5184787"/>
            <wp:effectExtent l="0" t="0" r="0" b="0"/>
            <wp:docPr id="6" name="Picture 6" descr="C:\Users\Admin\Desktop\QH_Cap_2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QH_Cap_2030.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841224" cy="5186502"/>
                    </a:xfrm>
                    <a:prstGeom prst="rect">
                      <a:avLst/>
                    </a:prstGeom>
                    <a:noFill/>
                    <a:ln>
                      <a:noFill/>
                    </a:ln>
                  </pic:spPr>
                </pic:pic>
              </a:graphicData>
            </a:graphic>
          </wp:inline>
        </w:drawing>
      </w:r>
    </w:p>
    <w:p w14:paraId="14B49844" w14:textId="29B9D3F6" w:rsidR="003663F2" w:rsidRPr="00011DA2" w:rsidRDefault="003663F2" w:rsidP="003663F2">
      <w:pPr>
        <w:pStyle w:val="Caption"/>
      </w:pPr>
      <w:r w:rsidRPr="00011DA2">
        <w:lastRenderedPageBreak/>
        <w:t xml:space="preserve">Hình </w:t>
      </w:r>
      <w:r w:rsidRPr="00011DA2">
        <w:t>6</w:t>
      </w:r>
      <w:r w:rsidRPr="00011DA2">
        <w:t xml:space="preserve">: Bản đồ quy hoạch </w:t>
      </w:r>
      <w:r w:rsidRPr="00011DA2">
        <w:t>mạng truyền dân</w:t>
      </w:r>
      <w:r w:rsidRPr="00011DA2">
        <w:t xml:space="preserve"> trên địa bàn tỉnh tỉnh Lai Châu đến năm 2030</w:t>
      </w:r>
    </w:p>
    <w:p w14:paraId="5905549D" w14:textId="7A236EC0" w:rsidR="00823A38" w:rsidRPr="00011DA2" w:rsidRDefault="00823A38" w:rsidP="00823A38">
      <w:pPr>
        <w:jc w:val="center"/>
        <w:rPr>
          <w:color w:val="000000" w:themeColor="text1"/>
        </w:rPr>
      </w:pPr>
      <w:r w:rsidRPr="00011DA2">
        <w:rPr>
          <w:noProof/>
          <w:color w:val="000000" w:themeColor="text1"/>
        </w:rPr>
        <w:drawing>
          <wp:inline distT="0" distB="0" distL="0" distR="0" wp14:anchorId="012F695A" wp14:editId="08768D8A">
            <wp:extent cx="7008466" cy="5313293"/>
            <wp:effectExtent l="0" t="0" r="2540" b="1905"/>
            <wp:docPr id="7" name="Picture 7" descr="C:\Users\Admin\Desktop\QH_Truyendan_2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QH_Truyendan_203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014895" cy="5318167"/>
                    </a:xfrm>
                    <a:prstGeom prst="rect">
                      <a:avLst/>
                    </a:prstGeom>
                    <a:noFill/>
                    <a:ln>
                      <a:noFill/>
                    </a:ln>
                  </pic:spPr>
                </pic:pic>
              </a:graphicData>
            </a:graphic>
          </wp:inline>
        </w:drawing>
      </w:r>
    </w:p>
    <w:p w14:paraId="07572160" w14:textId="77777777" w:rsidR="00CB40C4" w:rsidRPr="00011DA2" w:rsidRDefault="00CB40C4" w:rsidP="00A8653F">
      <w:pPr>
        <w:rPr>
          <w:rFonts w:ascii="Times New Roman" w:hAnsi="Times New Roman" w:cs="Times New Roman"/>
          <w:b/>
          <w:color w:val="000000" w:themeColor="text1"/>
          <w:sz w:val="24"/>
          <w:szCs w:val="24"/>
        </w:rPr>
      </w:pPr>
    </w:p>
    <w:sectPr w:rsidR="00CB40C4" w:rsidRPr="00011DA2" w:rsidSect="00303ECC">
      <w:pgSz w:w="16840" w:h="11907" w:orient="landscape" w:code="9"/>
      <w:pgMar w:top="1701" w:right="1134" w:bottom="1134"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8DF5E0" w14:textId="77777777" w:rsidR="00A00F11" w:rsidRDefault="00A00F11" w:rsidP="001741E7">
      <w:pPr>
        <w:spacing w:after="0" w:line="240" w:lineRule="auto"/>
      </w:pPr>
      <w:r>
        <w:separator/>
      </w:r>
    </w:p>
  </w:endnote>
  <w:endnote w:type="continuationSeparator" w:id="0">
    <w:p w14:paraId="140AD897" w14:textId="77777777" w:rsidR="00A00F11" w:rsidRDefault="00A00F11" w:rsidP="001741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34FA57" w14:textId="741EDFCE" w:rsidR="00155BD7" w:rsidRDefault="00155BD7" w:rsidP="001741E7">
    <w:pPr>
      <w:pStyle w:val="Footer"/>
      <w:jc w:val="cen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07913641"/>
      <w:docPartObj>
        <w:docPartGallery w:val="Page Numbers (Bottom of Page)"/>
        <w:docPartUnique/>
      </w:docPartObj>
    </w:sdtPr>
    <w:sdtEndPr>
      <w:rPr>
        <w:noProof/>
      </w:rPr>
    </w:sdtEndPr>
    <w:sdtContent>
      <w:p w14:paraId="03631E79" w14:textId="0BC90794" w:rsidR="00155BD7" w:rsidRDefault="00155BD7" w:rsidP="001741E7">
        <w:pPr>
          <w:pStyle w:val="Footer"/>
          <w:jc w:val="center"/>
        </w:pPr>
        <w:r w:rsidRPr="001741E7">
          <w:rPr>
            <w:rFonts w:ascii="Times New Roman" w:hAnsi="Times New Roman" w:cs="Times New Roman"/>
            <w:sz w:val="24"/>
            <w:szCs w:val="24"/>
          </w:rPr>
          <w:fldChar w:fldCharType="begin"/>
        </w:r>
        <w:r w:rsidRPr="001741E7">
          <w:rPr>
            <w:rFonts w:ascii="Times New Roman" w:hAnsi="Times New Roman" w:cs="Times New Roman"/>
            <w:sz w:val="24"/>
            <w:szCs w:val="24"/>
          </w:rPr>
          <w:instrText xml:space="preserve"> PAGE   \* MERGEFORMAT </w:instrText>
        </w:r>
        <w:r w:rsidRPr="001741E7">
          <w:rPr>
            <w:rFonts w:ascii="Times New Roman" w:hAnsi="Times New Roman" w:cs="Times New Roman"/>
            <w:sz w:val="24"/>
            <w:szCs w:val="24"/>
          </w:rPr>
          <w:fldChar w:fldCharType="separate"/>
        </w:r>
        <w:r w:rsidR="002C3F5E">
          <w:rPr>
            <w:rFonts w:ascii="Times New Roman" w:hAnsi="Times New Roman" w:cs="Times New Roman"/>
            <w:noProof/>
            <w:sz w:val="24"/>
            <w:szCs w:val="24"/>
          </w:rPr>
          <w:t>2</w:t>
        </w:r>
        <w:r w:rsidRPr="001741E7">
          <w:rPr>
            <w:rFonts w:ascii="Times New Roman" w:hAnsi="Times New Roman" w:cs="Times New Roman"/>
            <w:noProof/>
            <w:sz w:val="24"/>
            <w:szCs w:val="24"/>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204998" w14:textId="77777777" w:rsidR="00A00F11" w:rsidRDefault="00A00F11" w:rsidP="001741E7">
      <w:pPr>
        <w:spacing w:after="0" w:line="240" w:lineRule="auto"/>
      </w:pPr>
      <w:r>
        <w:separator/>
      </w:r>
    </w:p>
  </w:footnote>
  <w:footnote w:type="continuationSeparator" w:id="0">
    <w:p w14:paraId="53D20567" w14:textId="77777777" w:rsidR="00A00F11" w:rsidRDefault="00A00F11" w:rsidP="001741E7">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0517"/>
    <w:rsid w:val="00000E2E"/>
    <w:rsid w:val="000033FF"/>
    <w:rsid w:val="00011DA2"/>
    <w:rsid w:val="000137FD"/>
    <w:rsid w:val="0001437D"/>
    <w:rsid w:val="0003294E"/>
    <w:rsid w:val="00041A78"/>
    <w:rsid w:val="00041DAE"/>
    <w:rsid w:val="00046890"/>
    <w:rsid w:val="00050FF1"/>
    <w:rsid w:val="000518B0"/>
    <w:rsid w:val="00055C50"/>
    <w:rsid w:val="00057DFB"/>
    <w:rsid w:val="00060B77"/>
    <w:rsid w:val="000627F5"/>
    <w:rsid w:val="00065A1B"/>
    <w:rsid w:val="0007023F"/>
    <w:rsid w:val="00075AB8"/>
    <w:rsid w:val="00077224"/>
    <w:rsid w:val="0008004D"/>
    <w:rsid w:val="00083D12"/>
    <w:rsid w:val="00086DC2"/>
    <w:rsid w:val="00090907"/>
    <w:rsid w:val="00092EDA"/>
    <w:rsid w:val="000A062B"/>
    <w:rsid w:val="000A47F8"/>
    <w:rsid w:val="000B24EB"/>
    <w:rsid w:val="000B4975"/>
    <w:rsid w:val="000C14A5"/>
    <w:rsid w:val="000C1CEB"/>
    <w:rsid w:val="000C438D"/>
    <w:rsid w:val="000C68D2"/>
    <w:rsid w:val="000D03DB"/>
    <w:rsid w:val="000D078D"/>
    <w:rsid w:val="000D6D25"/>
    <w:rsid w:val="000E2170"/>
    <w:rsid w:val="000E2243"/>
    <w:rsid w:val="000E5E4D"/>
    <w:rsid w:val="000E7D5D"/>
    <w:rsid w:val="000F10BD"/>
    <w:rsid w:val="000F36C7"/>
    <w:rsid w:val="0010182F"/>
    <w:rsid w:val="00105FDC"/>
    <w:rsid w:val="00106D35"/>
    <w:rsid w:val="0011461C"/>
    <w:rsid w:val="0012284C"/>
    <w:rsid w:val="00123952"/>
    <w:rsid w:val="00125B96"/>
    <w:rsid w:val="00125F62"/>
    <w:rsid w:val="00131D9D"/>
    <w:rsid w:val="001333A5"/>
    <w:rsid w:val="00134187"/>
    <w:rsid w:val="00137B86"/>
    <w:rsid w:val="00140B28"/>
    <w:rsid w:val="00152676"/>
    <w:rsid w:val="00154C8E"/>
    <w:rsid w:val="00155BD7"/>
    <w:rsid w:val="00156E10"/>
    <w:rsid w:val="00156E99"/>
    <w:rsid w:val="00157516"/>
    <w:rsid w:val="0015764D"/>
    <w:rsid w:val="001627CD"/>
    <w:rsid w:val="00167951"/>
    <w:rsid w:val="00170AAE"/>
    <w:rsid w:val="001741E7"/>
    <w:rsid w:val="001759A4"/>
    <w:rsid w:val="00175C5B"/>
    <w:rsid w:val="0017657A"/>
    <w:rsid w:val="00180413"/>
    <w:rsid w:val="00181DF7"/>
    <w:rsid w:val="00182DE4"/>
    <w:rsid w:val="00187565"/>
    <w:rsid w:val="00190650"/>
    <w:rsid w:val="00193787"/>
    <w:rsid w:val="001939BE"/>
    <w:rsid w:val="00194388"/>
    <w:rsid w:val="00196D4B"/>
    <w:rsid w:val="00196E90"/>
    <w:rsid w:val="001A6766"/>
    <w:rsid w:val="001B1E30"/>
    <w:rsid w:val="001B4BBB"/>
    <w:rsid w:val="001B7A73"/>
    <w:rsid w:val="001C0B84"/>
    <w:rsid w:val="001C3DC5"/>
    <w:rsid w:val="001C45DC"/>
    <w:rsid w:val="001C6083"/>
    <w:rsid w:val="001D3C0D"/>
    <w:rsid w:val="001D4709"/>
    <w:rsid w:val="001D79C3"/>
    <w:rsid w:val="001E12C6"/>
    <w:rsid w:val="001E4B22"/>
    <w:rsid w:val="001E7F0C"/>
    <w:rsid w:val="001F5754"/>
    <w:rsid w:val="00200076"/>
    <w:rsid w:val="0020179E"/>
    <w:rsid w:val="00205CBB"/>
    <w:rsid w:val="00206B55"/>
    <w:rsid w:val="002108D4"/>
    <w:rsid w:val="00221198"/>
    <w:rsid w:val="00221C37"/>
    <w:rsid w:val="00222D79"/>
    <w:rsid w:val="002241BA"/>
    <w:rsid w:val="00226BD2"/>
    <w:rsid w:val="00232124"/>
    <w:rsid w:val="002327E7"/>
    <w:rsid w:val="00246A58"/>
    <w:rsid w:val="00250F7F"/>
    <w:rsid w:val="00252F20"/>
    <w:rsid w:val="002531F2"/>
    <w:rsid w:val="0025714E"/>
    <w:rsid w:val="00261073"/>
    <w:rsid w:val="00274969"/>
    <w:rsid w:val="002840F2"/>
    <w:rsid w:val="002852E5"/>
    <w:rsid w:val="0029524A"/>
    <w:rsid w:val="002A6C42"/>
    <w:rsid w:val="002B0449"/>
    <w:rsid w:val="002B3F08"/>
    <w:rsid w:val="002C3F5E"/>
    <w:rsid w:val="002D0D1C"/>
    <w:rsid w:val="002D2F5D"/>
    <w:rsid w:val="002D5C44"/>
    <w:rsid w:val="002D63DF"/>
    <w:rsid w:val="002E0AD4"/>
    <w:rsid w:val="002E1B60"/>
    <w:rsid w:val="002E2020"/>
    <w:rsid w:val="002E2457"/>
    <w:rsid w:val="002E566B"/>
    <w:rsid w:val="002F1F32"/>
    <w:rsid w:val="002F5CD1"/>
    <w:rsid w:val="00303ECC"/>
    <w:rsid w:val="0030473D"/>
    <w:rsid w:val="00311984"/>
    <w:rsid w:val="00314E18"/>
    <w:rsid w:val="00320085"/>
    <w:rsid w:val="00321555"/>
    <w:rsid w:val="003222F5"/>
    <w:rsid w:val="0033090F"/>
    <w:rsid w:val="0033346A"/>
    <w:rsid w:val="00346811"/>
    <w:rsid w:val="00351743"/>
    <w:rsid w:val="003518D5"/>
    <w:rsid w:val="00361F7F"/>
    <w:rsid w:val="00362ED1"/>
    <w:rsid w:val="003663F2"/>
    <w:rsid w:val="003669B9"/>
    <w:rsid w:val="00370A47"/>
    <w:rsid w:val="00380485"/>
    <w:rsid w:val="00383601"/>
    <w:rsid w:val="00383812"/>
    <w:rsid w:val="003916EF"/>
    <w:rsid w:val="003A3CDE"/>
    <w:rsid w:val="003B68F0"/>
    <w:rsid w:val="003B69D7"/>
    <w:rsid w:val="003C1571"/>
    <w:rsid w:val="003D1EB6"/>
    <w:rsid w:val="003D35EA"/>
    <w:rsid w:val="003D42ED"/>
    <w:rsid w:val="003D4CB8"/>
    <w:rsid w:val="003D733F"/>
    <w:rsid w:val="003E4EE4"/>
    <w:rsid w:val="003F3999"/>
    <w:rsid w:val="003F3D8A"/>
    <w:rsid w:val="003F4C43"/>
    <w:rsid w:val="003F4E62"/>
    <w:rsid w:val="003F6B83"/>
    <w:rsid w:val="00400CE2"/>
    <w:rsid w:val="00401A90"/>
    <w:rsid w:val="00401FD9"/>
    <w:rsid w:val="0040505E"/>
    <w:rsid w:val="004066D0"/>
    <w:rsid w:val="00413CAE"/>
    <w:rsid w:val="00425DC7"/>
    <w:rsid w:val="004274F8"/>
    <w:rsid w:val="0043012A"/>
    <w:rsid w:val="00434FB1"/>
    <w:rsid w:val="004364C2"/>
    <w:rsid w:val="0043654A"/>
    <w:rsid w:val="00437C55"/>
    <w:rsid w:val="00462644"/>
    <w:rsid w:val="004760EB"/>
    <w:rsid w:val="00482B7F"/>
    <w:rsid w:val="00486FDD"/>
    <w:rsid w:val="00496C1E"/>
    <w:rsid w:val="004A322E"/>
    <w:rsid w:val="004A3643"/>
    <w:rsid w:val="004A7A30"/>
    <w:rsid w:val="004B5F07"/>
    <w:rsid w:val="004C0DB9"/>
    <w:rsid w:val="004C1991"/>
    <w:rsid w:val="004C4F33"/>
    <w:rsid w:val="004C7E9C"/>
    <w:rsid w:val="004D72A5"/>
    <w:rsid w:val="004D7CED"/>
    <w:rsid w:val="004E39AD"/>
    <w:rsid w:val="004E4A89"/>
    <w:rsid w:val="004E7699"/>
    <w:rsid w:val="004F23F8"/>
    <w:rsid w:val="004F59BD"/>
    <w:rsid w:val="004F6EF2"/>
    <w:rsid w:val="00502710"/>
    <w:rsid w:val="005056CE"/>
    <w:rsid w:val="00514619"/>
    <w:rsid w:val="0051533F"/>
    <w:rsid w:val="00516686"/>
    <w:rsid w:val="00520A14"/>
    <w:rsid w:val="00523685"/>
    <w:rsid w:val="00532208"/>
    <w:rsid w:val="00536425"/>
    <w:rsid w:val="00540814"/>
    <w:rsid w:val="00544F6A"/>
    <w:rsid w:val="00550AB8"/>
    <w:rsid w:val="00560B0C"/>
    <w:rsid w:val="0056614A"/>
    <w:rsid w:val="00566DBE"/>
    <w:rsid w:val="005678DE"/>
    <w:rsid w:val="00582365"/>
    <w:rsid w:val="00583450"/>
    <w:rsid w:val="00592684"/>
    <w:rsid w:val="00595660"/>
    <w:rsid w:val="005A606C"/>
    <w:rsid w:val="005B3523"/>
    <w:rsid w:val="005D386D"/>
    <w:rsid w:val="005D73E5"/>
    <w:rsid w:val="005E2CB7"/>
    <w:rsid w:val="005F309E"/>
    <w:rsid w:val="005F322A"/>
    <w:rsid w:val="005F583B"/>
    <w:rsid w:val="005F5E53"/>
    <w:rsid w:val="005F79CA"/>
    <w:rsid w:val="00601968"/>
    <w:rsid w:val="006162B7"/>
    <w:rsid w:val="00616463"/>
    <w:rsid w:val="00616ECB"/>
    <w:rsid w:val="00620382"/>
    <w:rsid w:val="00620927"/>
    <w:rsid w:val="00621F46"/>
    <w:rsid w:val="0063363D"/>
    <w:rsid w:val="00636240"/>
    <w:rsid w:val="006370F2"/>
    <w:rsid w:val="006375AB"/>
    <w:rsid w:val="00650522"/>
    <w:rsid w:val="0065739F"/>
    <w:rsid w:val="0066355A"/>
    <w:rsid w:val="00672327"/>
    <w:rsid w:val="006730A8"/>
    <w:rsid w:val="00677012"/>
    <w:rsid w:val="0068084F"/>
    <w:rsid w:val="0068439A"/>
    <w:rsid w:val="00685E8C"/>
    <w:rsid w:val="0069196B"/>
    <w:rsid w:val="00693242"/>
    <w:rsid w:val="00696E1A"/>
    <w:rsid w:val="006974B2"/>
    <w:rsid w:val="006A267E"/>
    <w:rsid w:val="006A5240"/>
    <w:rsid w:val="006B1554"/>
    <w:rsid w:val="006B53AA"/>
    <w:rsid w:val="006C3143"/>
    <w:rsid w:val="006D2ECF"/>
    <w:rsid w:val="006E0570"/>
    <w:rsid w:val="006E2FC1"/>
    <w:rsid w:val="006E422B"/>
    <w:rsid w:val="006E48B3"/>
    <w:rsid w:val="006E6D07"/>
    <w:rsid w:val="007032E9"/>
    <w:rsid w:val="00713326"/>
    <w:rsid w:val="00714C31"/>
    <w:rsid w:val="00727A13"/>
    <w:rsid w:val="00736F95"/>
    <w:rsid w:val="00757537"/>
    <w:rsid w:val="00757E59"/>
    <w:rsid w:val="00761299"/>
    <w:rsid w:val="00762245"/>
    <w:rsid w:val="00762CFF"/>
    <w:rsid w:val="00766A5A"/>
    <w:rsid w:val="00770965"/>
    <w:rsid w:val="00777274"/>
    <w:rsid w:val="00783612"/>
    <w:rsid w:val="00791517"/>
    <w:rsid w:val="007A2953"/>
    <w:rsid w:val="007A3FEE"/>
    <w:rsid w:val="007A78CD"/>
    <w:rsid w:val="007A7DF2"/>
    <w:rsid w:val="007B2570"/>
    <w:rsid w:val="007B3439"/>
    <w:rsid w:val="007B4F70"/>
    <w:rsid w:val="007B621A"/>
    <w:rsid w:val="007B6285"/>
    <w:rsid w:val="007C171A"/>
    <w:rsid w:val="007C39E2"/>
    <w:rsid w:val="007D779E"/>
    <w:rsid w:val="007E16E4"/>
    <w:rsid w:val="007E1AE4"/>
    <w:rsid w:val="007E4997"/>
    <w:rsid w:val="007E4E58"/>
    <w:rsid w:val="007E5D27"/>
    <w:rsid w:val="007F07B0"/>
    <w:rsid w:val="007F3312"/>
    <w:rsid w:val="007F7061"/>
    <w:rsid w:val="007F7227"/>
    <w:rsid w:val="007F7C5C"/>
    <w:rsid w:val="00820CD4"/>
    <w:rsid w:val="00821A1A"/>
    <w:rsid w:val="00822BA6"/>
    <w:rsid w:val="0082316F"/>
    <w:rsid w:val="00823472"/>
    <w:rsid w:val="00823A38"/>
    <w:rsid w:val="00831B58"/>
    <w:rsid w:val="008328D3"/>
    <w:rsid w:val="00833DF9"/>
    <w:rsid w:val="00837F82"/>
    <w:rsid w:val="00840A32"/>
    <w:rsid w:val="008416F3"/>
    <w:rsid w:val="00850CA6"/>
    <w:rsid w:val="00852AE8"/>
    <w:rsid w:val="008566E2"/>
    <w:rsid w:val="00861B3F"/>
    <w:rsid w:val="00867450"/>
    <w:rsid w:val="0087105B"/>
    <w:rsid w:val="00874EE9"/>
    <w:rsid w:val="008772A4"/>
    <w:rsid w:val="008775B9"/>
    <w:rsid w:val="0088396B"/>
    <w:rsid w:val="00896AF6"/>
    <w:rsid w:val="008B15A5"/>
    <w:rsid w:val="008B36F4"/>
    <w:rsid w:val="008B5034"/>
    <w:rsid w:val="008B6172"/>
    <w:rsid w:val="008C4798"/>
    <w:rsid w:val="008C4DAB"/>
    <w:rsid w:val="008E2FE1"/>
    <w:rsid w:val="008E3A10"/>
    <w:rsid w:val="008E52E1"/>
    <w:rsid w:val="008E5B29"/>
    <w:rsid w:val="008E76B7"/>
    <w:rsid w:val="00900680"/>
    <w:rsid w:val="0091124F"/>
    <w:rsid w:val="009156C0"/>
    <w:rsid w:val="0091770E"/>
    <w:rsid w:val="00921BE5"/>
    <w:rsid w:val="00930C4C"/>
    <w:rsid w:val="009358D7"/>
    <w:rsid w:val="00935D01"/>
    <w:rsid w:val="009374AD"/>
    <w:rsid w:val="00941270"/>
    <w:rsid w:val="00942436"/>
    <w:rsid w:val="0094627B"/>
    <w:rsid w:val="00947CC0"/>
    <w:rsid w:val="00951889"/>
    <w:rsid w:val="00953870"/>
    <w:rsid w:val="00953FF2"/>
    <w:rsid w:val="009602CD"/>
    <w:rsid w:val="00965913"/>
    <w:rsid w:val="00967B92"/>
    <w:rsid w:val="00970C86"/>
    <w:rsid w:val="00973F66"/>
    <w:rsid w:val="009753D7"/>
    <w:rsid w:val="00976DFB"/>
    <w:rsid w:val="00980731"/>
    <w:rsid w:val="00981129"/>
    <w:rsid w:val="00983CE7"/>
    <w:rsid w:val="00991A89"/>
    <w:rsid w:val="00993974"/>
    <w:rsid w:val="009A1248"/>
    <w:rsid w:val="009A17CB"/>
    <w:rsid w:val="009A5047"/>
    <w:rsid w:val="009A6CEC"/>
    <w:rsid w:val="009B5DCD"/>
    <w:rsid w:val="009C09FE"/>
    <w:rsid w:val="009C4391"/>
    <w:rsid w:val="009C463C"/>
    <w:rsid w:val="009C49D1"/>
    <w:rsid w:val="009D290B"/>
    <w:rsid w:val="009D42A9"/>
    <w:rsid w:val="009D4A74"/>
    <w:rsid w:val="009D5BB4"/>
    <w:rsid w:val="009E101F"/>
    <w:rsid w:val="009E115F"/>
    <w:rsid w:val="009E3EDB"/>
    <w:rsid w:val="00A00F11"/>
    <w:rsid w:val="00A110FD"/>
    <w:rsid w:val="00A2779D"/>
    <w:rsid w:val="00A30770"/>
    <w:rsid w:val="00A337C7"/>
    <w:rsid w:val="00A37757"/>
    <w:rsid w:val="00A43677"/>
    <w:rsid w:val="00A43BDF"/>
    <w:rsid w:val="00A64A2D"/>
    <w:rsid w:val="00A6664B"/>
    <w:rsid w:val="00A8189F"/>
    <w:rsid w:val="00A84351"/>
    <w:rsid w:val="00A8653F"/>
    <w:rsid w:val="00A904D2"/>
    <w:rsid w:val="00A91686"/>
    <w:rsid w:val="00A938A5"/>
    <w:rsid w:val="00A955BF"/>
    <w:rsid w:val="00AA28CC"/>
    <w:rsid w:val="00AA2972"/>
    <w:rsid w:val="00AA5A57"/>
    <w:rsid w:val="00AB0A8B"/>
    <w:rsid w:val="00AB48B8"/>
    <w:rsid w:val="00AB6208"/>
    <w:rsid w:val="00AB6CC4"/>
    <w:rsid w:val="00AB72F5"/>
    <w:rsid w:val="00AC1969"/>
    <w:rsid w:val="00AC229A"/>
    <w:rsid w:val="00AC5E4A"/>
    <w:rsid w:val="00AC6385"/>
    <w:rsid w:val="00AC7715"/>
    <w:rsid w:val="00AD5F04"/>
    <w:rsid w:val="00AD66EE"/>
    <w:rsid w:val="00AE0BAB"/>
    <w:rsid w:val="00AF0248"/>
    <w:rsid w:val="00AF4D45"/>
    <w:rsid w:val="00AF7BC0"/>
    <w:rsid w:val="00B009C5"/>
    <w:rsid w:val="00B01611"/>
    <w:rsid w:val="00B1557A"/>
    <w:rsid w:val="00B177D4"/>
    <w:rsid w:val="00B2713D"/>
    <w:rsid w:val="00B419C7"/>
    <w:rsid w:val="00B54BB4"/>
    <w:rsid w:val="00B55AC8"/>
    <w:rsid w:val="00B6649E"/>
    <w:rsid w:val="00B70F39"/>
    <w:rsid w:val="00B71E82"/>
    <w:rsid w:val="00B74DBE"/>
    <w:rsid w:val="00B814A3"/>
    <w:rsid w:val="00B82009"/>
    <w:rsid w:val="00B874AD"/>
    <w:rsid w:val="00B93A55"/>
    <w:rsid w:val="00B95165"/>
    <w:rsid w:val="00B9525F"/>
    <w:rsid w:val="00B956BB"/>
    <w:rsid w:val="00BA12B2"/>
    <w:rsid w:val="00BB105D"/>
    <w:rsid w:val="00BB22C3"/>
    <w:rsid w:val="00BB451C"/>
    <w:rsid w:val="00BB4557"/>
    <w:rsid w:val="00BB564A"/>
    <w:rsid w:val="00BB78C8"/>
    <w:rsid w:val="00BC05F3"/>
    <w:rsid w:val="00BC4FAB"/>
    <w:rsid w:val="00BC5C24"/>
    <w:rsid w:val="00BD2B3F"/>
    <w:rsid w:val="00BD3702"/>
    <w:rsid w:val="00BD3CEF"/>
    <w:rsid w:val="00BD6E59"/>
    <w:rsid w:val="00BE4C03"/>
    <w:rsid w:val="00BE5D53"/>
    <w:rsid w:val="00BF4FD2"/>
    <w:rsid w:val="00BF5B33"/>
    <w:rsid w:val="00BF5CE2"/>
    <w:rsid w:val="00C0557B"/>
    <w:rsid w:val="00C058B4"/>
    <w:rsid w:val="00C23922"/>
    <w:rsid w:val="00C24D0D"/>
    <w:rsid w:val="00C264A4"/>
    <w:rsid w:val="00C42F43"/>
    <w:rsid w:val="00C4786A"/>
    <w:rsid w:val="00C573E0"/>
    <w:rsid w:val="00C60AD1"/>
    <w:rsid w:val="00C625EB"/>
    <w:rsid w:val="00C723DF"/>
    <w:rsid w:val="00C776DD"/>
    <w:rsid w:val="00C80CD0"/>
    <w:rsid w:val="00C8124A"/>
    <w:rsid w:val="00C86D9F"/>
    <w:rsid w:val="00C86FE1"/>
    <w:rsid w:val="00C9356E"/>
    <w:rsid w:val="00C94479"/>
    <w:rsid w:val="00C979CB"/>
    <w:rsid w:val="00CA7CEB"/>
    <w:rsid w:val="00CB37A8"/>
    <w:rsid w:val="00CB40C4"/>
    <w:rsid w:val="00CB7E68"/>
    <w:rsid w:val="00CC7D43"/>
    <w:rsid w:val="00CD0492"/>
    <w:rsid w:val="00CD0EF1"/>
    <w:rsid w:val="00CD218B"/>
    <w:rsid w:val="00CD29FE"/>
    <w:rsid w:val="00CD33E9"/>
    <w:rsid w:val="00CE4BBA"/>
    <w:rsid w:val="00CF7A2C"/>
    <w:rsid w:val="00D01CD7"/>
    <w:rsid w:val="00D03687"/>
    <w:rsid w:val="00D06EDB"/>
    <w:rsid w:val="00D15EC3"/>
    <w:rsid w:val="00D2185D"/>
    <w:rsid w:val="00D341CB"/>
    <w:rsid w:val="00D4406B"/>
    <w:rsid w:val="00D50945"/>
    <w:rsid w:val="00D531A6"/>
    <w:rsid w:val="00D53E8B"/>
    <w:rsid w:val="00D5627E"/>
    <w:rsid w:val="00D65C91"/>
    <w:rsid w:val="00D667CC"/>
    <w:rsid w:val="00D675C8"/>
    <w:rsid w:val="00D75323"/>
    <w:rsid w:val="00D75516"/>
    <w:rsid w:val="00D75775"/>
    <w:rsid w:val="00D81D18"/>
    <w:rsid w:val="00D87A1C"/>
    <w:rsid w:val="00D96F07"/>
    <w:rsid w:val="00D978CE"/>
    <w:rsid w:val="00DA11B4"/>
    <w:rsid w:val="00DA4128"/>
    <w:rsid w:val="00DB02AD"/>
    <w:rsid w:val="00DC058F"/>
    <w:rsid w:val="00DC3C41"/>
    <w:rsid w:val="00DC4337"/>
    <w:rsid w:val="00DD0624"/>
    <w:rsid w:val="00DD1C77"/>
    <w:rsid w:val="00DD7124"/>
    <w:rsid w:val="00DE5BEE"/>
    <w:rsid w:val="00DF48FB"/>
    <w:rsid w:val="00DF4FA5"/>
    <w:rsid w:val="00E0179E"/>
    <w:rsid w:val="00E0743C"/>
    <w:rsid w:val="00E176BD"/>
    <w:rsid w:val="00E208CA"/>
    <w:rsid w:val="00E27F86"/>
    <w:rsid w:val="00E305C1"/>
    <w:rsid w:val="00E30828"/>
    <w:rsid w:val="00E32AF9"/>
    <w:rsid w:val="00E35BD2"/>
    <w:rsid w:val="00E36531"/>
    <w:rsid w:val="00E367D3"/>
    <w:rsid w:val="00E424C5"/>
    <w:rsid w:val="00E54BCC"/>
    <w:rsid w:val="00E67C3D"/>
    <w:rsid w:val="00E7438B"/>
    <w:rsid w:val="00E80175"/>
    <w:rsid w:val="00E866A9"/>
    <w:rsid w:val="00E86F1A"/>
    <w:rsid w:val="00E927B7"/>
    <w:rsid w:val="00E95AE7"/>
    <w:rsid w:val="00E9770C"/>
    <w:rsid w:val="00EA01AB"/>
    <w:rsid w:val="00EA2336"/>
    <w:rsid w:val="00EB189A"/>
    <w:rsid w:val="00EB38A5"/>
    <w:rsid w:val="00EC3C6F"/>
    <w:rsid w:val="00ED45BD"/>
    <w:rsid w:val="00ED547D"/>
    <w:rsid w:val="00EE54D3"/>
    <w:rsid w:val="00EE7E6F"/>
    <w:rsid w:val="00EF0EE6"/>
    <w:rsid w:val="00EF1876"/>
    <w:rsid w:val="00EF6F4C"/>
    <w:rsid w:val="00EF7C52"/>
    <w:rsid w:val="00F0680D"/>
    <w:rsid w:val="00F0779C"/>
    <w:rsid w:val="00F1034D"/>
    <w:rsid w:val="00F1075A"/>
    <w:rsid w:val="00F12521"/>
    <w:rsid w:val="00F14641"/>
    <w:rsid w:val="00F16129"/>
    <w:rsid w:val="00F161E3"/>
    <w:rsid w:val="00F22A4A"/>
    <w:rsid w:val="00F23D5B"/>
    <w:rsid w:val="00F2782C"/>
    <w:rsid w:val="00F30FB0"/>
    <w:rsid w:val="00F32BE5"/>
    <w:rsid w:val="00F338F1"/>
    <w:rsid w:val="00F4218D"/>
    <w:rsid w:val="00F45640"/>
    <w:rsid w:val="00F60517"/>
    <w:rsid w:val="00F606E5"/>
    <w:rsid w:val="00F76DF8"/>
    <w:rsid w:val="00F77FEF"/>
    <w:rsid w:val="00F84897"/>
    <w:rsid w:val="00FA2FFC"/>
    <w:rsid w:val="00FA451B"/>
    <w:rsid w:val="00FA7EE7"/>
    <w:rsid w:val="00FB28E5"/>
    <w:rsid w:val="00FB34A2"/>
    <w:rsid w:val="00FB7346"/>
    <w:rsid w:val="00FC1606"/>
    <w:rsid w:val="00FD0149"/>
    <w:rsid w:val="00FE0627"/>
    <w:rsid w:val="00FE30C4"/>
    <w:rsid w:val="00FE4E0F"/>
    <w:rsid w:val="00FE6467"/>
    <w:rsid w:val="00FE6C5B"/>
    <w:rsid w:val="00FF4F94"/>
    <w:rsid w:val="00FF7F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F7E512A"/>
  <w15:docId w15:val="{6A8EC6DB-8275-40A8-B3EB-B7426B9869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14E18"/>
  </w:style>
  <w:style w:type="paragraph" w:styleId="Heading1">
    <w:name w:val="heading 1"/>
    <w:basedOn w:val="Normal"/>
    <w:next w:val="Normal"/>
    <w:link w:val="Heading1Char"/>
    <w:uiPriority w:val="9"/>
    <w:qFormat/>
    <w:rsid w:val="00980731"/>
    <w:pPr>
      <w:keepNext/>
      <w:keepLines/>
      <w:spacing w:before="120" w:after="120" w:line="264" w:lineRule="auto"/>
      <w:jc w:val="center"/>
      <w:outlineLvl w:val="0"/>
    </w:pPr>
    <w:rPr>
      <w:rFonts w:ascii="Times New Roman" w:eastAsiaTheme="majorEastAsia" w:hAnsi="Times New Roman" w:cstheme="majorBidi"/>
      <w:b/>
      <w:sz w:val="28"/>
      <w:szCs w:val="32"/>
    </w:rPr>
  </w:style>
  <w:style w:type="paragraph" w:styleId="Heading2">
    <w:name w:val="heading 2"/>
    <w:basedOn w:val="Normal"/>
    <w:next w:val="Normal"/>
    <w:link w:val="Heading2Char"/>
    <w:uiPriority w:val="9"/>
    <w:unhideWhenUsed/>
    <w:qFormat/>
    <w:rsid w:val="00EE7E6F"/>
    <w:pPr>
      <w:keepNext/>
      <w:keepLines/>
      <w:spacing w:before="120" w:after="120" w:line="264" w:lineRule="auto"/>
      <w:jc w:val="both"/>
      <w:outlineLvl w:val="1"/>
    </w:pPr>
    <w:rPr>
      <w:rFonts w:ascii="Times New Roman" w:eastAsiaTheme="majorEastAsia" w:hAnsi="Times New Roman" w:cstheme="majorBidi"/>
      <w:b/>
      <w:sz w:val="28"/>
      <w:szCs w:val="26"/>
    </w:rPr>
  </w:style>
  <w:style w:type="paragraph" w:styleId="Heading3">
    <w:name w:val="heading 3"/>
    <w:basedOn w:val="Normal"/>
    <w:next w:val="Normal"/>
    <w:link w:val="Heading3Char"/>
    <w:uiPriority w:val="9"/>
    <w:unhideWhenUsed/>
    <w:qFormat/>
    <w:rsid w:val="00980731"/>
    <w:pPr>
      <w:keepNext/>
      <w:keepLines/>
      <w:spacing w:before="120" w:after="120" w:line="264" w:lineRule="auto"/>
      <w:jc w:val="both"/>
      <w:outlineLvl w:val="2"/>
    </w:pPr>
    <w:rPr>
      <w:rFonts w:ascii="Times New Roman" w:eastAsiaTheme="majorEastAsia" w:hAnsi="Times New Roman" w:cstheme="majorBidi"/>
      <w:b/>
      <w:sz w:val="2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D45BD"/>
    <w:pPr>
      <w:ind w:left="720"/>
      <w:contextualSpacing/>
    </w:pPr>
  </w:style>
  <w:style w:type="paragraph" w:styleId="Header">
    <w:name w:val="header"/>
    <w:basedOn w:val="Normal"/>
    <w:link w:val="HeaderChar"/>
    <w:uiPriority w:val="99"/>
    <w:unhideWhenUsed/>
    <w:rsid w:val="001741E7"/>
    <w:pPr>
      <w:tabs>
        <w:tab w:val="center" w:pos="4680"/>
        <w:tab w:val="right" w:pos="9360"/>
      </w:tabs>
      <w:spacing w:after="0" w:line="240" w:lineRule="auto"/>
    </w:pPr>
  </w:style>
  <w:style w:type="character" w:customStyle="1" w:styleId="HeaderChar">
    <w:name w:val="Header Char"/>
    <w:basedOn w:val="DefaultParagraphFont"/>
    <w:link w:val="Header"/>
    <w:uiPriority w:val="99"/>
    <w:rsid w:val="001741E7"/>
  </w:style>
  <w:style w:type="paragraph" w:styleId="Footer">
    <w:name w:val="footer"/>
    <w:basedOn w:val="Normal"/>
    <w:link w:val="FooterChar"/>
    <w:uiPriority w:val="99"/>
    <w:unhideWhenUsed/>
    <w:rsid w:val="001741E7"/>
    <w:pPr>
      <w:tabs>
        <w:tab w:val="center" w:pos="4680"/>
        <w:tab w:val="right" w:pos="9360"/>
      </w:tabs>
      <w:spacing w:after="0" w:line="240" w:lineRule="auto"/>
    </w:pPr>
  </w:style>
  <w:style w:type="character" w:customStyle="1" w:styleId="FooterChar">
    <w:name w:val="Footer Char"/>
    <w:basedOn w:val="DefaultParagraphFont"/>
    <w:link w:val="Footer"/>
    <w:uiPriority w:val="99"/>
    <w:rsid w:val="001741E7"/>
  </w:style>
  <w:style w:type="paragraph" w:styleId="Caption">
    <w:name w:val="caption"/>
    <w:basedOn w:val="Normal"/>
    <w:next w:val="Normal"/>
    <w:uiPriority w:val="35"/>
    <w:unhideWhenUsed/>
    <w:qFormat/>
    <w:rsid w:val="007C171A"/>
    <w:pPr>
      <w:spacing w:after="200" w:line="240" w:lineRule="auto"/>
      <w:jc w:val="center"/>
    </w:pPr>
    <w:rPr>
      <w:rFonts w:ascii="Times New Roman" w:hAnsi="Times New Roman"/>
      <w:b/>
      <w:iCs/>
      <w:color w:val="000000" w:themeColor="text1"/>
      <w:sz w:val="28"/>
      <w:szCs w:val="18"/>
    </w:rPr>
  </w:style>
  <w:style w:type="character" w:customStyle="1" w:styleId="fontstyle01">
    <w:name w:val="fontstyle01"/>
    <w:basedOn w:val="DefaultParagraphFont"/>
    <w:rsid w:val="00514619"/>
    <w:rPr>
      <w:rFonts w:ascii="Times New Roman" w:hAnsi="Times New Roman" w:cs="Times New Roman" w:hint="default"/>
      <w:b w:val="0"/>
      <w:bCs w:val="0"/>
      <w:i w:val="0"/>
      <w:iCs w:val="0"/>
      <w:color w:val="000000"/>
      <w:sz w:val="28"/>
      <w:szCs w:val="28"/>
    </w:rPr>
  </w:style>
  <w:style w:type="character" w:customStyle="1" w:styleId="Heading1Char">
    <w:name w:val="Heading 1 Char"/>
    <w:basedOn w:val="DefaultParagraphFont"/>
    <w:link w:val="Heading1"/>
    <w:uiPriority w:val="9"/>
    <w:rsid w:val="00980731"/>
    <w:rPr>
      <w:rFonts w:ascii="Times New Roman" w:eastAsiaTheme="majorEastAsia" w:hAnsi="Times New Roman" w:cstheme="majorBidi"/>
      <w:b/>
      <w:sz w:val="28"/>
      <w:szCs w:val="32"/>
    </w:rPr>
  </w:style>
  <w:style w:type="character" w:customStyle="1" w:styleId="Heading2Char">
    <w:name w:val="Heading 2 Char"/>
    <w:basedOn w:val="DefaultParagraphFont"/>
    <w:link w:val="Heading2"/>
    <w:uiPriority w:val="9"/>
    <w:rsid w:val="00EE7E6F"/>
    <w:rPr>
      <w:rFonts w:ascii="Times New Roman" w:eastAsiaTheme="majorEastAsia" w:hAnsi="Times New Roman" w:cstheme="majorBidi"/>
      <w:b/>
      <w:sz w:val="28"/>
      <w:szCs w:val="26"/>
    </w:rPr>
  </w:style>
  <w:style w:type="character" w:customStyle="1" w:styleId="Heading3Char">
    <w:name w:val="Heading 3 Char"/>
    <w:basedOn w:val="DefaultParagraphFont"/>
    <w:link w:val="Heading3"/>
    <w:uiPriority w:val="9"/>
    <w:rsid w:val="00980731"/>
    <w:rPr>
      <w:rFonts w:ascii="Times New Roman" w:eastAsiaTheme="majorEastAsia" w:hAnsi="Times New Roman" w:cstheme="majorBidi"/>
      <w:b/>
      <w:sz w:val="28"/>
      <w:szCs w:val="24"/>
    </w:rPr>
  </w:style>
  <w:style w:type="character" w:styleId="Hyperlink">
    <w:name w:val="Hyperlink"/>
    <w:basedOn w:val="DefaultParagraphFont"/>
    <w:uiPriority w:val="99"/>
    <w:unhideWhenUsed/>
    <w:rsid w:val="00057DFB"/>
    <w:rPr>
      <w:color w:val="0563C1" w:themeColor="hyperlink"/>
      <w:u w:val="single"/>
    </w:rPr>
  </w:style>
  <w:style w:type="paragraph" w:styleId="TOC1">
    <w:name w:val="toc 1"/>
    <w:basedOn w:val="Normal"/>
    <w:next w:val="Normal"/>
    <w:autoRedefine/>
    <w:uiPriority w:val="39"/>
    <w:unhideWhenUsed/>
    <w:rsid w:val="00057DFB"/>
    <w:pPr>
      <w:spacing w:before="60" w:after="60" w:line="240" w:lineRule="auto"/>
      <w:jc w:val="both"/>
    </w:pPr>
    <w:rPr>
      <w:rFonts w:ascii="Times New Roman" w:hAnsi="Times New Roman"/>
      <w:sz w:val="26"/>
    </w:rPr>
  </w:style>
  <w:style w:type="paragraph" w:styleId="TOC2">
    <w:name w:val="toc 2"/>
    <w:basedOn w:val="Normal"/>
    <w:next w:val="Normal"/>
    <w:autoRedefine/>
    <w:uiPriority w:val="39"/>
    <w:unhideWhenUsed/>
    <w:rsid w:val="00057DFB"/>
    <w:pPr>
      <w:spacing w:before="60" w:after="60" w:line="240" w:lineRule="auto"/>
      <w:ind w:left="221"/>
      <w:jc w:val="both"/>
    </w:pPr>
    <w:rPr>
      <w:rFonts w:ascii="Times New Roman" w:hAnsi="Times New Roman"/>
      <w:sz w:val="26"/>
    </w:rPr>
  </w:style>
  <w:style w:type="paragraph" w:styleId="TOC3">
    <w:name w:val="toc 3"/>
    <w:basedOn w:val="Normal"/>
    <w:next w:val="Normal"/>
    <w:autoRedefine/>
    <w:uiPriority w:val="39"/>
    <w:unhideWhenUsed/>
    <w:rsid w:val="00057DFB"/>
    <w:pPr>
      <w:spacing w:before="60" w:after="60" w:line="240" w:lineRule="auto"/>
      <w:ind w:left="442"/>
      <w:jc w:val="both"/>
    </w:pPr>
    <w:rPr>
      <w:rFonts w:ascii="Times New Roman" w:hAnsi="Times New Roman"/>
      <w:sz w:val="26"/>
    </w:rPr>
  </w:style>
  <w:style w:type="character" w:customStyle="1" w:styleId="tlid-translation">
    <w:name w:val="tlid-translation"/>
    <w:basedOn w:val="DefaultParagraphFont"/>
    <w:rsid w:val="007E5D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5488638">
      <w:bodyDiv w:val="1"/>
      <w:marLeft w:val="0"/>
      <w:marRight w:val="0"/>
      <w:marTop w:val="0"/>
      <w:marBottom w:val="0"/>
      <w:divBdr>
        <w:top w:val="none" w:sz="0" w:space="0" w:color="auto"/>
        <w:left w:val="none" w:sz="0" w:space="0" w:color="auto"/>
        <w:bottom w:val="none" w:sz="0" w:space="0" w:color="auto"/>
        <w:right w:val="none" w:sz="0" w:space="0" w:color="auto"/>
      </w:divBdr>
    </w:div>
    <w:div w:id="161897749">
      <w:bodyDiv w:val="1"/>
      <w:marLeft w:val="0"/>
      <w:marRight w:val="0"/>
      <w:marTop w:val="0"/>
      <w:marBottom w:val="0"/>
      <w:divBdr>
        <w:top w:val="none" w:sz="0" w:space="0" w:color="auto"/>
        <w:left w:val="none" w:sz="0" w:space="0" w:color="auto"/>
        <w:bottom w:val="none" w:sz="0" w:space="0" w:color="auto"/>
        <w:right w:val="none" w:sz="0" w:space="0" w:color="auto"/>
      </w:divBdr>
    </w:div>
    <w:div w:id="196890477">
      <w:bodyDiv w:val="1"/>
      <w:marLeft w:val="0"/>
      <w:marRight w:val="0"/>
      <w:marTop w:val="0"/>
      <w:marBottom w:val="0"/>
      <w:divBdr>
        <w:top w:val="none" w:sz="0" w:space="0" w:color="auto"/>
        <w:left w:val="none" w:sz="0" w:space="0" w:color="auto"/>
        <w:bottom w:val="none" w:sz="0" w:space="0" w:color="auto"/>
        <w:right w:val="none" w:sz="0" w:space="0" w:color="auto"/>
      </w:divBdr>
    </w:div>
    <w:div w:id="246621044">
      <w:bodyDiv w:val="1"/>
      <w:marLeft w:val="0"/>
      <w:marRight w:val="0"/>
      <w:marTop w:val="0"/>
      <w:marBottom w:val="0"/>
      <w:divBdr>
        <w:top w:val="none" w:sz="0" w:space="0" w:color="auto"/>
        <w:left w:val="none" w:sz="0" w:space="0" w:color="auto"/>
        <w:bottom w:val="none" w:sz="0" w:space="0" w:color="auto"/>
        <w:right w:val="none" w:sz="0" w:space="0" w:color="auto"/>
      </w:divBdr>
    </w:div>
    <w:div w:id="250630883">
      <w:bodyDiv w:val="1"/>
      <w:marLeft w:val="0"/>
      <w:marRight w:val="0"/>
      <w:marTop w:val="0"/>
      <w:marBottom w:val="0"/>
      <w:divBdr>
        <w:top w:val="none" w:sz="0" w:space="0" w:color="auto"/>
        <w:left w:val="none" w:sz="0" w:space="0" w:color="auto"/>
        <w:bottom w:val="none" w:sz="0" w:space="0" w:color="auto"/>
        <w:right w:val="none" w:sz="0" w:space="0" w:color="auto"/>
      </w:divBdr>
    </w:div>
    <w:div w:id="254167816">
      <w:bodyDiv w:val="1"/>
      <w:marLeft w:val="0"/>
      <w:marRight w:val="0"/>
      <w:marTop w:val="0"/>
      <w:marBottom w:val="0"/>
      <w:divBdr>
        <w:top w:val="none" w:sz="0" w:space="0" w:color="auto"/>
        <w:left w:val="none" w:sz="0" w:space="0" w:color="auto"/>
        <w:bottom w:val="none" w:sz="0" w:space="0" w:color="auto"/>
        <w:right w:val="none" w:sz="0" w:space="0" w:color="auto"/>
      </w:divBdr>
    </w:div>
    <w:div w:id="255480008">
      <w:bodyDiv w:val="1"/>
      <w:marLeft w:val="0"/>
      <w:marRight w:val="0"/>
      <w:marTop w:val="0"/>
      <w:marBottom w:val="0"/>
      <w:divBdr>
        <w:top w:val="none" w:sz="0" w:space="0" w:color="auto"/>
        <w:left w:val="none" w:sz="0" w:space="0" w:color="auto"/>
        <w:bottom w:val="none" w:sz="0" w:space="0" w:color="auto"/>
        <w:right w:val="none" w:sz="0" w:space="0" w:color="auto"/>
      </w:divBdr>
    </w:div>
    <w:div w:id="400055299">
      <w:bodyDiv w:val="1"/>
      <w:marLeft w:val="0"/>
      <w:marRight w:val="0"/>
      <w:marTop w:val="0"/>
      <w:marBottom w:val="0"/>
      <w:divBdr>
        <w:top w:val="none" w:sz="0" w:space="0" w:color="auto"/>
        <w:left w:val="none" w:sz="0" w:space="0" w:color="auto"/>
        <w:bottom w:val="none" w:sz="0" w:space="0" w:color="auto"/>
        <w:right w:val="none" w:sz="0" w:space="0" w:color="auto"/>
      </w:divBdr>
    </w:div>
    <w:div w:id="436021479">
      <w:bodyDiv w:val="1"/>
      <w:marLeft w:val="0"/>
      <w:marRight w:val="0"/>
      <w:marTop w:val="0"/>
      <w:marBottom w:val="0"/>
      <w:divBdr>
        <w:top w:val="none" w:sz="0" w:space="0" w:color="auto"/>
        <w:left w:val="none" w:sz="0" w:space="0" w:color="auto"/>
        <w:bottom w:val="none" w:sz="0" w:space="0" w:color="auto"/>
        <w:right w:val="none" w:sz="0" w:space="0" w:color="auto"/>
      </w:divBdr>
    </w:div>
    <w:div w:id="562065704">
      <w:bodyDiv w:val="1"/>
      <w:marLeft w:val="0"/>
      <w:marRight w:val="0"/>
      <w:marTop w:val="0"/>
      <w:marBottom w:val="0"/>
      <w:divBdr>
        <w:top w:val="none" w:sz="0" w:space="0" w:color="auto"/>
        <w:left w:val="none" w:sz="0" w:space="0" w:color="auto"/>
        <w:bottom w:val="none" w:sz="0" w:space="0" w:color="auto"/>
        <w:right w:val="none" w:sz="0" w:space="0" w:color="auto"/>
      </w:divBdr>
    </w:div>
    <w:div w:id="709693846">
      <w:bodyDiv w:val="1"/>
      <w:marLeft w:val="0"/>
      <w:marRight w:val="0"/>
      <w:marTop w:val="0"/>
      <w:marBottom w:val="0"/>
      <w:divBdr>
        <w:top w:val="none" w:sz="0" w:space="0" w:color="auto"/>
        <w:left w:val="none" w:sz="0" w:space="0" w:color="auto"/>
        <w:bottom w:val="none" w:sz="0" w:space="0" w:color="auto"/>
        <w:right w:val="none" w:sz="0" w:space="0" w:color="auto"/>
      </w:divBdr>
    </w:div>
    <w:div w:id="783232218">
      <w:bodyDiv w:val="1"/>
      <w:marLeft w:val="0"/>
      <w:marRight w:val="0"/>
      <w:marTop w:val="0"/>
      <w:marBottom w:val="0"/>
      <w:divBdr>
        <w:top w:val="none" w:sz="0" w:space="0" w:color="auto"/>
        <w:left w:val="none" w:sz="0" w:space="0" w:color="auto"/>
        <w:bottom w:val="none" w:sz="0" w:space="0" w:color="auto"/>
        <w:right w:val="none" w:sz="0" w:space="0" w:color="auto"/>
      </w:divBdr>
    </w:div>
    <w:div w:id="1093933677">
      <w:bodyDiv w:val="1"/>
      <w:marLeft w:val="0"/>
      <w:marRight w:val="0"/>
      <w:marTop w:val="0"/>
      <w:marBottom w:val="0"/>
      <w:divBdr>
        <w:top w:val="none" w:sz="0" w:space="0" w:color="auto"/>
        <w:left w:val="none" w:sz="0" w:space="0" w:color="auto"/>
        <w:bottom w:val="none" w:sz="0" w:space="0" w:color="auto"/>
        <w:right w:val="none" w:sz="0" w:space="0" w:color="auto"/>
      </w:divBdr>
    </w:div>
    <w:div w:id="1203634441">
      <w:bodyDiv w:val="1"/>
      <w:marLeft w:val="0"/>
      <w:marRight w:val="0"/>
      <w:marTop w:val="0"/>
      <w:marBottom w:val="0"/>
      <w:divBdr>
        <w:top w:val="none" w:sz="0" w:space="0" w:color="auto"/>
        <w:left w:val="none" w:sz="0" w:space="0" w:color="auto"/>
        <w:bottom w:val="none" w:sz="0" w:space="0" w:color="auto"/>
        <w:right w:val="none" w:sz="0" w:space="0" w:color="auto"/>
      </w:divBdr>
    </w:div>
    <w:div w:id="1528641567">
      <w:bodyDiv w:val="1"/>
      <w:marLeft w:val="0"/>
      <w:marRight w:val="0"/>
      <w:marTop w:val="0"/>
      <w:marBottom w:val="0"/>
      <w:divBdr>
        <w:top w:val="none" w:sz="0" w:space="0" w:color="auto"/>
        <w:left w:val="none" w:sz="0" w:space="0" w:color="auto"/>
        <w:bottom w:val="none" w:sz="0" w:space="0" w:color="auto"/>
        <w:right w:val="none" w:sz="0" w:space="0" w:color="auto"/>
      </w:divBdr>
    </w:div>
    <w:div w:id="1867672358">
      <w:bodyDiv w:val="1"/>
      <w:marLeft w:val="0"/>
      <w:marRight w:val="0"/>
      <w:marTop w:val="0"/>
      <w:marBottom w:val="0"/>
      <w:divBdr>
        <w:top w:val="none" w:sz="0" w:space="0" w:color="auto"/>
        <w:left w:val="none" w:sz="0" w:space="0" w:color="auto"/>
        <w:bottom w:val="none" w:sz="0" w:space="0" w:color="auto"/>
        <w:right w:val="none" w:sz="0" w:space="0" w:color="auto"/>
      </w:divBdr>
    </w:div>
    <w:div w:id="1882017856">
      <w:bodyDiv w:val="1"/>
      <w:marLeft w:val="0"/>
      <w:marRight w:val="0"/>
      <w:marTop w:val="0"/>
      <w:marBottom w:val="0"/>
      <w:divBdr>
        <w:top w:val="none" w:sz="0" w:space="0" w:color="auto"/>
        <w:left w:val="none" w:sz="0" w:space="0" w:color="auto"/>
        <w:bottom w:val="none" w:sz="0" w:space="0" w:color="auto"/>
        <w:right w:val="none" w:sz="0" w:space="0" w:color="auto"/>
      </w:divBdr>
    </w:div>
    <w:div w:id="1916671028">
      <w:bodyDiv w:val="1"/>
      <w:marLeft w:val="0"/>
      <w:marRight w:val="0"/>
      <w:marTop w:val="0"/>
      <w:marBottom w:val="0"/>
      <w:divBdr>
        <w:top w:val="none" w:sz="0" w:space="0" w:color="auto"/>
        <w:left w:val="none" w:sz="0" w:space="0" w:color="auto"/>
        <w:bottom w:val="none" w:sz="0" w:space="0" w:color="auto"/>
        <w:right w:val="none" w:sz="0" w:space="0" w:color="auto"/>
      </w:divBdr>
    </w:div>
    <w:div w:id="1917980402">
      <w:bodyDiv w:val="1"/>
      <w:marLeft w:val="0"/>
      <w:marRight w:val="0"/>
      <w:marTop w:val="0"/>
      <w:marBottom w:val="0"/>
      <w:divBdr>
        <w:top w:val="none" w:sz="0" w:space="0" w:color="auto"/>
        <w:left w:val="none" w:sz="0" w:space="0" w:color="auto"/>
        <w:bottom w:val="none" w:sz="0" w:space="0" w:color="auto"/>
        <w:right w:val="none" w:sz="0" w:space="0" w:color="auto"/>
      </w:divBdr>
    </w:div>
    <w:div w:id="2042515186">
      <w:bodyDiv w:val="1"/>
      <w:marLeft w:val="0"/>
      <w:marRight w:val="0"/>
      <w:marTop w:val="0"/>
      <w:marBottom w:val="0"/>
      <w:divBdr>
        <w:top w:val="none" w:sz="0" w:space="0" w:color="auto"/>
        <w:left w:val="none" w:sz="0" w:space="0" w:color="auto"/>
        <w:bottom w:val="none" w:sz="0" w:space="0" w:color="auto"/>
        <w:right w:val="none" w:sz="0" w:space="0" w:color="auto"/>
      </w:divBdr>
    </w:div>
    <w:div w:id="2043893480">
      <w:bodyDiv w:val="1"/>
      <w:marLeft w:val="0"/>
      <w:marRight w:val="0"/>
      <w:marTop w:val="0"/>
      <w:marBottom w:val="0"/>
      <w:divBdr>
        <w:top w:val="none" w:sz="0" w:space="0" w:color="auto"/>
        <w:left w:val="none" w:sz="0" w:space="0" w:color="auto"/>
        <w:bottom w:val="none" w:sz="0" w:space="0" w:color="auto"/>
        <w:right w:val="none" w:sz="0" w:space="0" w:color="auto"/>
      </w:divBdr>
    </w:div>
    <w:div w:id="2074891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image" Target="media/image5.jpeg"/><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A61E10-DCB7-4975-A4F6-CA25C87707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4042</TotalTime>
  <Pages>96</Pages>
  <Words>29587</Words>
  <Characters>168648</Characters>
  <Application>Microsoft Office Word</Application>
  <DocSecurity>0</DocSecurity>
  <Lines>1405</Lines>
  <Paragraphs>395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197840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 MARKET</dc:creator>
  <cp:keywords/>
  <dc:description/>
  <cp:lastModifiedBy>Admin</cp:lastModifiedBy>
  <cp:revision>476</cp:revision>
  <dcterms:created xsi:type="dcterms:W3CDTF">2021-02-24T03:12:00Z</dcterms:created>
  <dcterms:modified xsi:type="dcterms:W3CDTF">2021-03-28T12:35:00Z</dcterms:modified>
</cp:coreProperties>
</file>